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86A93">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4B452AA5">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14EEB3F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2810A21F">
      <w:pPr>
        <w:pStyle w:val="7"/>
        <w:spacing w:line="360" w:lineRule="auto"/>
        <w:ind w:firstLine="420"/>
        <w:rPr>
          <w:rFonts w:hint="eastAsia" w:ascii="宋体" w:hAnsi="宋体"/>
          <w:sz w:val="21"/>
          <w:szCs w:val="21"/>
          <w:highlight w:val="none"/>
        </w:rPr>
      </w:pPr>
    </w:p>
    <w:p w14:paraId="251B028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bookmarkStart w:id="26" w:name="_GoBack"/>
      <w:bookmarkEnd w:id="26"/>
    </w:p>
    <w:p w14:paraId="4273A584">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6CAC298A">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14:paraId="4F7D813D">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5C0B38C5">
      <w:pPr>
        <w:pStyle w:val="4"/>
        <w:spacing w:before="120" w:beforeLines="50" w:after="120" w:afterLines="50"/>
        <w:ind w:firstLine="0"/>
        <w:jc w:val="center"/>
        <w:outlineLvl w:val="1"/>
        <w:rPr>
          <w:rFonts w:hint="eastAsia"/>
          <w:sz w:val="21"/>
          <w:szCs w:val="21"/>
          <w:highlight w:val="none"/>
        </w:rPr>
      </w:pPr>
      <w:r>
        <w:rPr>
          <w:rFonts w:hint="eastAsia"/>
          <w:sz w:val="21"/>
          <w:szCs w:val="21"/>
          <w:highlight w:val="none"/>
        </w:rPr>
        <w:t>乙方向甲方提供下列货物（产品）：</w:t>
      </w:r>
      <w:bookmarkStart w:id="1" w:name="_Toc18327"/>
    </w:p>
    <w:p w14:paraId="0C36F8F1">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674D44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074A1B1E">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34474E4B">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2B647434">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53C4D625">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14:paraId="39172245">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4FF273E5">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2AAF4AB2">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29E79BC9">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5E374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C7C4886">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5B959F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7333DB2">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979F07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B06A18">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61D359C">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235350A3">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0A75FC1">
            <w:pPr>
              <w:pStyle w:val="3"/>
              <w:spacing w:before="0" w:after="0" w:line="360" w:lineRule="auto"/>
              <w:outlineLvl w:val="9"/>
              <w:rPr>
                <w:rFonts w:hint="eastAsia" w:ascii="宋体" w:hAnsi="宋体" w:eastAsia="宋体"/>
                <w:sz w:val="24"/>
                <w:szCs w:val="24"/>
                <w:highlight w:val="none"/>
              </w:rPr>
            </w:pPr>
          </w:p>
        </w:tc>
      </w:tr>
      <w:tr w14:paraId="4B0550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7A8F2C">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7924CD4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E14B2DA">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E79042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F8DCB1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291F8EC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623245F">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98BBED9">
            <w:pPr>
              <w:pStyle w:val="3"/>
              <w:spacing w:before="0" w:after="0" w:line="360" w:lineRule="auto"/>
              <w:outlineLvl w:val="9"/>
              <w:rPr>
                <w:rFonts w:hint="eastAsia" w:ascii="宋体" w:hAnsi="宋体" w:eastAsia="宋体"/>
                <w:sz w:val="24"/>
                <w:szCs w:val="24"/>
                <w:highlight w:val="none"/>
              </w:rPr>
            </w:pPr>
          </w:p>
        </w:tc>
      </w:tr>
      <w:tr w14:paraId="1475E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4F2D07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B394171">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B51C7D2">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FE4D076">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F0180C4">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A4A2E8D">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E7F3F3F">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69699BF">
            <w:pPr>
              <w:pStyle w:val="3"/>
              <w:spacing w:before="0" w:after="0" w:line="360" w:lineRule="auto"/>
              <w:outlineLvl w:val="9"/>
              <w:rPr>
                <w:rFonts w:hint="eastAsia" w:ascii="宋体" w:hAnsi="宋体" w:eastAsia="宋体"/>
                <w:sz w:val="24"/>
                <w:szCs w:val="24"/>
                <w:highlight w:val="none"/>
              </w:rPr>
            </w:pPr>
          </w:p>
        </w:tc>
      </w:tr>
      <w:tr w14:paraId="3B3AD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6D3DAD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7C3D537">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1653166">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749A58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EA1687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ED3516B">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4FDDA3E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887E9D9">
            <w:pPr>
              <w:pStyle w:val="3"/>
              <w:spacing w:before="0" w:after="0" w:line="360" w:lineRule="auto"/>
              <w:outlineLvl w:val="9"/>
              <w:rPr>
                <w:rFonts w:hint="eastAsia" w:ascii="宋体" w:hAnsi="宋体" w:eastAsia="宋体"/>
                <w:sz w:val="24"/>
                <w:szCs w:val="24"/>
                <w:highlight w:val="none"/>
              </w:rPr>
            </w:pPr>
          </w:p>
        </w:tc>
      </w:tr>
      <w:tr w14:paraId="66EB51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7D0D8D6B">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1CAE279">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7643E2CC">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6EB6CEE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ACF6D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514B9EE">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67EDF69">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70CEF4C">
            <w:pPr>
              <w:pStyle w:val="3"/>
              <w:spacing w:before="0" w:after="0" w:line="360" w:lineRule="auto"/>
              <w:outlineLvl w:val="9"/>
              <w:rPr>
                <w:rFonts w:hint="eastAsia" w:ascii="宋体" w:hAnsi="宋体" w:eastAsia="宋体"/>
                <w:sz w:val="24"/>
                <w:szCs w:val="24"/>
                <w:highlight w:val="none"/>
              </w:rPr>
            </w:pPr>
          </w:p>
        </w:tc>
      </w:tr>
      <w:tr w14:paraId="0D211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3C77D97">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D4D0725">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7EF8C0C8">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ACB690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5A46E43">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9BBB664">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06B04E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106BB92">
            <w:pPr>
              <w:pStyle w:val="3"/>
              <w:spacing w:before="0" w:after="0" w:line="360" w:lineRule="auto"/>
              <w:outlineLvl w:val="9"/>
              <w:rPr>
                <w:rFonts w:hint="eastAsia" w:ascii="宋体" w:hAnsi="宋体" w:eastAsia="宋体"/>
                <w:sz w:val="24"/>
                <w:szCs w:val="24"/>
                <w:highlight w:val="none"/>
              </w:rPr>
            </w:pPr>
          </w:p>
        </w:tc>
      </w:tr>
      <w:tr w14:paraId="5E5658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9432043">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99E1321">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8B0F5C8">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2CCB57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66E96F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121E4C1">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5D130C2">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CBA3065">
            <w:pPr>
              <w:pStyle w:val="3"/>
              <w:spacing w:before="0" w:after="0" w:line="360" w:lineRule="auto"/>
              <w:outlineLvl w:val="9"/>
              <w:rPr>
                <w:rFonts w:hint="eastAsia" w:ascii="宋体" w:hAnsi="宋体" w:eastAsia="宋体"/>
                <w:sz w:val="24"/>
                <w:szCs w:val="24"/>
                <w:highlight w:val="none"/>
              </w:rPr>
            </w:pPr>
          </w:p>
        </w:tc>
      </w:tr>
      <w:tr w14:paraId="274B43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C45326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2A8F57FA">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0E1BE0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9E626D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2A875B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2A4936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38D9DB0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6D16BCA7">
            <w:pPr>
              <w:pStyle w:val="3"/>
              <w:spacing w:before="0" w:after="0" w:line="360" w:lineRule="auto"/>
              <w:outlineLvl w:val="9"/>
              <w:rPr>
                <w:rFonts w:hint="eastAsia" w:ascii="宋体" w:hAnsi="宋体" w:eastAsia="宋体"/>
                <w:sz w:val="24"/>
                <w:szCs w:val="24"/>
                <w:highlight w:val="none"/>
              </w:rPr>
            </w:pPr>
          </w:p>
        </w:tc>
      </w:tr>
      <w:tr w14:paraId="3DA52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3FB50E0">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33CC7D85">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741E3CF4">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2DFB37A6">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47E4BA3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0A91F8CE">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14:paraId="382C5766">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74655B2F">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1B438DBD">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0D3CBDA5">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1.货物（产品）按下列比例支付价款：</w:t>
      </w:r>
    </w:p>
    <w:p w14:paraId="554560A5">
      <w:pPr>
        <w:pStyle w:val="8"/>
        <w:autoSpaceDE w:val="0"/>
        <w:autoSpaceDN w:val="0"/>
        <w:spacing w:line="360" w:lineRule="auto"/>
        <w:rPr>
          <w:rFonts w:hint="eastAsia" w:ascii="宋体" w:hAnsi="宋体"/>
          <w:color w:val="auto"/>
          <w:szCs w:val="21"/>
          <w:highlight w:val="none"/>
          <w:lang w:val="zh-CN"/>
        </w:rPr>
      </w:pPr>
      <w:r>
        <w:rPr>
          <w:rFonts w:hint="eastAsia" w:ascii="宋体" w:hAnsi="宋体"/>
          <w:color w:val="auto"/>
          <w:szCs w:val="21"/>
          <w:highlight w:val="none"/>
          <w:lang w:val="zh-CN"/>
        </w:rPr>
        <w:t>（1）合同签订后 ，达到付款条件起 7 日内，支付合同总金额的 50.00%。</w:t>
      </w:r>
    </w:p>
    <w:p w14:paraId="0E8026F1">
      <w:pPr>
        <w:pStyle w:val="8"/>
        <w:autoSpaceDE w:val="0"/>
        <w:autoSpaceDN w:val="0"/>
        <w:spacing w:line="360" w:lineRule="auto"/>
        <w:rPr>
          <w:rFonts w:hint="eastAsia" w:ascii="宋体" w:hAnsi="宋体"/>
          <w:color w:val="auto"/>
          <w:szCs w:val="21"/>
          <w:highlight w:val="none"/>
          <w:lang w:val="zh-CN"/>
        </w:rPr>
      </w:pPr>
      <w:r>
        <w:rPr>
          <w:rFonts w:hint="eastAsia" w:ascii="宋体" w:hAnsi="宋体"/>
          <w:color w:val="auto"/>
          <w:szCs w:val="21"/>
          <w:highlight w:val="none"/>
          <w:lang w:val="zh-CN"/>
        </w:rPr>
        <w:t>（</w:t>
      </w:r>
      <w:r>
        <w:rPr>
          <w:rFonts w:hint="eastAsia" w:ascii="宋体" w:hAnsi="宋体"/>
          <w:color w:val="auto"/>
          <w:szCs w:val="21"/>
          <w:highlight w:val="none"/>
          <w:lang w:val="en-US" w:eastAsia="zh-CN"/>
        </w:rPr>
        <w:t>2</w:t>
      </w:r>
      <w:r>
        <w:rPr>
          <w:rFonts w:hint="eastAsia" w:ascii="宋体" w:hAnsi="宋体"/>
          <w:color w:val="auto"/>
          <w:szCs w:val="21"/>
          <w:highlight w:val="none"/>
          <w:lang w:val="zh-CN"/>
        </w:rPr>
        <w:t>）货物验收合格后 ，达到付款条件起 7 日内，支付合同总金额的 50.00%。</w:t>
      </w:r>
    </w:p>
    <w:p w14:paraId="6D8597AE">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2.乙方须向甲方出具合法有效的完税发票，甲方进行支付结算。</w:t>
      </w:r>
    </w:p>
    <w:p w14:paraId="130406AD">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3.结算方式：银行转账。</w:t>
      </w:r>
    </w:p>
    <w:p w14:paraId="420CB92C">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14:paraId="7D501F5C">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4F764948">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交货时间（交货期）：</w:t>
      </w:r>
    </w:p>
    <w:p w14:paraId="4652D45E">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p>
    <w:p w14:paraId="6DAF2637">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14:paraId="75184545">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1.乙方须提供全新的、未使用过的合格正品货物，完全符合合同规定的质量、规格和性能的要求。</w:t>
      </w:r>
    </w:p>
    <w:p w14:paraId="74C087EB">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.质量标准按照最新颁布的国家标准、行业标准或制造商企业标准确定，上述标准不一致的，以严格标准为准。</w:t>
      </w:r>
    </w:p>
    <w:p w14:paraId="6514ECA9">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.乙方所提供货物还应符合国家和陕西省有关安全、环保、节能之规定。</w:t>
      </w:r>
    </w:p>
    <w:p w14:paraId="78083E11">
      <w:pPr>
        <w:pStyle w:val="7"/>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5.货物制造质量出现问题，乙方应负责三包（包修、包换、包退），费用由乙方负担。</w:t>
      </w:r>
    </w:p>
    <w:p w14:paraId="4B5BA4E4">
      <w:pPr>
        <w:pStyle w:val="7"/>
        <w:spacing w:line="360" w:lineRule="auto"/>
        <w:ind w:firstLine="525" w:firstLineChars="250"/>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6.所有产品质量必须符合国家有关规范和相关政策。所有货物必须是未使用过的新产品，质量优良、渠道正当。</w:t>
      </w:r>
    </w:p>
    <w:p w14:paraId="29F33AEC">
      <w:pPr>
        <w:pStyle w:val="7"/>
        <w:spacing w:before="120" w:beforeLines="50" w:after="120" w:afterLines="50" w:line="360" w:lineRule="auto"/>
        <w:ind w:firstLine="602"/>
        <w:outlineLvl w:val="1"/>
        <w:rPr>
          <w:rFonts w:hint="eastAsia" w:ascii="宋体" w:hAnsi="宋体"/>
          <w:b/>
          <w:sz w:val="30"/>
          <w:szCs w:val="30"/>
          <w:highlight w:val="none"/>
        </w:rPr>
      </w:pPr>
      <w:bookmarkStart w:id="16" w:name="_Toc21612"/>
      <w:r>
        <w:rPr>
          <w:rFonts w:hint="eastAsia" w:ascii="宋体" w:hAnsi="宋体"/>
          <w:b/>
          <w:sz w:val="30"/>
          <w:szCs w:val="30"/>
          <w:highlight w:val="none"/>
        </w:rPr>
        <w:t>第六条 权利保证</w:t>
      </w:r>
      <w:bookmarkEnd w:id="16"/>
    </w:p>
    <w:p w14:paraId="3DAB09C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5ED8985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32AF5B3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1A0B2588">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247A5A1D">
      <w:pPr>
        <w:pStyle w:val="7"/>
        <w:spacing w:line="360" w:lineRule="auto"/>
        <w:ind w:firstLine="420"/>
        <w:rPr>
          <w:rFonts w:hint="eastAsia" w:ascii="宋体" w:hAnsi="宋体"/>
          <w:color w:val="auto"/>
          <w:sz w:val="21"/>
          <w:szCs w:val="21"/>
          <w:highlight w:val="none"/>
          <w:lang w:eastAsia="zh-Hans"/>
        </w:rPr>
      </w:pPr>
      <w:r>
        <w:rPr>
          <w:rFonts w:ascii="宋体" w:hAnsi="宋体"/>
          <w:color w:val="auto"/>
          <w:sz w:val="21"/>
          <w:szCs w:val="21"/>
          <w:highlight w:val="none"/>
        </w:rPr>
        <w:t>5.</w:t>
      </w:r>
      <w:r>
        <w:rPr>
          <w:rFonts w:hint="eastAsia" w:ascii="宋体" w:hAnsi="宋体"/>
          <w:color w:val="auto"/>
          <w:sz w:val="21"/>
          <w:szCs w:val="21"/>
          <w:highlight w:val="none"/>
          <w:lang w:eastAsia="zh-Hans"/>
        </w:rPr>
        <w:t>乙方组织施工人员进行安全文明生产，遵守甲方的安全保卫制度，施工中出现的安全事故由乙方负责。乙方对施工场地进行封闭围挡，保证施工场地内货物和人员的安全，严格履行消防责任，产生的废料垃圾自行清理。乙方保证文明施工，每发生一人次扣除2000元。</w:t>
      </w:r>
    </w:p>
    <w:p w14:paraId="22B32B1F">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7FBEF97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14:paraId="71FEBEFD">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14:paraId="3A04D027">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14:paraId="6C462064">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7A821697">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14:paraId="1928B37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14:paraId="039917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w:t>
      </w:r>
      <w:r>
        <w:rPr>
          <w:rFonts w:hint="eastAsia" w:ascii="宋体" w:hAnsi="宋体"/>
          <w:sz w:val="21"/>
          <w:szCs w:val="21"/>
          <w:highlight w:val="none"/>
          <w:lang w:eastAsia="zh-CN"/>
        </w:rPr>
        <w:t>）</w:t>
      </w:r>
      <w:r>
        <w:rPr>
          <w:rFonts w:hint="eastAsia" w:ascii="宋体" w:hAnsi="宋体"/>
          <w:sz w:val="21"/>
          <w:szCs w:val="21"/>
          <w:highlight w:val="none"/>
        </w:rPr>
        <w:t xml:space="preserve">货物到达交货地点后，由使用单位根据合同对货物的名称、品牌、规格、产地、进行检查。由采购人进行验收，合格后签发《验收合格单》。 </w:t>
      </w:r>
    </w:p>
    <w:p w14:paraId="551B4E2D">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2</w:t>
      </w:r>
      <w:r>
        <w:rPr>
          <w:rFonts w:hint="eastAsia" w:ascii="宋体" w:hAnsi="宋体"/>
          <w:sz w:val="21"/>
          <w:szCs w:val="21"/>
          <w:highlight w:val="none"/>
          <w:lang w:eastAsia="zh-CN"/>
        </w:rPr>
        <w:t>）</w:t>
      </w:r>
      <w:r>
        <w:rPr>
          <w:rFonts w:hint="eastAsia" w:ascii="宋体" w:hAnsi="宋体"/>
          <w:sz w:val="21"/>
          <w:szCs w:val="21"/>
          <w:highlight w:val="none"/>
        </w:rPr>
        <w:t xml:space="preserve">验收不合格的中标单位，必须在接到通知后7个日历日内确保货物通过验收。如接到通知后7个日历日内验收仍不合格，采购人可提出索赔或取消其供货合同。采购代理机构将把中标资格授予评审排序下一名的中标单位。 </w:t>
      </w:r>
    </w:p>
    <w:p w14:paraId="086561BA">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2.货物验收依据：</w:t>
      </w:r>
    </w:p>
    <w:p w14:paraId="218136B8">
      <w:pPr>
        <w:pStyle w:val="4"/>
        <w:spacing w:line="360" w:lineRule="auto"/>
        <w:ind w:firstLineChars="200"/>
        <w:rPr>
          <w:rFonts w:hint="eastAsia" w:ascii="宋体" w:hAnsi="宋体"/>
          <w:szCs w:val="21"/>
          <w:highlight w:val="none"/>
        </w:rPr>
      </w:pPr>
      <w:r>
        <w:rPr>
          <w:rFonts w:hint="eastAsia" w:ascii="宋体" w:hAnsi="宋体"/>
          <w:szCs w:val="21"/>
          <w:highlight w:val="none"/>
        </w:rPr>
        <w:t>（1）合同文本及合同补充文件（条款</w:t>
      </w:r>
      <w:r>
        <w:rPr>
          <w:rFonts w:hint="eastAsia" w:ascii="宋体" w:hAnsi="宋体"/>
          <w:szCs w:val="21"/>
          <w:highlight w:val="none"/>
          <w:lang w:eastAsia="zh-CN"/>
        </w:rPr>
        <w:t>）</w:t>
      </w:r>
      <w:r>
        <w:rPr>
          <w:rFonts w:hint="eastAsia" w:ascii="宋体" w:hAnsi="宋体"/>
          <w:szCs w:val="21"/>
          <w:highlight w:val="none"/>
        </w:rPr>
        <w:t>；</w:t>
      </w:r>
    </w:p>
    <w:p w14:paraId="72AD2022">
      <w:pPr>
        <w:pStyle w:val="4"/>
        <w:spacing w:line="360" w:lineRule="auto"/>
        <w:ind w:firstLineChars="200"/>
        <w:rPr>
          <w:rFonts w:hint="eastAsia" w:ascii="宋体" w:hAnsi="宋体"/>
          <w:szCs w:val="21"/>
          <w:highlight w:val="none"/>
        </w:rPr>
      </w:pPr>
      <w:r>
        <w:rPr>
          <w:rFonts w:hint="eastAsia" w:ascii="宋体" w:hAnsi="宋体"/>
          <w:szCs w:val="21"/>
          <w:highlight w:val="none"/>
        </w:rPr>
        <w:t>（2）产品的合法来源渠道证明文件、证明材料；</w:t>
      </w:r>
    </w:p>
    <w:p w14:paraId="73752857">
      <w:pPr>
        <w:pStyle w:val="4"/>
        <w:spacing w:line="360" w:lineRule="auto"/>
        <w:ind w:firstLineChars="200"/>
        <w:rPr>
          <w:rFonts w:hint="eastAsia" w:ascii="宋体" w:hAnsi="宋体"/>
          <w:szCs w:val="21"/>
          <w:highlight w:val="none"/>
        </w:rPr>
      </w:pPr>
      <w:r>
        <w:rPr>
          <w:rFonts w:hint="eastAsia" w:ascii="宋体" w:hAnsi="宋体"/>
          <w:szCs w:val="21"/>
          <w:highlight w:val="none"/>
        </w:rPr>
        <w:t>（3）招标文件；</w:t>
      </w:r>
    </w:p>
    <w:p w14:paraId="06651DFF">
      <w:pPr>
        <w:pStyle w:val="4"/>
        <w:spacing w:line="360" w:lineRule="auto"/>
        <w:ind w:firstLineChars="200"/>
        <w:rPr>
          <w:rFonts w:hint="eastAsia" w:ascii="宋体" w:hAnsi="宋体"/>
          <w:sz w:val="21"/>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4</w:t>
      </w:r>
      <w:r>
        <w:rPr>
          <w:rFonts w:hint="eastAsia" w:ascii="宋体" w:hAnsi="宋体"/>
          <w:szCs w:val="21"/>
          <w:highlight w:val="none"/>
          <w:lang w:eastAsia="zh-CN"/>
        </w:rPr>
        <w:t>）</w:t>
      </w:r>
      <w:r>
        <w:rPr>
          <w:rFonts w:hint="eastAsia" w:ascii="宋体" w:hAnsi="宋体"/>
          <w:sz w:val="21"/>
          <w:szCs w:val="21"/>
          <w:highlight w:val="none"/>
        </w:rPr>
        <w:t>中标人的投标文件</w:t>
      </w:r>
      <w:r>
        <w:rPr>
          <w:rFonts w:hint="eastAsia" w:ascii="宋体" w:hAnsi="宋体"/>
          <w:sz w:val="21"/>
          <w:szCs w:val="21"/>
          <w:highlight w:val="none"/>
          <w:lang w:eastAsia="zh-CN"/>
        </w:rPr>
        <w:t>；</w:t>
      </w:r>
    </w:p>
    <w:p w14:paraId="52E113C4">
      <w:pPr>
        <w:pStyle w:val="4"/>
        <w:spacing w:line="360" w:lineRule="auto"/>
        <w:ind w:firstLineChars="20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5</w:t>
      </w:r>
      <w:r>
        <w:rPr>
          <w:rFonts w:hint="eastAsia" w:ascii="宋体" w:hAnsi="宋体"/>
          <w:sz w:val="21"/>
          <w:szCs w:val="21"/>
          <w:highlight w:val="none"/>
          <w:lang w:eastAsia="zh-CN"/>
        </w:rPr>
        <w:t>）</w:t>
      </w:r>
      <w:r>
        <w:rPr>
          <w:rFonts w:hint="eastAsia" w:ascii="宋体" w:hAnsi="宋体"/>
          <w:sz w:val="21"/>
          <w:szCs w:val="21"/>
          <w:highlight w:val="none"/>
        </w:rPr>
        <w:t>货物清单</w:t>
      </w:r>
      <w:r>
        <w:rPr>
          <w:rFonts w:hint="eastAsia" w:ascii="宋体" w:hAnsi="宋体"/>
          <w:sz w:val="21"/>
          <w:szCs w:val="21"/>
          <w:highlight w:val="none"/>
          <w:lang w:eastAsia="zh-CN"/>
        </w:rPr>
        <w:t>；</w:t>
      </w:r>
    </w:p>
    <w:p w14:paraId="52F56683">
      <w:pPr>
        <w:pStyle w:val="4"/>
        <w:spacing w:line="360" w:lineRule="auto"/>
        <w:ind w:firstLineChars="200"/>
        <w:rPr>
          <w:rFonts w:hint="eastAsia" w:ascii="宋体" w:hAnsi="宋体" w:eastAsia="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6</w:t>
      </w:r>
      <w:r>
        <w:rPr>
          <w:rFonts w:hint="eastAsia" w:ascii="宋体" w:hAnsi="宋体"/>
          <w:sz w:val="21"/>
          <w:szCs w:val="21"/>
          <w:highlight w:val="none"/>
          <w:lang w:eastAsia="zh-CN"/>
        </w:rPr>
        <w:t>）</w:t>
      </w:r>
      <w:r>
        <w:rPr>
          <w:rFonts w:hint="eastAsia" w:ascii="宋体" w:hAnsi="宋体"/>
          <w:sz w:val="21"/>
          <w:szCs w:val="21"/>
          <w:highlight w:val="none"/>
        </w:rPr>
        <w:t>生产厂家的企业资质、货物的执行标准</w:t>
      </w:r>
      <w:r>
        <w:rPr>
          <w:rFonts w:hint="eastAsia" w:ascii="宋体" w:hAnsi="宋体"/>
          <w:sz w:val="21"/>
          <w:szCs w:val="21"/>
          <w:highlight w:val="none"/>
          <w:lang w:eastAsia="zh-CN"/>
        </w:rPr>
        <w:t>。</w:t>
      </w:r>
    </w:p>
    <w:p w14:paraId="2A16F7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3.货物验收时发现问题的处理办法：</w:t>
      </w:r>
    </w:p>
    <w:p w14:paraId="252A3C9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（1）乙方提供不符合磋商文件和本合同规定的货物（产品），甲方有权拒绝接受；</w:t>
      </w:r>
    </w:p>
    <w:p w14:paraId="2356757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585D7C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（3）如货物经乙方</w:t>
      </w:r>
      <w:r>
        <w:rPr>
          <w:rFonts w:hint="eastAsia" w:ascii="宋体" w:hAnsi="宋体"/>
          <w:sz w:val="21"/>
          <w:szCs w:val="21"/>
          <w:highlight w:val="none"/>
          <w:u w:val="single"/>
        </w:rPr>
        <w:t xml:space="preserve">   </w:t>
      </w:r>
      <w:r>
        <w:rPr>
          <w:rFonts w:hint="eastAsia" w:ascii="宋体" w:hAnsi="宋体"/>
          <w:sz w:val="21"/>
          <w:szCs w:val="21"/>
          <w:highlight w:val="none"/>
        </w:rPr>
        <w:t>次维修仍不能达到合同约定的质量标准，甲方有权退货，并视作乙方不能交付货物而须支付违约赔偿金给甲方，甲方还可依法追究乙方的违约责任； </w:t>
      </w:r>
    </w:p>
    <w:p w14:paraId="4B801875">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（4）货物安装完成后</w:t>
      </w:r>
      <w:r>
        <w:rPr>
          <w:rFonts w:hint="eastAsia" w:ascii="宋体" w:hAnsi="宋体"/>
          <w:sz w:val="21"/>
          <w:szCs w:val="21"/>
          <w:highlight w:val="none"/>
          <w:u w:val="single"/>
        </w:rPr>
        <w:t xml:space="preserve">  </w:t>
      </w:r>
      <w:r>
        <w:rPr>
          <w:rFonts w:hint="eastAsia" w:ascii="宋体" w:hAnsi="宋体"/>
          <w:sz w:val="21"/>
          <w:szCs w:val="21"/>
          <w:highlight w:val="none"/>
        </w:rPr>
        <w:t>日内，甲方无故不进行验收工作并已使用货物的，视同已安装调试完成并验收合格；</w:t>
      </w:r>
    </w:p>
    <w:p w14:paraId="082FADB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（5）乙方不能完整交付货物及本条第一款规定的单证和工具的，必须负责补齐，否则视为未按合同约定交货；</w:t>
      </w:r>
    </w:p>
    <w:p w14:paraId="6742B3C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（6）超出合理磅差的处理方法：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0727705A">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39245BBA">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乙方应按照国家有关法律法规和“三包”规定以及磋商文件要求和响应文件的“服务承诺”提供服务。</w:t>
      </w:r>
    </w:p>
    <w:p w14:paraId="0C44DCE2">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r>
        <w:rPr>
          <w:rFonts w:hint="eastAsia"/>
          <w:b/>
          <w:color w:val="auto"/>
          <w:sz w:val="30"/>
          <w:szCs w:val="30"/>
          <w:highlight w:val="none"/>
          <w:lang w:eastAsia="zh-CN"/>
        </w:rPr>
        <w:t>（本项目不适用）</w:t>
      </w:r>
      <w:bookmarkEnd w:id="20"/>
    </w:p>
    <w:p w14:paraId="7B8902E5">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1.乙方在签订本合同之前，向甲方提交履约保证金人民币（大写）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709FBE80">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53FB88FD">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25B0C3CF">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24E56D0B">
      <w:pPr>
        <w:widowControl/>
        <w:spacing w:line="360" w:lineRule="auto"/>
        <w:ind w:firstLine="525" w:firstLineChars="250"/>
        <w:jc w:val="left"/>
        <w:rPr>
          <w:rFonts w:hint="eastAsia" w:ascii="宋体" w:hAnsi="宋体"/>
          <w:bCs/>
          <w:szCs w:val="21"/>
          <w:highlight w:val="none"/>
        </w:rPr>
      </w:pPr>
      <w:r>
        <w:rPr>
          <w:rFonts w:hint="eastAsia" w:ascii="宋体" w:hAnsi="宋体"/>
          <w:szCs w:val="21"/>
          <w:highlight w:val="none"/>
        </w:rPr>
        <w:t>5.乙方可以履约担保函的形式交纳履约保证金（格式见附件1）。</w:t>
      </w:r>
    </w:p>
    <w:p w14:paraId="65F4EEA9">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1019D4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14:paraId="491FD2F1">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14:paraId="0851BCD6">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30636B">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14:paraId="67022C7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6B4D3B4B">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14:paraId="645EE110">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1884E9A2">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14:paraId="48770397">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EC93BFD">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14:paraId="19B5F5C5">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14:paraId="537F422C">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11AF8E3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14:paraId="179256E6">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DB77D4B">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588F183F">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6C0BF6A8">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593A9D4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7F5A377D">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2CD4BB36">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3E4C8D9A">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铜川市新区  </w:t>
      </w:r>
      <w:r>
        <w:rPr>
          <w:rFonts w:hint="eastAsia" w:ascii="宋体" w:hAnsi="宋体"/>
          <w:kern w:val="0"/>
          <w:sz w:val="21"/>
          <w:szCs w:val="21"/>
          <w:highlight w:val="none"/>
        </w:rPr>
        <w:t>仲裁委员会按其仲裁规则申请仲裁。</w:t>
      </w:r>
    </w:p>
    <w:p w14:paraId="30DA759E">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78F07AB6">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63040787">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5B51806F">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21A8158C">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55239C83">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23D0C600">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14:paraId="3DC8165D">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3FF587F4">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79848AE3">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14:paraId="096A773F">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69DCE79F">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29290763">
      <w:pPr>
        <w:pStyle w:val="2"/>
        <w:rPr>
          <w:rFonts w:hint="default" w:eastAsia="宋体"/>
          <w:lang w:val="en-US" w:eastAsia="zh-CN"/>
        </w:rPr>
      </w:pPr>
      <w:r>
        <w:rPr>
          <w:rFonts w:hint="eastAsia" w:ascii="宋体" w:hAnsi="宋体"/>
          <w:kern w:val="0"/>
          <w:szCs w:val="21"/>
          <w:highlight w:val="none"/>
          <w:lang w:val="en-US" w:eastAsia="zh-CN"/>
        </w:rPr>
        <w:t xml:space="preserve">   </w:t>
      </w:r>
    </w:p>
    <w:p w14:paraId="20C534D7">
      <w:pPr>
        <w:spacing w:line="360" w:lineRule="auto"/>
        <w:ind w:firstLine="420" w:firstLineChars="200"/>
        <w:rPr>
          <w:rFonts w:hint="eastAsia" w:ascii="宋体" w:hAnsi="宋体"/>
          <w:szCs w:val="21"/>
          <w:highlight w:val="none"/>
        </w:rPr>
      </w:pPr>
    </w:p>
    <w:p w14:paraId="55E267BB">
      <w:pPr>
        <w:spacing w:line="360" w:lineRule="auto"/>
        <w:ind w:firstLine="420" w:firstLineChars="200"/>
        <w:rPr>
          <w:rFonts w:hint="eastAsia" w:ascii="宋体" w:hAnsi="宋体"/>
          <w:szCs w:val="21"/>
          <w:highlight w:val="none"/>
        </w:rPr>
      </w:pPr>
    </w:p>
    <w:p w14:paraId="6B30B76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6B4E9FB2">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4B39F84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2A46CD8C">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1391825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6A81C593">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43B3991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5423FF8C">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54E438C7">
      <w:pPr>
        <w:spacing w:line="240" w:lineRule="auto"/>
        <w:ind w:firstLine="480" w:firstLineChars="200"/>
        <w:rPr>
          <w:rFonts w:hint="eastAsia"/>
          <w:sz w:val="24"/>
          <w:highlight w:val="none"/>
        </w:rPr>
      </w:pPr>
    </w:p>
    <w:p w14:paraId="1239F04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A8890C"/>
    <w:multiLevelType w:val="singleLevel"/>
    <w:tmpl w:val="11A8890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iYzc2N2I5YTQ4MzhiNTg5NjhiZjM3YzA3ZWU2OGYifQ=="/>
  </w:docVars>
  <w:rsids>
    <w:rsidRoot w:val="00000000"/>
    <w:rsid w:val="09B55C05"/>
    <w:rsid w:val="296F294F"/>
    <w:rsid w:val="48B93E8D"/>
    <w:rsid w:val="490C343D"/>
    <w:rsid w:val="530B5EA3"/>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3953</Words>
  <Characters>4021</Characters>
  <Lines>0</Lines>
  <Paragraphs>0</Paragraphs>
  <TotalTime>8</TotalTime>
  <ScaleCrop>false</ScaleCrop>
  <LinksUpToDate>false</LinksUpToDate>
  <CharactersWithSpaces>4432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溜溜</cp:lastModifiedBy>
  <dcterms:modified xsi:type="dcterms:W3CDTF">2024-10-30T11:22:24Z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B1125048C5A14115A62BBCCF903D1EF8_13</vt:lpwstr>
  </property>
</Properties>
</file>