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版本号：241031001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高效液相色谱仪购置</w:t>
      </w:r>
    </w:p>
    <w:p>
      <w:pPr>
        <w:pStyle w:val="null3"/>
        <w:jc w:val="center"/>
        <w:outlineLvl w:val="2"/>
      </w:pPr>
      <w:r>
        <w:rPr>
          <w:sz w:val="28"/>
          <w:b/>
        </w:rPr>
        <w:t>采购项目编号：</w:t>
      </w:r>
      <w:r>
        <w:rPr>
          <w:sz w:val="28"/>
          <w:b/>
        </w:rPr>
        <w:t>SXZCX2024-026</w:t>
      </w:r>
      <w:r>
        <w:br/>
      </w:r>
      <w:r>
        <w:br/>
      </w:r>
      <w:r>
        <w:br/>
      </w:r>
    </w:p>
    <w:p>
      <w:pPr>
        <w:pStyle w:val="null3"/>
        <w:jc w:val="center"/>
        <w:outlineLvl w:val="2"/>
      </w:pPr>
      <w:r>
        <w:rPr>
          <w:sz w:val="28"/>
          <w:b/>
        </w:rPr>
        <w:t>铜川市食品药品检验检测中心</w:t>
      </w:r>
    </w:p>
    <w:p>
      <w:pPr>
        <w:pStyle w:val="null3"/>
        <w:jc w:val="center"/>
        <w:outlineLvl w:val="2"/>
      </w:pPr>
      <w:r>
        <w:rPr>
          <w:sz w:val="28"/>
          <w:b/>
        </w:rPr>
        <w:t>陕西省中诚信招标有限公司</w:t>
      </w:r>
      <w:r>
        <w:rPr>
          <w:sz w:val="28"/>
          <w:b/>
        </w:rPr>
        <w:t>共同编制</w:t>
      </w:r>
    </w:p>
    <w:p>
      <w:pPr>
        <w:pStyle w:val="null3"/>
        <w:jc w:val="center"/>
        <w:outlineLvl w:val="2"/>
      </w:pPr>
      <w:r>
        <w:rPr>
          <w:sz w:val="28"/>
          <w:b/>
        </w:rPr>
        <w:t>2024年10月31日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陕西省中诚信招标有限公司</w:t>
      </w:r>
      <w:r>
        <w:rPr/>
        <w:t>（以下简称“代理机构”）受</w:t>
      </w:r>
      <w:r>
        <w:rPr/>
        <w:t>铜川市食品药品检验检测中心</w:t>
      </w:r>
      <w:r>
        <w:rPr/>
        <w:t>委托，拟对</w:t>
      </w:r>
      <w:r>
        <w:rPr/>
        <w:t>高效液相色谱仪购置</w:t>
      </w:r>
      <w:r>
        <w:rPr/>
        <w:t>进行国内公开招标，兹邀请符合本次招标要求的供应商参加投标。</w:t>
      </w:r>
    </w:p>
    <w:p>
      <w:pPr>
        <w:pStyle w:val="null3"/>
        <w:outlineLvl w:val="2"/>
      </w:pPr>
      <w:r>
        <w:rPr>
          <w:sz w:val="28"/>
          <w:b/>
        </w:rPr>
        <w:t>一、采购项目编号：</w:t>
      </w:r>
      <w:r>
        <w:rPr>
          <w:sz w:val="28"/>
          <w:b/>
        </w:rPr>
        <w:t>SXZCX2024-026</w:t>
      </w:r>
    </w:p>
    <w:p>
      <w:pPr>
        <w:pStyle w:val="null3"/>
        <w:outlineLvl w:val="2"/>
      </w:pPr>
      <w:r>
        <w:rPr>
          <w:sz w:val="28"/>
          <w:b/>
        </w:rPr>
        <w:t>二、采购项目名称：</w:t>
      </w:r>
      <w:r>
        <w:rPr>
          <w:sz w:val="28"/>
          <w:b/>
        </w:rPr>
        <w:t>高效液相色谱仪购置</w:t>
      </w:r>
    </w:p>
    <w:p>
      <w:pPr>
        <w:pStyle w:val="null3"/>
        <w:outlineLvl w:val="2"/>
      </w:pPr>
      <w:r>
        <w:rPr>
          <w:sz w:val="28"/>
          <w:b/>
        </w:rPr>
        <w:t>三、招标项目简介</w:t>
      </w:r>
    </w:p>
    <w:p>
      <w:pPr>
        <w:pStyle w:val="null3"/>
        <w:ind w:firstLine="480"/>
      </w:pPr>
      <w:r>
        <w:rPr/>
        <w:t>高效液相色谱仪，具体要求详见招标文件</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采购包1（高效液相色谱仪）：属于专门面向中小企业采购。</w:t>
      </w:r>
    </w:p>
    <w:p>
      <w:pPr>
        <w:pStyle w:val="null3"/>
        <w:ind w:firstLine="480"/>
      </w:pPr>
      <w:r>
        <w:rPr/>
        <w:t>（三）本项目的特定资格要求：</w:t>
      </w:r>
    </w:p>
    <w:p>
      <w:pPr>
        <w:pStyle w:val="null3"/>
      </w:pPr>
      <w:r>
        <w:rPr/>
        <w:t>采购包1：</w:t>
      </w:r>
    </w:p>
    <w:p>
      <w:pPr>
        <w:pStyle w:val="null3"/>
      </w:pPr>
      <w:r>
        <w:rPr/>
        <w:t>1、法定代表人授权书：法定代表人授权书及被授权人身份证（加盖公章）（法定代表人直接参加投标，只须提交其身份证）（复印件加盖公章）</w:t>
      </w:r>
    </w:p>
    <w:p>
      <w:pPr>
        <w:pStyle w:val="null3"/>
      </w:pPr>
      <w:r>
        <w:rPr/>
        <w:t>2、营业执照：具有独立承担民事责任能力的法人或其他组织，提供合法有效的统一社会信用代码的营业执照；</w:t>
      </w:r>
    </w:p>
    <w:p>
      <w:pPr>
        <w:pStyle w:val="null3"/>
      </w:pPr>
      <w:r>
        <w:rPr/>
        <w:t>3、税收缴纳证明：提供2024年1月1日至磋商截止日前任意一个月的纳税证明或完税证明（任意税种），依法免税的单位应提供相关证明材料；</w:t>
      </w:r>
    </w:p>
    <w:p>
      <w:pPr>
        <w:pStyle w:val="null3"/>
      </w:pPr>
      <w:r>
        <w:rPr/>
        <w:t>4、社保缴纳证明：提供2024年1月1日至磋商截止日前任意一个月的社会保障资金缴存单据或社保机构开具的社会保险参保缴费情况证明，依法不需要缴纳社会保障资金的单位应提供相关证明材料</w:t>
      </w:r>
    </w:p>
    <w:p>
      <w:pPr>
        <w:pStyle w:val="null3"/>
      </w:pPr>
      <w:r>
        <w:rPr/>
        <w:t>5、三年无重大违纪声明：投标人必须提供参加政府采购活动前3年内在经营活动中没有重大违法记录的书面声明</w:t>
      </w:r>
    </w:p>
    <w:p>
      <w:pPr>
        <w:pStyle w:val="null3"/>
      </w:pPr>
      <w:r>
        <w:rPr/>
        <w:t>6、具有履行合同所必需的设备和专业技术能力的书面承诺：提供具有履行合同所必需的设备和专业技术能力的书面承诺</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铜川市食品药品检验检测中心</w:t>
      </w:r>
    </w:p>
    <w:p>
      <w:pPr>
        <w:pStyle w:val="null3"/>
      </w:pPr>
      <w:r>
        <w:rPr/>
        <w:t xml:space="preserve"> 地址： </w:t>
      </w:r>
      <w:r>
        <w:rPr/>
        <w:t>铜川市新区鸿基路东段</w:t>
      </w:r>
    </w:p>
    <w:p>
      <w:pPr>
        <w:pStyle w:val="null3"/>
      </w:pPr>
      <w:r>
        <w:rPr/>
        <w:t xml:space="preserve"> 邮编： </w:t>
      </w:r>
      <w:r>
        <w:rPr/>
        <w:t>727031</w:t>
      </w:r>
    </w:p>
    <w:p>
      <w:pPr>
        <w:pStyle w:val="null3"/>
      </w:pPr>
      <w:r>
        <w:rPr/>
        <w:t xml:space="preserve"> 联系人： </w:t>
      </w:r>
      <w:r>
        <w:rPr/>
        <w:t>王宁莉</w:t>
      </w:r>
    </w:p>
    <w:p>
      <w:pPr>
        <w:pStyle w:val="null3"/>
      </w:pPr>
      <w:r>
        <w:rPr/>
        <w:t xml:space="preserve"> 联系电话： </w:t>
      </w:r>
      <w:r>
        <w:rPr/>
        <w:t>0919-3192835</w:t>
      </w:r>
    </w:p>
    <w:p>
      <w:pPr>
        <w:pStyle w:val="null3"/>
        <w:outlineLvl w:val="2"/>
      </w:pPr>
      <w:r>
        <w:rPr>
          <w:sz w:val="28"/>
          <w:b/>
        </w:rPr>
        <w:t>代理机构：</w:t>
      </w:r>
      <w:r>
        <w:rPr>
          <w:sz w:val="28"/>
          <w:b/>
        </w:rPr>
        <w:t>陕西省中诚信招标有限公司</w:t>
      </w:r>
    </w:p>
    <w:p>
      <w:pPr>
        <w:pStyle w:val="null3"/>
      </w:pPr>
      <w:r>
        <w:rPr/>
        <w:t xml:space="preserve"> 地址： </w:t>
      </w:r>
      <w:r>
        <w:rPr/>
        <w:t>西安市碑林区南二环西段华融国际商务大厦A座11E</w:t>
      </w:r>
    </w:p>
    <w:p>
      <w:pPr>
        <w:pStyle w:val="null3"/>
      </w:pPr>
      <w:r>
        <w:rPr/>
        <w:t xml:space="preserve"> 邮编： </w:t>
      </w:r>
      <w:r>
        <w:rPr/>
        <w:t>710000</w:t>
      </w:r>
    </w:p>
    <w:p>
      <w:pPr>
        <w:pStyle w:val="null3"/>
      </w:pPr>
      <w:r>
        <w:rPr/>
        <w:t xml:space="preserve"> 联系人： </w:t>
      </w:r>
      <w:r>
        <w:rPr/>
        <w:t>王工</w:t>
      </w:r>
    </w:p>
    <w:p>
      <w:pPr>
        <w:pStyle w:val="null3"/>
      </w:pPr>
      <w:r>
        <w:rPr/>
        <w:t xml:space="preserve"> 联系电话： </w:t>
      </w:r>
      <w:r>
        <w:rPr/>
        <w:t>029-85561586</w:t>
      </w:r>
    </w:p>
    <w:p>
      <w:pPr>
        <w:pStyle w:val="null3"/>
        <w:outlineLvl w:val="2"/>
      </w:pPr>
      <w:r>
        <w:rPr>
          <w:sz w:val="28"/>
          <w:b/>
        </w:rPr>
        <w:t>采购监督机构：</w:t>
      </w:r>
      <w:r>
        <w:rPr>
          <w:sz w:val="28"/>
          <w:b/>
        </w:rPr>
        <w:t>铜川市财政局政府采购管理科</w:t>
      </w:r>
    </w:p>
    <w:p>
      <w:pPr>
        <w:pStyle w:val="null3"/>
        <w:ind w:firstLine="480"/>
      </w:pPr>
      <w:r>
        <w:rPr/>
        <w:t>联系人：</w:t>
      </w:r>
      <w:r>
        <w:rPr/>
        <w:t>寇老师</w:t>
      </w:r>
    </w:p>
    <w:p>
      <w:pPr>
        <w:pStyle w:val="null3"/>
        <w:ind w:firstLine="480"/>
      </w:pPr>
      <w:r>
        <w:rPr/>
        <w:t>联系电话：</w:t>
      </w:r>
      <w:r>
        <w:rPr/>
        <w:t>0919-3281620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采购包1：610,000.00元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否</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否</w:t>
            </w:r>
            <w:r>
              <w:rPr/>
              <w:t>产品属于节能产品政府采购品目清单中应优先采购的产品范围，本项目采购的</w:t>
            </w:r>
            <w:r>
              <w:rPr/>
              <w:t>否</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代理服务费参照《国家计委关于印发&lt;招标代理服务收费管理暂行办法&gt;的通知》（计价格[2002]1980号）文件规定计取。并按照国家发展改革委员会办公厅颁发的《关于招标代理服务收费有关问题的通知》（发改办价格[2003] 857号）规定标准收取。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铜川市食品药品检验检测中心</w:t>
      </w:r>
      <w:r>
        <w:rPr/>
        <w:t>和</w:t>
      </w:r>
      <w:r>
        <w:rPr/>
        <w:t>陕西省中诚信招标有限公司</w:t>
      </w:r>
      <w:r>
        <w:rPr/>
        <w:t>享有。对招标文件中供应商参加本次政府采购活动应当具备的条件，招标项目技术、服务、商务及其他要求，评标细则及标准由</w:t>
      </w:r>
      <w:r>
        <w:rPr/>
        <w:t>铜川市食品药品检验检测中心</w:t>
      </w:r>
      <w:r>
        <w:rPr/>
        <w:t>负责解释。除上述招标文件内容，其他内容由</w:t>
      </w:r>
      <w:r>
        <w:rPr/>
        <w:t>陕西省中诚信招标有限公司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铜川市食品药品检验检测中心</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陕西省中诚信招标有限公司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详见合同签订要求</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陕西省中诚信招标有限公司</w:t>
      </w:r>
      <w:r>
        <w:rPr/>
        <w:t xml:space="preserve"> 负责答复；供应商对除采购需求外的采购文件的询问、质疑由</w:t>
      </w:r>
      <w:r>
        <w:rPr/>
        <w:t>陕西省中诚信招标有限公司</w:t>
      </w:r>
      <w:r>
        <w:rPr/>
        <w:t xml:space="preserve"> 负责答复；供应商对采购过程、采购结果的询问、质疑由 </w:t>
      </w:r>
      <w:r>
        <w:rPr/>
        <w:t>陕西省中诚信招标有限公司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联系人：王工</w:t>
      </w:r>
    </w:p>
    <w:p>
      <w:pPr>
        <w:pStyle w:val="null3"/>
      </w:pPr>
      <w:r>
        <w:rPr/>
        <w:t>联系电话：02985561586</w:t>
      </w:r>
    </w:p>
    <w:p>
      <w:pPr>
        <w:pStyle w:val="null3"/>
      </w:pPr>
      <w:r>
        <w:rPr/>
        <w:t>地址：西安市碑林区南二环西段华融国际商务大厦A座11E</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主要用于药品检验检测中有效成分的鉴别、检查、含量测定，药品中非药用成分、非法添加的检验检测。主要包括四元梯度泵、进样器、柱温箱、二极管阵列检测器、示差检测器、荧光检测器、工作站。具体要求详见招标文件</w:t>
      </w:r>
    </w:p>
    <w:p>
      <w:pPr>
        <w:pStyle w:val="null3"/>
        <w:outlineLvl w:val="2"/>
      </w:pPr>
      <w:r>
        <w:rPr>
          <w:sz w:val="28"/>
          <w:b/>
        </w:rPr>
        <w:t>3.2采购内容</w:t>
      </w:r>
    </w:p>
    <w:p>
      <w:pPr>
        <w:pStyle w:val="null3"/>
      </w:pPr>
      <w:r>
        <w:rPr/>
        <w:t>采购包1：</w:t>
      </w:r>
    </w:p>
    <w:p>
      <w:pPr>
        <w:pStyle w:val="null3"/>
      </w:pPr>
      <w:r>
        <w:rPr/>
        <w:t>采购包预算金额（元）: 610,000.00</w:t>
      </w:r>
    </w:p>
    <w:p>
      <w:pPr>
        <w:pStyle w:val="null3"/>
      </w:pPr>
      <w:r>
        <w:rPr/>
        <w:t>采购包最高限价（元）: 610,000.00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610000.00</w:t>
            </w:r>
          </w:p>
        </w:tc>
        <w:tc>
          <w:tcPr>
            <w:tcW w:type="dxa" w:w="831"/>
          </w:tcPr>
          <w:p>
            <w:pPr>
              <w:pStyle w:val="null3"/>
              <w:jc w:val="right"/>
            </w:pPr>
            <w:r>
              <w:rPr/>
              <w:t>1.00</w:t>
            </w:r>
          </w:p>
        </w:tc>
        <w:tc>
          <w:tcPr>
            <w:tcW w:type="dxa" w:w="831"/>
          </w:tcPr>
          <w:p>
            <w:pPr>
              <w:pStyle w:val="null3"/>
              <w:jc w:val="right"/>
            </w:pPr>
            <w:r>
              <w:rPr/>
              <w:t>610,000.00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标的名称：610000.00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562"/>
              <w:jc w:val="both"/>
            </w:pPr>
            <w:r>
              <w:rPr>
                <w:rFonts w:ascii="宋体" w:hAnsi="宋体" w:cs="宋体" w:eastAsia="宋体"/>
                <w:sz w:val="28"/>
                <w:b/>
              </w:rPr>
              <w:t>1.</w:t>
            </w:r>
            <w:r>
              <w:rPr>
                <w:rFonts w:ascii="宋体" w:hAnsi="宋体" w:cs="宋体" w:eastAsia="宋体"/>
                <w:sz w:val="28"/>
                <w:b/>
              </w:rPr>
              <w:t>操作环境</w:t>
            </w:r>
          </w:p>
          <w:p>
            <w:pPr>
              <w:pStyle w:val="null3"/>
              <w:ind w:firstLine="630"/>
              <w:jc w:val="both"/>
            </w:pPr>
            <w:r>
              <w:rPr>
                <w:rFonts w:ascii="宋体" w:hAnsi="宋体" w:cs="宋体" w:eastAsia="宋体"/>
                <w:sz w:val="28"/>
              </w:rPr>
              <w:t>1.1</w:t>
            </w:r>
            <w:r>
              <w:rPr>
                <w:rFonts w:ascii="宋体" w:hAnsi="宋体" w:cs="宋体" w:eastAsia="宋体"/>
                <w:sz w:val="28"/>
              </w:rPr>
              <w:t>工作电压：</w:t>
            </w:r>
            <w:r>
              <w:rPr>
                <w:rFonts w:ascii="宋体" w:hAnsi="宋体" w:cs="宋体" w:eastAsia="宋体"/>
                <w:sz w:val="28"/>
              </w:rPr>
              <w:t xml:space="preserve">220V </w:t>
            </w:r>
            <w:r>
              <w:rPr>
                <w:rFonts w:ascii="宋体" w:hAnsi="宋体" w:cs="宋体" w:eastAsia="宋体"/>
                <w:sz w:val="28"/>
              </w:rPr>
              <w:t>±</w:t>
            </w:r>
            <w:r>
              <w:rPr>
                <w:rFonts w:ascii="宋体" w:hAnsi="宋体" w:cs="宋体" w:eastAsia="宋体"/>
                <w:sz w:val="28"/>
              </w:rPr>
              <w:t>10%</w:t>
            </w:r>
            <w:r>
              <w:rPr>
                <w:rFonts w:ascii="宋体" w:hAnsi="宋体" w:cs="宋体" w:eastAsia="宋体"/>
                <w:sz w:val="28"/>
              </w:rPr>
              <w:t>，单相</w:t>
            </w:r>
          </w:p>
          <w:p>
            <w:pPr>
              <w:pStyle w:val="null3"/>
              <w:ind w:firstLine="630"/>
              <w:jc w:val="both"/>
            </w:pPr>
            <w:r>
              <w:rPr>
                <w:rFonts w:ascii="宋体" w:hAnsi="宋体" w:cs="宋体" w:eastAsia="宋体"/>
                <w:sz w:val="28"/>
              </w:rPr>
              <w:t>1.2</w:t>
            </w:r>
            <w:r>
              <w:rPr>
                <w:rFonts w:ascii="宋体" w:hAnsi="宋体" w:cs="宋体" w:eastAsia="宋体"/>
                <w:sz w:val="28"/>
              </w:rPr>
              <w:t>工作温度：</w:t>
            </w:r>
            <w:r>
              <w:rPr>
                <w:rFonts w:ascii="宋体" w:hAnsi="宋体" w:cs="宋体" w:eastAsia="宋体"/>
                <w:sz w:val="28"/>
              </w:rPr>
              <w:t>4-35</w:t>
            </w:r>
            <w:r>
              <w:rPr>
                <w:rFonts w:ascii="宋体" w:hAnsi="宋体" w:cs="宋体" w:eastAsia="宋体"/>
                <w:sz w:val="28"/>
              </w:rPr>
              <w:t>℃</w:t>
            </w:r>
          </w:p>
          <w:p>
            <w:pPr>
              <w:pStyle w:val="null3"/>
              <w:ind w:firstLine="630"/>
              <w:jc w:val="both"/>
            </w:pPr>
            <w:r>
              <w:rPr>
                <w:rFonts w:ascii="宋体" w:hAnsi="宋体" w:cs="宋体" w:eastAsia="宋体"/>
                <w:sz w:val="28"/>
              </w:rPr>
              <w:t>1.3</w:t>
            </w:r>
            <w:r>
              <w:rPr>
                <w:rFonts w:ascii="宋体" w:hAnsi="宋体" w:cs="宋体" w:eastAsia="宋体"/>
                <w:sz w:val="28"/>
              </w:rPr>
              <w:t>相对湿度：小于</w:t>
            </w:r>
            <w:r>
              <w:rPr>
                <w:rFonts w:ascii="宋体" w:hAnsi="宋体" w:cs="宋体" w:eastAsia="宋体"/>
                <w:sz w:val="28"/>
              </w:rPr>
              <w:t>80%</w:t>
            </w:r>
          </w:p>
          <w:p>
            <w:pPr>
              <w:pStyle w:val="null3"/>
              <w:ind w:firstLine="630"/>
              <w:jc w:val="both"/>
            </w:pPr>
            <w:r>
              <w:rPr>
                <w:rFonts w:ascii="宋体" w:hAnsi="宋体" w:cs="宋体" w:eastAsia="宋体"/>
                <w:sz w:val="28"/>
              </w:rPr>
              <w:t>2.</w:t>
            </w:r>
            <w:r>
              <w:rPr>
                <w:rFonts w:ascii="宋体" w:hAnsi="宋体" w:cs="宋体" w:eastAsia="宋体"/>
                <w:sz w:val="28"/>
              </w:rPr>
              <w:t>液相色谱部分：</w:t>
            </w:r>
          </w:p>
          <w:p>
            <w:pPr>
              <w:pStyle w:val="null3"/>
              <w:ind w:firstLine="630"/>
              <w:jc w:val="both"/>
            </w:pPr>
            <w:r>
              <w:rPr>
                <w:rFonts w:ascii="宋体" w:hAnsi="宋体" w:cs="宋体" w:eastAsia="宋体"/>
                <w:sz w:val="28"/>
              </w:rPr>
              <w:t>2.1</w:t>
            </w:r>
            <w:r>
              <w:rPr>
                <w:rFonts w:ascii="宋体" w:hAnsi="宋体" w:cs="宋体" w:eastAsia="宋体"/>
                <w:sz w:val="28"/>
              </w:rPr>
              <w:t>在线脱气机</w:t>
            </w:r>
          </w:p>
          <w:p>
            <w:pPr>
              <w:pStyle w:val="null3"/>
              <w:ind w:firstLine="630"/>
              <w:jc w:val="both"/>
            </w:pPr>
            <w:r>
              <w:rPr>
                <w:rFonts w:ascii="&quot;times new roman&quot;" w:hAnsi="&quot;times new roman&quot;" w:cs="&quot;times new roman&quot;" w:eastAsia="&quot;times new roman&quot;"/>
                <w:sz w:val="24"/>
                <w:color w:val="000000"/>
              </w:rPr>
              <w:t>*</w:t>
            </w:r>
            <w:r>
              <w:rPr>
                <w:rFonts w:ascii="宋体" w:hAnsi="宋体" w:cs="宋体" w:eastAsia="宋体"/>
                <w:sz w:val="28"/>
              </w:rPr>
              <w:t>2.1.1</w:t>
            </w:r>
            <w:r>
              <w:rPr>
                <w:rFonts w:ascii="宋体" w:hAnsi="宋体" w:cs="宋体" w:eastAsia="宋体"/>
                <w:sz w:val="28"/>
              </w:rPr>
              <w:t>真空脱气流路数：</w:t>
            </w:r>
            <w:r>
              <w:rPr>
                <w:rFonts w:ascii="宋体" w:hAnsi="宋体" w:cs="宋体" w:eastAsia="宋体"/>
                <w:sz w:val="28"/>
              </w:rPr>
              <w:t>5</w:t>
            </w:r>
            <w:r>
              <w:rPr>
                <w:rFonts w:ascii="宋体" w:hAnsi="宋体" w:cs="宋体" w:eastAsia="宋体"/>
                <w:sz w:val="28"/>
              </w:rPr>
              <w:t>路，高效低噪音多通道在线脱气</w:t>
            </w:r>
          </w:p>
          <w:p>
            <w:pPr>
              <w:pStyle w:val="null3"/>
              <w:ind w:firstLine="630"/>
              <w:jc w:val="both"/>
            </w:pPr>
            <w:r>
              <w:rPr>
                <w:rFonts w:ascii="宋体" w:hAnsi="宋体" w:cs="宋体" w:eastAsia="宋体"/>
                <w:sz w:val="28"/>
              </w:rPr>
              <w:t>2.1.2</w:t>
            </w:r>
            <w:r>
              <w:rPr>
                <w:rFonts w:ascii="宋体" w:hAnsi="宋体" w:cs="宋体" w:eastAsia="宋体"/>
                <w:sz w:val="28"/>
              </w:rPr>
              <w:t>最大操作流速：每个流路</w:t>
            </w:r>
            <w:r>
              <w:rPr>
                <w:rFonts w:ascii="宋体" w:hAnsi="宋体" w:cs="宋体" w:eastAsia="宋体"/>
                <w:sz w:val="28"/>
              </w:rPr>
              <w:t>10 mL/min</w:t>
            </w:r>
          </w:p>
          <w:p>
            <w:pPr>
              <w:pStyle w:val="null3"/>
              <w:ind w:firstLine="630"/>
              <w:jc w:val="both"/>
            </w:pPr>
            <w:r>
              <w:rPr>
                <w:rFonts w:ascii="宋体" w:hAnsi="宋体" w:cs="宋体" w:eastAsia="宋体"/>
                <w:sz w:val="28"/>
              </w:rPr>
              <w:t>2.1.3</w:t>
            </w:r>
            <w:r>
              <w:rPr>
                <w:rFonts w:ascii="宋体" w:hAnsi="宋体" w:cs="宋体" w:eastAsia="宋体"/>
                <w:sz w:val="28"/>
              </w:rPr>
              <w:t>内部容量：每个流路</w:t>
            </w:r>
            <w:r>
              <w:rPr>
                <w:rFonts w:ascii="宋体" w:hAnsi="宋体" w:cs="宋体" w:eastAsia="宋体"/>
                <w:sz w:val="28"/>
              </w:rPr>
              <w:t>400ul</w:t>
            </w:r>
          </w:p>
          <w:p>
            <w:pPr>
              <w:pStyle w:val="null3"/>
              <w:ind w:firstLine="630"/>
              <w:jc w:val="both"/>
            </w:pPr>
            <w:r>
              <w:rPr>
                <w:rFonts w:ascii="宋体" w:hAnsi="宋体" w:cs="宋体" w:eastAsia="宋体"/>
                <w:sz w:val="28"/>
              </w:rPr>
              <w:t>2.2</w:t>
            </w:r>
            <w:r>
              <w:rPr>
                <w:rFonts w:ascii="宋体" w:hAnsi="宋体" w:cs="宋体" w:eastAsia="宋体"/>
                <w:sz w:val="28"/>
              </w:rPr>
              <w:t>泵系统：</w:t>
            </w:r>
          </w:p>
          <w:p>
            <w:pPr>
              <w:pStyle w:val="null3"/>
              <w:ind w:firstLine="630"/>
              <w:jc w:val="both"/>
            </w:pPr>
            <w:r>
              <w:rPr>
                <w:rFonts w:ascii="宋体" w:hAnsi="宋体" w:cs="宋体" w:eastAsia="宋体"/>
                <w:sz w:val="28"/>
              </w:rPr>
              <w:t>2.2.1</w:t>
            </w:r>
            <w:r>
              <w:rPr>
                <w:rFonts w:ascii="宋体" w:hAnsi="宋体" w:cs="宋体" w:eastAsia="宋体"/>
                <w:sz w:val="28"/>
              </w:rPr>
              <w:t>泵型：微体积往复泵，双柱塞串联泵系统</w:t>
            </w:r>
          </w:p>
          <w:p>
            <w:pPr>
              <w:pStyle w:val="null3"/>
              <w:ind w:firstLine="630"/>
              <w:jc w:val="both"/>
            </w:pPr>
            <w:r>
              <w:rPr>
                <w:rFonts w:ascii="宋体" w:hAnsi="宋体" w:cs="宋体" w:eastAsia="宋体"/>
                <w:sz w:val="28"/>
              </w:rPr>
              <w:t>2.2.2</w:t>
            </w:r>
            <w:r>
              <w:rPr>
                <w:rFonts w:ascii="宋体" w:hAnsi="宋体" w:cs="宋体" w:eastAsia="宋体"/>
                <w:sz w:val="28"/>
              </w:rPr>
              <w:t>传动机制：非齿轮传动，免润滑维护，经久耐用</w:t>
            </w:r>
          </w:p>
          <w:p>
            <w:pPr>
              <w:pStyle w:val="null3"/>
              <w:ind w:firstLine="630"/>
              <w:jc w:val="both"/>
            </w:pPr>
            <w:r>
              <w:rPr>
                <w:rFonts w:ascii="&quot;times new roman&quot;" w:hAnsi="&quot;times new roman&quot;" w:cs="&quot;times new roman&quot;" w:eastAsia="&quot;times new roman&quot;"/>
                <w:sz w:val="24"/>
                <w:color w:val="000000"/>
              </w:rPr>
              <w:t>*</w:t>
            </w:r>
            <w:r>
              <w:rPr>
                <w:rFonts w:ascii="宋体" w:hAnsi="宋体" w:cs="宋体" w:eastAsia="宋体"/>
                <w:sz w:val="28"/>
              </w:rPr>
              <w:t>2.2.3</w:t>
            </w:r>
            <w:r>
              <w:rPr>
                <w:rFonts w:ascii="宋体" w:hAnsi="宋体" w:cs="宋体" w:eastAsia="宋体"/>
                <w:sz w:val="28"/>
              </w:rPr>
              <w:t>流速范围：</w:t>
            </w:r>
            <w:r>
              <w:rPr>
                <w:rFonts w:ascii="宋体" w:hAnsi="宋体" w:cs="宋体" w:eastAsia="宋体"/>
                <w:sz w:val="28"/>
              </w:rPr>
              <w:t>0.0001-10.0000ml/min</w:t>
            </w:r>
            <w:r>
              <w:rPr>
                <w:rFonts w:ascii="宋体" w:hAnsi="宋体" w:cs="宋体" w:eastAsia="宋体"/>
                <w:sz w:val="28"/>
              </w:rPr>
              <w:t>（精确到小数点后</w:t>
            </w:r>
            <w:r>
              <w:rPr>
                <w:rFonts w:ascii="宋体" w:hAnsi="宋体" w:cs="宋体" w:eastAsia="宋体"/>
                <w:sz w:val="28"/>
              </w:rPr>
              <w:t>4</w:t>
            </w:r>
            <w:r>
              <w:rPr>
                <w:rFonts w:ascii="宋体" w:hAnsi="宋体" w:cs="宋体" w:eastAsia="宋体"/>
                <w:sz w:val="28"/>
              </w:rPr>
              <w:t>位）</w:t>
            </w:r>
          </w:p>
          <w:p>
            <w:pPr>
              <w:pStyle w:val="null3"/>
              <w:ind w:firstLine="630"/>
              <w:jc w:val="both"/>
            </w:pPr>
            <w:r>
              <w:rPr>
                <w:rFonts w:ascii="宋体" w:hAnsi="宋体" w:cs="宋体" w:eastAsia="宋体"/>
                <w:sz w:val="28"/>
              </w:rPr>
              <w:t>2.2.4</w:t>
            </w:r>
            <w:r>
              <w:rPr>
                <w:rFonts w:ascii="宋体" w:hAnsi="宋体" w:cs="宋体" w:eastAsia="宋体"/>
                <w:sz w:val="28"/>
              </w:rPr>
              <w:t>流速精确度：</w:t>
            </w:r>
            <w:r>
              <w:rPr>
                <w:rFonts w:ascii="宋体" w:hAnsi="宋体" w:cs="宋体" w:eastAsia="宋体"/>
                <w:sz w:val="28"/>
              </w:rPr>
              <w:t>≤</w:t>
            </w:r>
            <w:r>
              <w:rPr>
                <w:rFonts w:ascii="宋体" w:hAnsi="宋体" w:cs="宋体" w:eastAsia="宋体"/>
                <w:sz w:val="28"/>
              </w:rPr>
              <w:t>0.065</w:t>
            </w:r>
            <w:r>
              <w:rPr>
                <w:rFonts w:ascii="宋体" w:hAnsi="宋体" w:cs="宋体" w:eastAsia="宋体"/>
                <w:sz w:val="28"/>
              </w:rPr>
              <w:t>％</w:t>
            </w:r>
          </w:p>
          <w:p>
            <w:pPr>
              <w:pStyle w:val="null3"/>
              <w:ind w:firstLine="630"/>
              <w:jc w:val="both"/>
            </w:pPr>
            <w:r>
              <w:rPr>
                <w:rFonts w:ascii="宋体" w:hAnsi="宋体" w:cs="宋体" w:eastAsia="宋体"/>
                <w:sz w:val="28"/>
              </w:rPr>
              <w:t>2.2.5</w:t>
            </w:r>
            <w:r>
              <w:rPr>
                <w:rFonts w:ascii="宋体" w:hAnsi="宋体" w:cs="宋体" w:eastAsia="宋体"/>
                <w:sz w:val="28"/>
              </w:rPr>
              <w:t>流速准确度：</w:t>
            </w:r>
            <w:r>
              <w:rPr>
                <w:rFonts w:ascii="宋体" w:hAnsi="宋体" w:cs="宋体" w:eastAsia="宋体"/>
                <w:sz w:val="28"/>
              </w:rPr>
              <w:t>≤</w:t>
            </w:r>
            <w:r>
              <w:rPr>
                <w:rFonts w:ascii="宋体" w:hAnsi="宋体" w:cs="宋体" w:eastAsia="宋体"/>
                <w:sz w:val="28"/>
              </w:rPr>
              <w:t>2%</w:t>
            </w:r>
          </w:p>
          <w:p>
            <w:pPr>
              <w:pStyle w:val="null3"/>
              <w:ind w:firstLine="630"/>
              <w:jc w:val="both"/>
            </w:pPr>
            <w:r>
              <w:rPr>
                <w:rFonts w:ascii="宋体" w:hAnsi="宋体" w:cs="宋体" w:eastAsia="宋体"/>
                <w:sz w:val="28"/>
              </w:rPr>
              <w:t>2.2.6</w:t>
            </w:r>
            <w:r>
              <w:rPr>
                <w:rFonts w:ascii="宋体" w:hAnsi="宋体" w:cs="宋体" w:eastAsia="宋体"/>
                <w:sz w:val="28"/>
              </w:rPr>
              <w:t>工作压力：不小于</w:t>
            </w:r>
            <w:r>
              <w:rPr>
                <w:rFonts w:ascii="宋体" w:hAnsi="宋体" w:cs="宋体" w:eastAsia="宋体"/>
                <w:sz w:val="28"/>
              </w:rPr>
              <w:t>6000PSI</w:t>
            </w:r>
          </w:p>
          <w:p>
            <w:pPr>
              <w:pStyle w:val="null3"/>
              <w:ind w:firstLine="630"/>
              <w:jc w:val="both"/>
            </w:pPr>
            <w:r>
              <w:rPr>
                <w:rFonts w:ascii="宋体" w:hAnsi="宋体" w:cs="宋体" w:eastAsia="宋体"/>
                <w:sz w:val="28"/>
              </w:rPr>
              <w:t>2.2.7</w:t>
            </w:r>
            <w:r>
              <w:rPr>
                <w:rFonts w:ascii="宋体" w:hAnsi="宋体" w:cs="宋体" w:eastAsia="宋体"/>
                <w:sz w:val="28"/>
              </w:rPr>
              <w:t>溶剂压缩性补偿：可自动</w:t>
            </w:r>
            <w:r>
              <w:rPr>
                <w:rFonts w:ascii="宋体" w:hAnsi="宋体" w:cs="宋体" w:eastAsia="宋体"/>
                <w:sz w:val="28"/>
              </w:rPr>
              <w:t xml:space="preserve">, </w:t>
            </w:r>
            <w:r>
              <w:rPr>
                <w:rFonts w:ascii="宋体" w:hAnsi="宋体" w:cs="宋体" w:eastAsia="宋体"/>
                <w:sz w:val="28"/>
              </w:rPr>
              <w:t>连续进行</w:t>
            </w:r>
          </w:p>
          <w:p>
            <w:pPr>
              <w:pStyle w:val="null3"/>
              <w:ind w:firstLine="630"/>
              <w:jc w:val="both"/>
            </w:pPr>
            <w:r>
              <w:rPr>
                <w:rFonts w:ascii="宋体" w:hAnsi="宋体" w:cs="宋体" w:eastAsia="宋体"/>
                <w:sz w:val="28"/>
              </w:rPr>
              <w:t>2.2.8</w:t>
            </w:r>
            <w:r>
              <w:rPr>
                <w:rFonts w:ascii="宋体" w:hAnsi="宋体" w:cs="宋体" w:eastAsia="宋体"/>
                <w:sz w:val="28"/>
              </w:rPr>
              <w:t>梯度组成范围：</w:t>
            </w:r>
            <w:r>
              <w:rPr>
                <w:rFonts w:ascii="宋体" w:hAnsi="宋体" w:cs="宋体" w:eastAsia="宋体"/>
                <w:sz w:val="28"/>
              </w:rPr>
              <w:t>0.0-100.0%, 0.1%</w:t>
            </w:r>
            <w:r>
              <w:rPr>
                <w:rFonts w:ascii="宋体" w:hAnsi="宋体" w:cs="宋体" w:eastAsia="宋体"/>
                <w:sz w:val="28"/>
              </w:rPr>
              <w:t>步进</w:t>
            </w:r>
          </w:p>
          <w:p>
            <w:pPr>
              <w:pStyle w:val="null3"/>
              <w:ind w:firstLine="630"/>
              <w:jc w:val="both"/>
            </w:pPr>
            <w:r>
              <w:rPr>
                <w:rFonts w:ascii="宋体" w:hAnsi="宋体" w:cs="宋体" w:eastAsia="宋体"/>
                <w:sz w:val="28"/>
              </w:rPr>
              <w:t>2.2.9</w:t>
            </w:r>
            <w:r>
              <w:rPr>
                <w:rFonts w:ascii="宋体" w:hAnsi="宋体" w:cs="宋体" w:eastAsia="宋体"/>
                <w:sz w:val="28"/>
              </w:rPr>
              <w:t>梯度混合精度：</w:t>
            </w:r>
            <w:r>
              <w:rPr>
                <w:rFonts w:ascii="宋体" w:hAnsi="宋体" w:cs="宋体" w:eastAsia="宋体"/>
                <w:sz w:val="28"/>
              </w:rPr>
              <w:t>0.1%RSD</w:t>
            </w:r>
          </w:p>
          <w:p>
            <w:pPr>
              <w:pStyle w:val="null3"/>
              <w:ind w:firstLine="630"/>
              <w:jc w:val="both"/>
            </w:pPr>
            <w:r>
              <w:rPr>
                <w:rFonts w:ascii="宋体" w:hAnsi="宋体" w:cs="宋体" w:eastAsia="宋体"/>
                <w:sz w:val="28"/>
              </w:rPr>
              <w:t>2.2.10</w:t>
            </w:r>
            <w:r>
              <w:rPr>
                <w:rFonts w:ascii="宋体" w:hAnsi="宋体" w:cs="宋体" w:eastAsia="宋体"/>
                <w:sz w:val="28"/>
              </w:rPr>
              <w:t>安全机制：高压、低压报警、漏液报警等。</w:t>
            </w:r>
          </w:p>
          <w:p>
            <w:pPr>
              <w:pStyle w:val="null3"/>
              <w:ind w:firstLine="630"/>
              <w:jc w:val="both"/>
            </w:pPr>
            <w:r>
              <w:rPr>
                <w:rFonts w:ascii="宋体" w:hAnsi="宋体" w:cs="宋体" w:eastAsia="宋体"/>
                <w:sz w:val="28"/>
              </w:rPr>
              <w:t>2.2.11</w:t>
            </w:r>
            <w:r>
              <w:rPr>
                <w:rFonts w:ascii="宋体" w:hAnsi="宋体" w:cs="宋体" w:eastAsia="宋体"/>
                <w:sz w:val="28"/>
              </w:rPr>
              <w:t>时间程序：流量、压力、事件、</w:t>
            </w:r>
            <w:r>
              <w:rPr>
                <w:rFonts w:ascii="宋体" w:hAnsi="宋体" w:cs="宋体" w:eastAsia="宋体"/>
                <w:sz w:val="28"/>
              </w:rPr>
              <w:t>LOOP</w:t>
            </w:r>
            <w:r>
              <w:rPr>
                <w:rFonts w:ascii="宋体" w:hAnsi="宋体" w:cs="宋体" w:eastAsia="宋体"/>
                <w:sz w:val="28"/>
              </w:rPr>
              <w:t>（程序反复）、</w:t>
            </w:r>
            <w:r>
              <w:rPr>
                <w:rFonts w:ascii="宋体" w:hAnsi="宋体" w:cs="宋体" w:eastAsia="宋体"/>
                <w:sz w:val="28"/>
              </w:rPr>
              <w:t>10</w:t>
            </w:r>
            <w:r>
              <w:rPr>
                <w:rFonts w:ascii="宋体" w:hAnsi="宋体" w:cs="宋体" w:eastAsia="宋体"/>
                <w:sz w:val="28"/>
              </w:rPr>
              <w:t>文件、合计</w:t>
            </w:r>
            <w:r>
              <w:rPr>
                <w:rFonts w:ascii="宋体" w:hAnsi="宋体" w:cs="宋体" w:eastAsia="宋体"/>
                <w:sz w:val="28"/>
              </w:rPr>
              <w:t>320</w:t>
            </w:r>
            <w:r>
              <w:rPr>
                <w:rFonts w:ascii="宋体" w:hAnsi="宋体" w:cs="宋体" w:eastAsia="宋体"/>
                <w:sz w:val="28"/>
              </w:rPr>
              <w:t>段</w:t>
            </w:r>
          </w:p>
          <w:p>
            <w:pPr>
              <w:pStyle w:val="null3"/>
              <w:ind w:firstLine="630"/>
              <w:jc w:val="both"/>
            </w:pPr>
            <w:r>
              <w:rPr>
                <w:rFonts w:ascii="宋体" w:hAnsi="宋体" w:cs="宋体" w:eastAsia="宋体"/>
                <w:sz w:val="28"/>
              </w:rPr>
              <w:t xml:space="preserve">2.2.12 </w:t>
            </w:r>
            <w:r>
              <w:rPr>
                <w:rFonts w:ascii="宋体" w:hAnsi="宋体" w:cs="宋体" w:eastAsia="宋体"/>
                <w:sz w:val="28"/>
              </w:rPr>
              <w:t>物理双泵头：便于维护</w:t>
            </w:r>
          </w:p>
          <w:p>
            <w:pPr>
              <w:pStyle w:val="null3"/>
              <w:ind w:firstLine="630"/>
              <w:jc w:val="both"/>
            </w:pPr>
            <w:r>
              <w:rPr>
                <w:rFonts w:ascii="宋体" w:hAnsi="宋体" w:cs="宋体" w:eastAsia="宋体"/>
                <w:sz w:val="28"/>
              </w:rPr>
              <w:t xml:space="preserve">*2.2 13 </w:t>
            </w:r>
            <w:r>
              <w:rPr>
                <w:rFonts w:ascii="宋体" w:hAnsi="宋体" w:cs="宋体" w:eastAsia="宋体"/>
                <w:sz w:val="28"/>
              </w:rPr>
              <w:t>输液模式：恒定流速输液、恒定压力输液</w:t>
            </w:r>
            <w:r>
              <w:rPr>
                <w:rFonts w:ascii="&quot;times new roman&quot;" w:hAnsi="&quot;times new roman&quot;" w:cs="&quot;times new roman&quot;" w:eastAsia="&quot;times new roman&quot;"/>
                <w:sz w:val="21"/>
              </w:rPr>
              <w:t xml:space="preserve"> </w:t>
            </w:r>
          </w:p>
          <w:p>
            <w:pPr>
              <w:pStyle w:val="null3"/>
              <w:ind w:firstLine="630"/>
              <w:jc w:val="both"/>
            </w:pPr>
            <w:r>
              <w:rPr>
                <w:rFonts w:ascii="宋体" w:hAnsi="宋体" w:cs="宋体" w:eastAsia="宋体"/>
                <w:sz w:val="28"/>
              </w:rPr>
              <w:t xml:space="preserve">2.3.14 </w:t>
            </w:r>
            <w:r>
              <w:rPr>
                <w:rFonts w:ascii="宋体" w:hAnsi="宋体" w:cs="宋体" w:eastAsia="宋体"/>
                <w:sz w:val="28"/>
              </w:rPr>
              <w:t>独立控制面板：可脱离工作站独立操作。</w:t>
            </w:r>
          </w:p>
          <w:p>
            <w:pPr>
              <w:pStyle w:val="null3"/>
              <w:ind w:firstLine="630"/>
              <w:jc w:val="both"/>
            </w:pPr>
            <w:r>
              <w:rPr>
                <w:rFonts w:ascii="宋体" w:hAnsi="宋体" w:cs="宋体" w:eastAsia="宋体"/>
                <w:sz w:val="28"/>
              </w:rPr>
              <w:t>2.3</w:t>
            </w:r>
            <w:r>
              <w:rPr>
                <w:rFonts w:ascii="宋体" w:hAnsi="宋体" w:cs="宋体" w:eastAsia="宋体"/>
                <w:sz w:val="28"/>
              </w:rPr>
              <w:t>自动进样器：</w:t>
            </w:r>
          </w:p>
          <w:p>
            <w:pPr>
              <w:pStyle w:val="null3"/>
              <w:ind w:firstLine="630"/>
              <w:jc w:val="both"/>
            </w:pPr>
            <w:r>
              <w:rPr>
                <w:rFonts w:ascii="宋体" w:hAnsi="宋体" w:cs="宋体" w:eastAsia="宋体"/>
                <w:sz w:val="28"/>
              </w:rPr>
              <w:t>2.3.1</w:t>
            </w:r>
            <w:r>
              <w:rPr>
                <w:rFonts w:ascii="宋体" w:hAnsi="宋体" w:cs="宋体" w:eastAsia="宋体"/>
                <w:sz w:val="28"/>
              </w:rPr>
              <w:t>进样方式：</w:t>
            </w:r>
            <w:r>
              <w:rPr>
                <w:rFonts w:ascii="宋体" w:hAnsi="宋体" w:cs="宋体" w:eastAsia="宋体"/>
                <w:sz w:val="28"/>
              </w:rPr>
              <w:t>≥</w:t>
            </w:r>
            <w:r>
              <w:rPr>
                <w:rFonts w:ascii="宋体" w:hAnsi="宋体" w:cs="宋体" w:eastAsia="宋体"/>
                <w:sz w:val="28"/>
              </w:rPr>
              <w:t>65Mpa</w:t>
            </w:r>
            <w:r>
              <w:rPr>
                <w:rFonts w:ascii="宋体" w:hAnsi="宋体" w:cs="宋体" w:eastAsia="宋体"/>
                <w:sz w:val="28"/>
              </w:rPr>
              <w:t>，全量进样</w:t>
            </w:r>
            <w:r>
              <w:rPr>
                <w:rFonts w:ascii="宋体" w:hAnsi="宋体" w:cs="宋体" w:eastAsia="宋体"/>
                <w:sz w:val="28"/>
              </w:rPr>
              <w:t xml:space="preserve">, </w:t>
            </w:r>
            <w:r>
              <w:rPr>
                <w:rFonts w:ascii="宋体" w:hAnsi="宋体" w:cs="宋体" w:eastAsia="宋体"/>
                <w:sz w:val="28"/>
              </w:rPr>
              <w:t>环路进样</w:t>
            </w:r>
          </w:p>
          <w:p>
            <w:pPr>
              <w:pStyle w:val="null3"/>
              <w:ind w:firstLine="630"/>
              <w:jc w:val="both"/>
            </w:pPr>
            <w:r>
              <w:rPr>
                <w:rFonts w:ascii="宋体" w:hAnsi="宋体" w:cs="宋体" w:eastAsia="宋体"/>
                <w:sz w:val="28"/>
              </w:rPr>
              <w:t>2.3.2</w:t>
            </w:r>
            <w:r>
              <w:rPr>
                <w:rFonts w:ascii="宋体" w:hAnsi="宋体" w:cs="宋体" w:eastAsia="宋体"/>
                <w:sz w:val="28"/>
              </w:rPr>
              <w:t>进样量设定范围</w:t>
            </w:r>
            <w:r>
              <w:rPr>
                <w:rFonts w:ascii="宋体" w:hAnsi="宋体" w:cs="宋体" w:eastAsia="宋体"/>
                <w:sz w:val="28"/>
              </w:rPr>
              <w:t>: 0.1</w:t>
            </w:r>
            <w:r>
              <w:rPr>
                <w:rFonts w:ascii="宋体" w:hAnsi="宋体" w:cs="宋体" w:eastAsia="宋体"/>
                <w:sz w:val="28"/>
              </w:rPr>
              <w:t>m</w:t>
            </w:r>
            <w:r>
              <w:rPr>
                <w:rFonts w:ascii="宋体" w:hAnsi="宋体" w:cs="宋体" w:eastAsia="宋体"/>
                <w:sz w:val="28"/>
              </w:rPr>
              <w:t>L ~ 5</w:t>
            </w:r>
            <w:r>
              <w:rPr>
                <w:rFonts w:ascii="宋体" w:hAnsi="宋体" w:cs="宋体" w:eastAsia="宋体"/>
                <w:sz w:val="28"/>
              </w:rPr>
              <w:t>0</w:t>
            </w:r>
            <w:r>
              <w:rPr>
                <w:rFonts w:ascii="宋体" w:hAnsi="宋体" w:cs="宋体" w:eastAsia="宋体"/>
                <w:sz w:val="28"/>
              </w:rPr>
              <w:t>m</w:t>
            </w:r>
            <w:r>
              <w:rPr>
                <w:rFonts w:ascii="宋体" w:hAnsi="宋体" w:cs="宋体" w:eastAsia="宋体"/>
                <w:sz w:val="28"/>
              </w:rPr>
              <w:t>L(</w:t>
            </w:r>
            <w:r>
              <w:rPr>
                <w:rFonts w:ascii="宋体" w:hAnsi="宋体" w:cs="宋体" w:eastAsia="宋体"/>
                <w:sz w:val="28"/>
              </w:rPr>
              <w:t>标准值</w:t>
            </w:r>
            <w:r>
              <w:rPr>
                <w:rFonts w:ascii="宋体" w:hAnsi="宋体" w:cs="宋体" w:eastAsia="宋体"/>
                <w:sz w:val="28"/>
              </w:rPr>
              <w:t xml:space="preserve">), </w:t>
            </w:r>
            <w:r>
              <w:rPr>
                <w:rFonts w:ascii="宋体" w:hAnsi="宋体" w:cs="宋体" w:eastAsia="宋体"/>
                <w:sz w:val="28"/>
              </w:rPr>
              <w:t>可以增加至</w:t>
            </w:r>
            <w:r>
              <w:rPr>
                <w:rFonts w:ascii="宋体" w:hAnsi="宋体" w:cs="宋体" w:eastAsia="宋体"/>
                <w:sz w:val="28"/>
              </w:rPr>
              <w:t>2000uL</w:t>
            </w:r>
          </w:p>
          <w:p>
            <w:pPr>
              <w:pStyle w:val="null3"/>
              <w:ind w:firstLine="630"/>
              <w:jc w:val="both"/>
            </w:pPr>
            <w:r>
              <w:rPr>
                <w:rFonts w:ascii="宋体" w:hAnsi="宋体" w:cs="宋体" w:eastAsia="宋体"/>
                <w:sz w:val="28"/>
              </w:rPr>
              <w:t>2.3.3</w:t>
            </w:r>
            <w:r>
              <w:rPr>
                <w:rFonts w:ascii="宋体" w:hAnsi="宋体" w:cs="宋体" w:eastAsia="宋体"/>
                <w:sz w:val="28"/>
              </w:rPr>
              <w:t>样品瓶数目：</w:t>
            </w:r>
            <w:r>
              <w:rPr>
                <w:rFonts w:ascii="宋体" w:hAnsi="宋体" w:cs="宋体" w:eastAsia="宋体"/>
                <w:sz w:val="28"/>
              </w:rPr>
              <w:t>≥</w:t>
            </w:r>
            <w:r>
              <w:rPr>
                <w:rFonts w:ascii="宋体" w:hAnsi="宋体" w:cs="宋体" w:eastAsia="宋体"/>
                <w:sz w:val="28"/>
              </w:rPr>
              <w:t>1</w:t>
            </w:r>
            <w:r>
              <w:rPr>
                <w:rFonts w:ascii="宋体" w:hAnsi="宋体" w:cs="宋体" w:eastAsia="宋体"/>
                <w:sz w:val="28"/>
              </w:rPr>
              <w:t>00</w:t>
            </w:r>
            <w:r>
              <w:rPr>
                <w:rFonts w:ascii="宋体" w:hAnsi="宋体" w:cs="宋体" w:eastAsia="宋体"/>
                <w:sz w:val="28"/>
              </w:rPr>
              <w:t>个</w:t>
            </w:r>
            <w:r>
              <w:rPr>
                <w:rFonts w:ascii="宋体" w:hAnsi="宋体" w:cs="宋体" w:eastAsia="宋体"/>
                <w:sz w:val="28"/>
              </w:rPr>
              <w:t>(1.5Ml,2Ml</w:t>
            </w:r>
            <w:r>
              <w:rPr>
                <w:rFonts w:ascii="宋体" w:hAnsi="宋体" w:cs="宋体" w:eastAsia="宋体"/>
                <w:sz w:val="28"/>
              </w:rPr>
              <w:t>样品瓶</w:t>
            </w:r>
            <w:r>
              <w:rPr>
                <w:rFonts w:ascii="宋体" w:hAnsi="宋体" w:cs="宋体" w:eastAsia="宋体"/>
                <w:sz w:val="28"/>
              </w:rPr>
              <w:t>)</w:t>
            </w:r>
            <w:r>
              <w:rPr>
                <w:rFonts w:ascii="宋体" w:hAnsi="宋体" w:cs="宋体" w:eastAsia="宋体"/>
                <w:sz w:val="28"/>
              </w:rPr>
              <w:t>等可选</w:t>
            </w:r>
          </w:p>
          <w:p>
            <w:pPr>
              <w:pStyle w:val="null3"/>
              <w:ind w:firstLine="630"/>
              <w:jc w:val="both"/>
            </w:pPr>
            <w:r>
              <w:rPr>
                <w:rFonts w:ascii="宋体" w:hAnsi="宋体" w:cs="宋体" w:eastAsia="宋体"/>
                <w:sz w:val="28"/>
              </w:rPr>
              <w:t>2.3.4</w:t>
            </w:r>
            <w:r>
              <w:rPr>
                <w:rFonts w:ascii="宋体" w:hAnsi="宋体" w:cs="宋体" w:eastAsia="宋体"/>
                <w:sz w:val="28"/>
              </w:rPr>
              <w:t>进样精度</w:t>
            </w:r>
            <w:r>
              <w:rPr>
                <w:rFonts w:ascii="宋体" w:hAnsi="宋体" w:cs="宋体" w:eastAsia="宋体"/>
                <w:sz w:val="28"/>
              </w:rPr>
              <w:t>: &lt;0.3%RSD</w:t>
            </w:r>
          </w:p>
          <w:p>
            <w:pPr>
              <w:pStyle w:val="null3"/>
              <w:ind w:firstLine="630"/>
              <w:jc w:val="both"/>
            </w:pPr>
            <w:r>
              <w:rPr>
                <w:rFonts w:ascii="宋体" w:hAnsi="宋体" w:cs="宋体" w:eastAsia="宋体"/>
                <w:sz w:val="28"/>
              </w:rPr>
              <w:t>2.3.5</w:t>
            </w:r>
            <w:r>
              <w:rPr>
                <w:rFonts w:ascii="宋体" w:hAnsi="宋体" w:cs="宋体" w:eastAsia="宋体"/>
                <w:sz w:val="28"/>
              </w:rPr>
              <w:t>进样量准确度</w:t>
            </w:r>
            <w:r>
              <w:rPr>
                <w:rFonts w:ascii="宋体" w:hAnsi="宋体" w:cs="宋体" w:eastAsia="宋体"/>
                <w:sz w:val="28"/>
              </w:rPr>
              <w:t xml:space="preserve">: </w:t>
            </w:r>
            <w:r>
              <w:rPr>
                <w:rFonts w:ascii="宋体" w:hAnsi="宋体" w:cs="宋体" w:eastAsia="宋体"/>
                <w:sz w:val="24"/>
                <w:color w:val="000000"/>
              </w:rPr>
              <w:t>≤</w:t>
            </w:r>
            <w:r>
              <w:rPr>
                <w:rFonts w:ascii="宋体" w:hAnsi="宋体" w:cs="宋体" w:eastAsia="宋体"/>
                <w:sz w:val="28"/>
              </w:rPr>
              <w:t>1%</w:t>
            </w:r>
          </w:p>
          <w:p>
            <w:pPr>
              <w:pStyle w:val="null3"/>
              <w:ind w:firstLine="630"/>
              <w:jc w:val="both"/>
            </w:pPr>
            <w:r>
              <w:rPr>
                <w:rFonts w:ascii="宋体" w:hAnsi="宋体" w:cs="宋体" w:eastAsia="宋体"/>
                <w:sz w:val="28"/>
              </w:rPr>
              <w:t>2.3.6</w:t>
            </w:r>
            <w:r>
              <w:rPr>
                <w:rFonts w:ascii="宋体" w:hAnsi="宋体" w:cs="宋体" w:eastAsia="宋体"/>
                <w:sz w:val="28"/>
              </w:rPr>
              <w:t>交叉污染</w:t>
            </w:r>
            <w:r>
              <w:rPr>
                <w:rFonts w:ascii="宋体" w:hAnsi="宋体" w:cs="宋体" w:eastAsia="宋体"/>
                <w:sz w:val="28"/>
              </w:rPr>
              <w:t xml:space="preserve">: </w:t>
            </w:r>
            <w:r>
              <w:rPr>
                <w:rFonts w:ascii="宋体" w:hAnsi="宋体" w:cs="宋体" w:eastAsia="宋体"/>
                <w:sz w:val="28"/>
              </w:rPr>
              <w:t>≦</w:t>
            </w:r>
            <w:r>
              <w:rPr>
                <w:rFonts w:ascii="宋体" w:hAnsi="宋体" w:cs="宋体" w:eastAsia="宋体"/>
                <w:sz w:val="28"/>
              </w:rPr>
              <w:t xml:space="preserve"> 0.005% (</w:t>
            </w:r>
            <w:r>
              <w:rPr>
                <w:rFonts w:ascii="宋体" w:hAnsi="宋体" w:cs="宋体" w:eastAsia="宋体"/>
                <w:sz w:val="28"/>
              </w:rPr>
              <w:t>典型值</w:t>
            </w:r>
            <w:r>
              <w:rPr>
                <w:rFonts w:ascii="宋体" w:hAnsi="宋体" w:cs="宋体" w:eastAsia="宋体"/>
                <w:sz w:val="28"/>
              </w:rPr>
              <w:t>)</w:t>
            </w:r>
          </w:p>
          <w:p>
            <w:pPr>
              <w:pStyle w:val="null3"/>
              <w:ind w:firstLine="630"/>
              <w:jc w:val="both"/>
            </w:pPr>
            <w:r>
              <w:rPr>
                <w:rFonts w:ascii="宋体" w:hAnsi="宋体" w:cs="宋体" w:eastAsia="宋体"/>
                <w:sz w:val="28"/>
              </w:rPr>
              <w:t>2.3.7</w:t>
            </w:r>
            <w:r>
              <w:rPr>
                <w:rFonts w:ascii="宋体" w:hAnsi="宋体" w:cs="宋体" w:eastAsia="宋体"/>
                <w:sz w:val="28"/>
              </w:rPr>
              <w:t>进样针清洗：在进样前后任意设定；内壁</w:t>
            </w:r>
            <w:r>
              <w:rPr>
                <w:rFonts w:ascii="宋体" w:hAnsi="宋体" w:cs="宋体" w:eastAsia="宋体"/>
                <w:sz w:val="28"/>
              </w:rPr>
              <w:t>/</w:t>
            </w:r>
            <w:r>
              <w:rPr>
                <w:rFonts w:ascii="宋体" w:hAnsi="宋体" w:cs="宋体" w:eastAsia="宋体"/>
                <w:sz w:val="28"/>
              </w:rPr>
              <w:t>外壁清洗功能；清洗液有在线自动脱气</w:t>
            </w:r>
          </w:p>
          <w:p>
            <w:pPr>
              <w:pStyle w:val="null3"/>
              <w:ind w:firstLine="630"/>
              <w:jc w:val="both"/>
            </w:pPr>
            <w:r>
              <w:rPr>
                <w:rFonts w:ascii="宋体" w:hAnsi="宋体" w:cs="宋体" w:eastAsia="宋体"/>
                <w:sz w:val="28"/>
              </w:rPr>
              <w:t>2.3.8</w:t>
            </w:r>
            <w:r>
              <w:rPr>
                <w:rFonts w:ascii="宋体" w:hAnsi="宋体" w:cs="宋体" w:eastAsia="宋体"/>
                <w:sz w:val="28"/>
              </w:rPr>
              <w:t>进样线性</w:t>
            </w:r>
            <w:r>
              <w:rPr>
                <w:rFonts w:ascii="宋体" w:hAnsi="宋体" w:cs="宋体" w:eastAsia="宋体"/>
                <w:sz w:val="28"/>
              </w:rPr>
              <w:t>: &gt;0.999</w:t>
            </w:r>
          </w:p>
          <w:p>
            <w:pPr>
              <w:pStyle w:val="null3"/>
              <w:ind w:firstLine="630"/>
              <w:jc w:val="both"/>
            </w:pPr>
            <w:r>
              <w:rPr>
                <w:rFonts w:ascii="宋体" w:hAnsi="宋体" w:cs="宋体" w:eastAsia="宋体"/>
                <w:sz w:val="28"/>
              </w:rPr>
              <w:t>2.3.9</w:t>
            </w:r>
            <w:r>
              <w:rPr>
                <w:rFonts w:ascii="宋体" w:hAnsi="宋体" w:cs="宋体" w:eastAsia="宋体"/>
                <w:sz w:val="28"/>
              </w:rPr>
              <w:t>独立控制面板：可脱离工作站独立操作。</w:t>
            </w:r>
          </w:p>
          <w:p>
            <w:pPr>
              <w:pStyle w:val="null3"/>
              <w:ind w:firstLine="630"/>
              <w:jc w:val="both"/>
            </w:pPr>
            <w:r>
              <w:rPr>
                <w:rFonts w:ascii="宋体" w:hAnsi="宋体" w:cs="宋体" w:eastAsia="宋体"/>
                <w:sz w:val="28"/>
              </w:rPr>
              <w:t>2.3.1</w:t>
            </w:r>
            <w:r>
              <w:rPr>
                <w:rFonts w:ascii="宋体" w:hAnsi="宋体" w:cs="宋体" w:eastAsia="宋体"/>
                <w:sz w:val="28"/>
              </w:rPr>
              <w:t>0</w:t>
            </w:r>
            <w:r>
              <w:rPr>
                <w:rFonts w:ascii="&quot;times new roman&quot;" w:hAnsi="&quot;times new roman&quot;" w:cs="&quot;times new roman&quot;" w:eastAsia="&quot;times new roman&quot;"/>
                <w:sz w:val="21"/>
              </w:rPr>
              <w:t xml:space="preserve"> </w:t>
            </w:r>
            <w:r>
              <w:rPr>
                <w:rFonts w:ascii="宋体" w:hAnsi="宋体" w:cs="宋体" w:eastAsia="宋体"/>
                <w:sz w:val="28"/>
              </w:rPr>
              <w:t>自动</w:t>
            </w:r>
            <w:r>
              <w:rPr>
                <w:rFonts w:ascii="宋体" w:hAnsi="宋体" w:cs="宋体" w:eastAsia="宋体"/>
                <w:sz w:val="28"/>
              </w:rPr>
              <w:t>purging</w:t>
            </w:r>
            <w:r>
              <w:rPr>
                <w:rFonts w:ascii="宋体" w:hAnsi="宋体" w:cs="宋体" w:eastAsia="宋体"/>
                <w:sz w:val="28"/>
              </w:rPr>
              <w:t>：无需打开</w:t>
            </w:r>
            <w:r>
              <w:rPr>
                <w:rFonts w:ascii="宋体" w:hAnsi="宋体" w:cs="宋体" w:eastAsia="宋体"/>
                <w:sz w:val="28"/>
              </w:rPr>
              <w:t>purge</w:t>
            </w:r>
            <w:r>
              <w:rPr>
                <w:rFonts w:ascii="宋体" w:hAnsi="宋体" w:cs="宋体" w:eastAsia="宋体"/>
                <w:sz w:val="28"/>
              </w:rPr>
              <w:t>阀，可自动冲洗系统</w:t>
            </w:r>
          </w:p>
          <w:p>
            <w:pPr>
              <w:pStyle w:val="null3"/>
              <w:ind w:firstLine="630"/>
              <w:jc w:val="both"/>
            </w:pPr>
            <w:r>
              <w:rPr>
                <w:rFonts w:ascii="宋体" w:hAnsi="宋体" w:cs="宋体" w:eastAsia="宋体"/>
                <w:sz w:val="28"/>
              </w:rPr>
              <w:t>2.4</w:t>
            </w:r>
            <w:r>
              <w:rPr>
                <w:rFonts w:ascii="宋体" w:hAnsi="宋体" w:cs="宋体" w:eastAsia="宋体"/>
                <w:sz w:val="28"/>
              </w:rPr>
              <w:t>柱温箱</w:t>
            </w:r>
            <w:r>
              <w:rPr>
                <w:rFonts w:ascii="&quot;times new roman&quot;" w:hAnsi="&quot;times new roman&quot;" w:cs="&quot;times new roman&quot;" w:eastAsia="&quot;times new roman&quot;"/>
                <w:sz w:val="21"/>
              </w:rPr>
              <w:t xml:space="preserve"> </w:t>
            </w:r>
          </w:p>
          <w:p>
            <w:pPr>
              <w:pStyle w:val="null3"/>
              <w:ind w:firstLine="630"/>
              <w:jc w:val="both"/>
            </w:pPr>
            <w:r>
              <w:rPr>
                <w:rFonts w:ascii="宋体" w:hAnsi="宋体" w:cs="宋体" w:eastAsia="宋体"/>
                <w:sz w:val="28"/>
              </w:rPr>
              <w:t>2.4.1</w:t>
            </w:r>
            <w:r>
              <w:rPr>
                <w:rFonts w:ascii="宋体" w:hAnsi="宋体" w:cs="宋体" w:eastAsia="宋体"/>
                <w:sz w:val="28"/>
              </w:rPr>
              <w:t>容量：可放置</w:t>
            </w:r>
            <w:r>
              <w:rPr>
                <w:rFonts w:ascii="宋体" w:hAnsi="宋体" w:cs="宋体" w:eastAsia="宋体"/>
                <w:sz w:val="28"/>
              </w:rPr>
              <w:t>≥</w:t>
            </w:r>
            <w:r>
              <w:rPr>
                <w:rFonts w:ascii="宋体" w:hAnsi="宋体" w:cs="宋体" w:eastAsia="宋体"/>
                <w:sz w:val="28"/>
              </w:rPr>
              <w:t>5</w:t>
            </w:r>
            <w:r>
              <w:rPr>
                <w:rFonts w:ascii="宋体" w:hAnsi="宋体" w:cs="宋体" w:eastAsia="宋体"/>
                <w:sz w:val="28"/>
              </w:rPr>
              <w:t>根</w:t>
            </w:r>
            <w:r>
              <w:rPr>
                <w:rFonts w:ascii="宋体" w:hAnsi="宋体" w:cs="宋体" w:eastAsia="宋体"/>
                <w:sz w:val="28"/>
              </w:rPr>
              <w:t>4.6x 300mm</w:t>
            </w:r>
            <w:r>
              <w:rPr>
                <w:rFonts w:ascii="宋体" w:hAnsi="宋体" w:cs="宋体" w:eastAsia="宋体"/>
                <w:sz w:val="28"/>
              </w:rPr>
              <w:t>的色谱和梯度混合器、柱切换阀等，整体控温</w:t>
            </w:r>
          </w:p>
          <w:p>
            <w:pPr>
              <w:pStyle w:val="null3"/>
              <w:ind w:firstLine="630"/>
              <w:jc w:val="both"/>
            </w:pPr>
            <w:r>
              <w:rPr>
                <w:rFonts w:ascii="宋体" w:hAnsi="宋体" w:cs="宋体" w:eastAsia="宋体"/>
                <w:sz w:val="28"/>
              </w:rPr>
              <w:t>2.4.2</w:t>
            </w:r>
            <w:r>
              <w:rPr>
                <w:rFonts w:ascii="宋体" w:hAnsi="宋体" w:cs="宋体" w:eastAsia="宋体"/>
                <w:sz w:val="28"/>
              </w:rPr>
              <w:t>温度控制范围</w:t>
            </w:r>
            <w:r>
              <w:rPr>
                <w:rFonts w:ascii="宋体" w:hAnsi="宋体" w:cs="宋体" w:eastAsia="宋体"/>
                <w:sz w:val="28"/>
              </w:rPr>
              <w:t>: (</w:t>
            </w:r>
            <w:r>
              <w:rPr>
                <w:rFonts w:ascii="宋体" w:hAnsi="宋体" w:cs="宋体" w:eastAsia="宋体"/>
                <w:sz w:val="28"/>
              </w:rPr>
              <w:t>室温</w:t>
            </w:r>
            <w:r>
              <w:rPr>
                <w:rFonts w:ascii="宋体" w:hAnsi="宋体" w:cs="宋体" w:eastAsia="宋体"/>
                <w:sz w:val="28"/>
              </w:rPr>
              <w:t>+10)</w:t>
            </w:r>
            <w:r>
              <w:rPr>
                <w:rFonts w:ascii="宋体" w:hAnsi="宋体" w:cs="宋体" w:eastAsia="宋体"/>
                <w:sz w:val="28"/>
              </w:rPr>
              <w:t>°</w:t>
            </w:r>
            <w:r>
              <w:rPr>
                <w:rFonts w:ascii="宋体" w:hAnsi="宋体" w:cs="宋体" w:eastAsia="宋体"/>
                <w:sz w:val="28"/>
              </w:rPr>
              <w:t>C~80</w:t>
            </w:r>
            <w:r>
              <w:rPr>
                <w:rFonts w:ascii="宋体" w:hAnsi="宋体" w:cs="宋体" w:eastAsia="宋体"/>
                <w:sz w:val="28"/>
              </w:rPr>
              <w:t>°</w:t>
            </w:r>
            <w:r>
              <w:rPr>
                <w:rFonts w:ascii="宋体" w:hAnsi="宋体" w:cs="宋体" w:eastAsia="宋体"/>
                <w:sz w:val="28"/>
              </w:rPr>
              <w:t>C</w:t>
            </w:r>
          </w:p>
          <w:p>
            <w:pPr>
              <w:pStyle w:val="null3"/>
              <w:ind w:firstLine="630"/>
              <w:jc w:val="both"/>
            </w:pPr>
            <w:r>
              <w:rPr>
                <w:rFonts w:ascii="宋体" w:hAnsi="宋体" w:cs="宋体" w:eastAsia="宋体"/>
                <w:sz w:val="28"/>
              </w:rPr>
              <w:t>2.4.3</w:t>
            </w:r>
            <w:r>
              <w:rPr>
                <w:rFonts w:ascii="宋体" w:hAnsi="宋体" w:cs="宋体" w:eastAsia="宋体"/>
                <w:sz w:val="28"/>
              </w:rPr>
              <w:t>控温方式：强制空气循环式</w:t>
            </w:r>
          </w:p>
          <w:p>
            <w:pPr>
              <w:pStyle w:val="null3"/>
              <w:ind w:firstLine="630"/>
              <w:jc w:val="both"/>
            </w:pPr>
            <w:r>
              <w:rPr>
                <w:rFonts w:ascii="宋体" w:hAnsi="宋体" w:cs="宋体" w:eastAsia="宋体"/>
                <w:sz w:val="28"/>
              </w:rPr>
              <w:t>2.4.4</w:t>
            </w:r>
            <w:r>
              <w:rPr>
                <w:rFonts w:ascii="宋体" w:hAnsi="宋体" w:cs="宋体" w:eastAsia="宋体"/>
                <w:sz w:val="28"/>
              </w:rPr>
              <w:t>温度稳定性</w:t>
            </w:r>
            <w:r>
              <w:rPr>
                <w:rFonts w:ascii="宋体" w:hAnsi="宋体" w:cs="宋体" w:eastAsia="宋体"/>
                <w:sz w:val="28"/>
              </w:rPr>
              <w:t>:</w:t>
            </w:r>
            <w:r>
              <w:rPr>
                <w:rFonts w:ascii="宋体" w:hAnsi="宋体" w:cs="宋体" w:eastAsia="宋体"/>
                <w:sz w:val="28"/>
              </w:rPr>
              <w:t>±</w:t>
            </w:r>
            <w:r>
              <w:rPr>
                <w:rFonts w:ascii="宋体" w:hAnsi="宋体" w:cs="宋体" w:eastAsia="宋体"/>
                <w:sz w:val="28"/>
              </w:rPr>
              <w:t>0.1</w:t>
            </w:r>
            <w:r>
              <w:rPr>
                <w:rFonts w:ascii="宋体" w:hAnsi="宋体" w:cs="宋体" w:eastAsia="宋体"/>
                <w:sz w:val="28"/>
              </w:rPr>
              <w:t>°</w:t>
            </w:r>
            <w:r>
              <w:rPr>
                <w:rFonts w:ascii="宋体" w:hAnsi="宋体" w:cs="宋体" w:eastAsia="宋体"/>
                <w:sz w:val="28"/>
              </w:rPr>
              <w:t>C</w:t>
            </w:r>
          </w:p>
          <w:p>
            <w:pPr>
              <w:pStyle w:val="null3"/>
              <w:ind w:firstLine="630"/>
              <w:jc w:val="both"/>
            </w:pPr>
            <w:r>
              <w:rPr>
                <w:rFonts w:ascii="宋体" w:hAnsi="宋体" w:cs="宋体" w:eastAsia="宋体"/>
                <w:sz w:val="28"/>
              </w:rPr>
              <w:t>2.4.5</w:t>
            </w:r>
            <w:r>
              <w:rPr>
                <w:rFonts w:ascii="宋体" w:hAnsi="宋体" w:cs="宋体" w:eastAsia="宋体"/>
                <w:sz w:val="28"/>
              </w:rPr>
              <w:t>安全措施：高温保护，内装温度保险丝，内置可燃溶剂漏夜传感器</w:t>
            </w:r>
          </w:p>
          <w:p>
            <w:pPr>
              <w:pStyle w:val="null3"/>
              <w:ind w:firstLine="630"/>
              <w:jc w:val="both"/>
            </w:pPr>
            <w:r>
              <w:rPr>
                <w:rFonts w:ascii="宋体" w:hAnsi="宋体" w:cs="宋体" w:eastAsia="宋体"/>
                <w:sz w:val="28"/>
              </w:rPr>
              <w:t>2.4.6</w:t>
            </w:r>
            <w:r>
              <w:rPr>
                <w:rFonts w:ascii="宋体" w:hAnsi="宋体" w:cs="宋体" w:eastAsia="宋体"/>
                <w:sz w:val="28"/>
              </w:rPr>
              <w:t>控制方式：软件控制、面板控制</w:t>
            </w:r>
          </w:p>
          <w:p>
            <w:pPr>
              <w:pStyle w:val="null3"/>
              <w:ind w:firstLine="630"/>
              <w:jc w:val="both"/>
            </w:pPr>
            <w:r>
              <w:rPr>
                <w:rFonts w:ascii="宋体" w:hAnsi="宋体" w:cs="宋体" w:eastAsia="宋体"/>
                <w:sz w:val="28"/>
              </w:rPr>
              <w:t>2.5</w:t>
            </w:r>
            <w:r>
              <w:rPr>
                <w:rFonts w:ascii="宋体" w:hAnsi="宋体" w:cs="宋体" w:eastAsia="宋体"/>
                <w:sz w:val="28"/>
              </w:rPr>
              <w:t>二极管阵列检测器</w:t>
            </w:r>
          </w:p>
          <w:p>
            <w:pPr>
              <w:pStyle w:val="null3"/>
              <w:ind w:firstLine="630"/>
              <w:jc w:val="both"/>
            </w:pPr>
            <w:r>
              <w:rPr>
                <w:rFonts w:ascii="宋体" w:hAnsi="宋体" w:cs="宋体" w:eastAsia="宋体"/>
                <w:sz w:val="28"/>
              </w:rPr>
              <w:t xml:space="preserve">2.5.1 </w:t>
            </w:r>
            <w:r>
              <w:rPr>
                <w:rFonts w:ascii="宋体" w:hAnsi="宋体" w:cs="宋体" w:eastAsia="宋体"/>
                <w:sz w:val="28"/>
              </w:rPr>
              <w:t>光源：氘灯加钨灯</w:t>
            </w:r>
          </w:p>
          <w:p>
            <w:pPr>
              <w:pStyle w:val="null3"/>
              <w:ind w:firstLine="630"/>
              <w:jc w:val="both"/>
            </w:pPr>
            <w:r>
              <w:rPr>
                <w:rFonts w:ascii="宋体" w:hAnsi="宋体" w:cs="宋体" w:eastAsia="宋体"/>
                <w:sz w:val="28"/>
              </w:rPr>
              <w:t>2.5.2</w:t>
            </w:r>
            <w:r>
              <w:rPr>
                <w:rFonts w:ascii="宋体" w:hAnsi="宋体" w:cs="宋体" w:eastAsia="宋体"/>
                <w:sz w:val="28"/>
              </w:rPr>
              <w:t>波长范围：</w:t>
            </w:r>
            <w:r>
              <w:rPr>
                <w:rFonts w:ascii="宋体" w:hAnsi="宋体" w:cs="宋体" w:eastAsia="宋体"/>
                <w:sz w:val="28"/>
              </w:rPr>
              <w:t>190</w:t>
            </w:r>
            <w:r>
              <w:rPr>
                <w:rFonts w:ascii="宋体" w:hAnsi="宋体" w:cs="宋体" w:eastAsia="宋体"/>
                <w:sz w:val="28"/>
              </w:rPr>
              <w:t>－</w:t>
            </w:r>
            <w:r>
              <w:rPr>
                <w:rFonts w:ascii="宋体" w:hAnsi="宋体" w:cs="宋体" w:eastAsia="宋体"/>
                <w:sz w:val="28"/>
              </w:rPr>
              <w:t>800nm</w:t>
            </w:r>
          </w:p>
          <w:p>
            <w:pPr>
              <w:pStyle w:val="null3"/>
              <w:ind w:firstLine="630"/>
              <w:jc w:val="both"/>
            </w:pPr>
            <w:r>
              <w:rPr>
                <w:rFonts w:ascii="宋体" w:hAnsi="宋体" w:cs="宋体" w:eastAsia="宋体"/>
                <w:sz w:val="28"/>
              </w:rPr>
              <w:t>2.5.3</w:t>
            </w:r>
            <w:r>
              <w:rPr>
                <w:rFonts w:ascii="宋体" w:hAnsi="宋体" w:cs="宋体" w:eastAsia="宋体"/>
                <w:sz w:val="28"/>
              </w:rPr>
              <w:t>波长准确度：</w:t>
            </w:r>
            <w:r>
              <w:rPr>
                <w:rFonts w:ascii="宋体" w:hAnsi="宋体" w:cs="宋体" w:eastAsia="宋体"/>
                <w:sz w:val="28"/>
              </w:rPr>
              <w:t>≤</w:t>
            </w:r>
            <w:r>
              <w:rPr>
                <w:rFonts w:ascii="宋体" w:hAnsi="宋体" w:cs="宋体" w:eastAsia="宋体"/>
                <w:sz w:val="28"/>
              </w:rPr>
              <w:t>1nm</w:t>
            </w:r>
          </w:p>
          <w:p>
            <w:pPr>
              <w:pStyle w:val="null3"/>
              <w:ind w:firstLine="630"/>
              <w:jc w:val="both"/>
            </w:pPr>
            <w:r>
              <w:rPr>
                <w:rFonts w:ascii="宋体" w:hAnsi="宋体" w:cs="宋体" w:eastAsia="宋体"/>
                <w:sz w:val="28"/>
              </w:rPr>
              <w:t>2.5.4</w:t>
            </w:r>
            <w:r>
              <w:rPr>
                <w:rFonts w:ascii="宋体" w:hAnsi="宋体" w:cs="宋体" w:eastAsia="宋体"/>
                <w:sz w:val="28"/>
              </w:rPr>
              <w:t>波长精密度：</w:t>
            </w:r>
            <w:r>
              <w:rPr>
                <w:rFonts w:ascii="宋体" w:hAnsi="宋体" w:cs="宋体" w:eastAsia="宋体"/>
                <w:sz w:val="28"/>
              </w:rPr>
              <w:t>≤</w:t>
            </w:r>
            <w:r>
              <w:rPr>
                <w:rFonts w:ascii="宋体" w:hAnsi="宋体" w:cs="宋体" w:eastAsia="宋体"/>
                <w:sz w:val="28"/>
              </w:rPr>
              <w:t>0.1nm</w:t>
            </w:r>
          </w:p>
          <w:p>
            <w:pPr>
              <w:pStyle w:val="null3"/>
              <w:ind w:firstLine="630"/>
              <w:jc w:val="both"/>
            </w:pPr>
            <w:r>
              <w:rPr>
                <w:rFonts w:ascii="宋体" w:hAnsi="宋体" w:cs="宋体" w:eastAsia="宋体"/>
                <w:sz w:val="28"/>
              </w:rPr>
              <w:t>2.5.5</w:t>
            </w:r>
            <w:r>
              <w:rPr>
                <w:rFonts w:ascii="宋体" w:hAnsi="宋体" w:cs="宋体" w:eastAsia="宋体"/>
                <w:sz w:val="28"/>
              </w:rPr>
              <w:t>噪音：</w:t>
            </w:r>
            <w:r>
              <w:rPr>
                <w:rFonts w:ascii="宋体" w:hAnsi="宋体" w:cs="宋体" w:eastAsia="宋体"/>
                <w:sz w:val="28"/>
              </w:rPr>
              <w:t>±</w:t>
            </w:r>
            <w:r>
              <w:rPr>
                <w:rFonts w:ascii="宋体" w:hAnsi="宋体" w:cs="宋体" w:eastAsia="宋体"/>
                <w:sz w:val="28"/>
              </w:rPr>
              <w:t>0.35</w:t>
            </w:r>
            <w:r>
              <w:rPr>
                <w:rFonts w:ascii="宋体" w:hAnsi="宋体" w:cs="宋体" w:eastAsia="宋体"/>
                <w:sz w:val="28"/>
              </w:rPr>
              <w:t>×</w:t>
            </w:r>
            <w:r>
              <w:rPr>
                <w:rFonts w:ascii="宋体" w:hAnsi="宋体" w:cs="宋体" w:eastAsia="宋体"/>
                <w:sz w:val="28"/>
              </w:rPr>
              <w:t>10</w:t>
            </w:r>
            <w:r>
              <w:rPr>
                <w:rFonts w:ascii="宋体" w:hAnsi="宋体" w:cs="宋体" w:eastAsia="宋体"/>
                <w:sz w:val="36"/>
                <w:vertAlign w:val="superscript"/>
              </w:rPr>
              <w:t>－</w:t>
            </w:r>
            <w:r>
              <w:rPr>
                <w:rFonts w:ascii="宋体" w:hAnsi="宋体" w:cs="宋体" w:eastAsia="宋体"/>
                <w:sz w:val="36"/>
                <w:vertAlign w:val="superscript"/>
              </w:rPr>
              <w:t>5</w:t>
            </w:r>
          </w:p>
          <w:p>
            <w:pPr>
              <w:pStyle w:val="null3"/>
              <w:ind w:firstLine="630"/>
              <w:jc w:val="both"/>
            </w:pPr>
            <w:r>
              <w:rPr>
                <w:rFonts w:ascii="宋体" w:hAnsi="宋体" w:cs="宋体" w:eastAsia="宋体"/>
                <w:sz w:val="28"/>
              </w:rPr>
              <w:t>2.5.6</w:t>
            </w:r>
            <w:r>
              <w:rPr>
                <w:rFonts w:ascii="宋体" w:hAnsi="宋体" w:cs="宋体" w:eastAsia="宋体"/>
                <w:sz w:val="28"/>
              </w:rPr>
              <w:t>飘移：</w:t>
            </w:r>
            <w:r>
              <w:rPr>
                <w:rFonts w:ascii="宋体" w:hAnsi="宋体" w:cs="宋体" w:eastAsia="宋体"/>
                <w:sz w:val="28"/>
              </w:rPr>
              <w:t>5.5</w:t>
            </w:r>
            <w:r>
              <w:rPr>
                <w:rFonts w:ascii="宋体" w:hAnsi="宋体" w:cs="宋体" w:eastAsia="宋体"/>
                <w:sz w:val="28"/>
              </w:rPr>
              <w:t>×</w:t>
            </w:r>
            <w:r>
              <w:rPr>
                <w:rFonts w:ascii="宋体" w:hAnsi="宋体" w:cs="宋体" w:eastAsia="宋体"/>
                <w:sz w:val="28"/>
              </w:rPr>
              <w:t>10</w:t>
            </w:r>
            <w:r>
              <w:rPr>
                <w:rFonts w:ascii="宋体" w:hAnsi="宋体" w:cs="宋体" w:eastAsia="宋体"/>
                <w:sz w:val="36"/>
                <w:vertAlign w:val="superscript"/>
              </w:rPr>
              <w:t>－</w:t>
            </w:r>
            <w:r>
              <w:rPr>
                <w:rFonts w:ascii="宋体" w:hAnsi="宋体" w:cs="宋体" w:eastAsia="宋体"/>
                <w:sz w:val="36"/>
                <w:vertAlign w:val="superscript"/>
              </w:rPr>
              <w:t>4</w:t>
            </w:r>
            <w:r>
              <w:rPr>
                <w:rFonts w:ascii="宋体" w:hAnsi="宋体" w:cs="宋体" w:eastAsia="宋体"/>
                <w:sz w:val="28"/>
              </w:rPr>
              <w:t>AU/h</w:t>
            </w:r>
          </w:p>
          <w:p>
            <w:pPr>
              <w:pStyle w:val="null3"/>
              <w:ind w:firstLine="630"/>
              <w:jc w:val="both"/>
            </w:pPr>
            <w:r>
              <w:rPr>
                <w:rFonts w:ascii="宋体" w:hAnsi="宋体" w:cs="宋体" w:eastAsia="宋体"/>
                <w:sz w:val="28"/>
              </w:rPr>
              <w:t>2.5.7</w:t>
            </w:r>
            <w:r>
              <w:rPr>
                <w:rFonts w:ascii="宋体" w:hAnsi="宋体" w:cs="宋体" w:eastAsia="宋体"/>
                <w:sz w:val="28"/>
              </w:rPr>
              <w:t>检测池体积：</w:t>
            </w:r>
            <w:r>
              <w:rPr>
                <w:rFonts w:ascii="宋体" w:hAnsi="宋体" w:cs="宋体" w:eastAsia="宋体"/>
                <w:sz w:val="28"/>
              </w:rPr>
              <w:t xml:space="preserve">10uL </w:t>
            </w:r>
            <w:r>
              <w:rPr>
                <w:rFonts w:ascii="宋体" w:hAnsi="宋体" w:cs="宋体" w:eastAsia="宋体"/>
                <w:sz w:val="28"/>
              </w:rPr>
              <w:t>（可更换）</w:t>
            </w:r>
          </w:p>
          <w:p>
            <w:pPr>
              <w:pStyle w:val="null3"/>
              <w:ind w:firstLine="630"/>
              <w:jc w:val="both"/>
            </w:pPr>
            <w:r>
              <w:rPr>
                <w:rFonts w:ascii="宋体" w:hAnsi="宋体" w:cs="宋体" w:eastAsia="宋体"/>
                <w:sz w:val="28"/>
              </w:rPr>
              <w:t>2.5.8</w:t>
            </w:r>
            <w:r>
              <w:rPr>
                <w:rFonts w:ascii="宋体" w:hAnsi="宋体" w:cs="宋体" w:eastAsia="宋体"/>
                <w:sz w:val="28"/>
              </w:rPr>
              <w:t>同时监测波长个数：</w:t>
            </w:r>
            <w:r>
              <w:rPr>
                <w:rFonts w:ascii="宋体" w:hAnsi="宋体" w:cs="宋体" w:eastAsia="宋体"/>
                <w:sz w:val="28"/>
              </w:rPr>
              <w:t xml:space="preserve"> 16</w:t>
            </w:r>
            <w:r>
              <w:rPr>
                <w:rFonts w:ascii="宋体" w:hAnsi="宋体" w:cs="宋体" w:eastAsia="宋体"/>
                <w:sz w:val="28"/>
              </w:rPr>
              <w:t>个</w:t>
            </w:r>
          </w:p>
          <w:p>
            <w:pPr>
              <w:pStyle w:val="null3"/>
              <w:ind w:firstLine="630"/>
              <w:jc w:val="both"/>
            </w:pPr>
            <w:r>
              <w:rPr>
                <w:rFonts w:ascii="宋体" w:hAnsi="宋体" w:cs="宋体" w:eastAsia="宋体"/>
                <w:sz w:val="28"/>
              </w:rPr>
              <w:t>2.5.9 web</w:t>
            </w:r>
            <w:r>
              <w:rPr>
                <w:rFonts w:ascii="宋体" w:hAnsi="宋体" w:cs="宋体" w:eastAsia="宋体"/>
                <w:sz w:val="28"/>
              </w:rPr>
              <w:t>控制：可进行参数设置，日志管理，消耗品管理</w:t>
            </w:r>
          </w:p>
          <w:p>
            <w:pPr>
              <w:pStyle w:val="null3"/>
              <w:ind w:firstLine="630"/>
              <w:jc w:val="both"/>
            </w:pPr>
            <w:r>
              <w:rPr>
                <w:rFonts w:ascii="宋体" w:hAnsi="宋体" w:cs="宋体" w:eastAsia="宋体"/>
                <w:sz w:val="28"/>
              </w:rPr>
              <w:t xml:space="preserve">*2.5.10 </w:t>
            </w:r>
            <w:r>
              <w:rPr>
                <w:rFonts w:ascii="宋体" w:hAnsi="宋体" w:cs="宋体" w:eastAsia="宋体"/>
                <w:sz w:val="28"/>
              </w:rPr>
              <w:t>智能峰解卷积，智能动态范围扩展，可实现共流出化合物最大吸收波长的确认</w:t>
            </w:r>
          </w:p>
          <w:p>
            <w:pPr>
              <w:pStyle w:val="null3"/>
              <w:ind w:firstLine="630"/>
              <w:jc w:val="both"/>
            </w:pPr>
            <w:r>
              <w:rPr>
                <w:rFonts w:ascii="宋体" w:hAnsi="宋体" w:cs="宋体" w:eastAsia="宋体"/>
                <w:sz w:val="28"/>
              </w:rPr>
              <w:t>荧光检测器</w:t>
            </w:r>
          </w:p>
          <w:p>
            <w:pPr>
              <w:pStyle w:val="null3"/>
              <w:ind w:firstLine="630"/>
              <w:jc w:val="both"/>
            </w:pPr>
            <w:r>
              <w:rPr>
                <w:rFonts w:ascii="宋体" w:hAnsi="宋体" w:cs="宋体" w:eastAsia="宋体"/>
                <w:sz w:val="28"/>
              </w:rPr>
              <w:t xml:space="preserve">2.6.1 </w:t>
            </w:r>
            <w:r>
              <w:rPr>
                <w:rFonts w:ascii="宋体" w:hAnsi="宋体" w:cs="宋体" w:eastAsia="宋体"/>
                <w:sz w:val="28"/>
              </w:rPr>
              <w:t>波长范围：</w:t>
            </w:r>
            <w:r>
              <w:rPr>
                <w:rFonts w:ascii="宋体" w:hAnsi="宋体" w:cs="宋体" w:eastAsia="宋体"/>
                <w:sz w:val="28"/>
              </w:rPr>
              <w:t>200~650nm</w:t>
            </w:r>
          </w:p>
          <w:p>
            <w:pPr>
              <w:pStyle w:val="null3"/>
              <w:ind w:firstLine="630"/>
              <w:jc w:val="both"/>
            </w:pPr>
            <w:r>
              <w:rPr>
                <w:rFonts w:ascii="宋体" w:hAnsi="宋体" w:cs="宋体" w:eastAsia="宋体"/>
                <w:sz w:val="28"/>
              </w:rPr>
              <w:t>2.6.2</w:t>
            </w:r>
            <w:r>
              <w:rPr>
                <w:rFonts w:ascii="宋体" w:hAnsi="宋体" w:cs="宋体" w:eastAsia="宋体"/>
                <w:sz w:val="28"/>
              </w:rPr>
              <w:t>光源：氙灯</w:t>
            </w:r>
          </w:p>
          <w:p>
            <w:pPr>
              <w:pStyle w:val="null3"/>
              <w:ind w:firstLine="630"/>
              <w:jc w:val="both"/>
            </w:pPr>
            <w:r>
              <w:rPr>
                <w:rFonts w:ascii="宋体" w:hAnsi="宋体" w:cs="宋体" w:eastAsia="宋体"/>
                <w:sz w:val="28"/>
              </w:rPr>
              <w:t>2.6.3</w:t>
            </w:r>
            <w:r>
              <w:rPr>
                <w:rFonts w:ascii="宋体" w:hAnsi="宋体" w:cs="宋体" w:eastAsia="宋体"/>
                <w:sz w:val="28"/>
              </w:rPr>
              <w:t>光谱带宽：</w:t>
            </w:r>
            <w:r>
              <w:rPr>
                <w:rFonts w:ascii="宋体" w:hAnsi="宋体" w:cs="宋体" w:eastAsia="宋体"/>
                <w:sz w:val="28"/>
              </w:rPr>
              <w:t>20nm</w:t>
            </w:r>
          </w:p>
          <w:p>
            <w:pPr>
              <w:pStyle w:val="null3"/>
              <w:ind w:firstLine="630"/>
              <w:jc w:val="both"/>
            </w:pPr>
            <w:r>
              <w:rPr>
                <w:rFonts w:ascii="宋体" w:hAnsi="宋体" w:cs="宋体" w:eastAsia="宋体"/>
                <w:sz w:val="28"/>
              </w:rPr>
              <w:t>2.6.4</w:t>
            </w:r>
            <w:r>
              <w:rPr>
                <w:rFonts w:ascii="宋体" w:hAnsi="宋体" w:cs="宋体" w:eastAsia="宋体"/>
                <w:sz w:val="28"/>
              </w:rPr>
              <w:t>波长准确性：</w:t>
            </w:r>
            <w:r>
              <w:rPr>
                <w:rFonts w:ascii="宋体" w:hAnsi="宋体" w:cs="宋体" w:eastAsia="宋体"/>
                <w:sz w:val="28"/>
              </w:rPr>
              <w:t>2nm</w:t>
            </w:r>
          </w:p>
          <w:p>
            <w:pPr>
              <w:pStyle w:val="null3"/>
              <w:ind w:firstLine="630"/>
              <w:jc w:val="both"/>
            </w:pPr>
            <w:r>
              <w:rPr>
                <w:rFonts w:ascii="宋体" w:hAnsi="宋体" w:cs="宋体" w:eastAsia="宋体"/>
                <w:sz w:val="28"/>
              </w:rPr>
              <w:t>2.6.5</w:t>
            </w:r>
            <w:r>
              <w:rPr>
                <w:rFonts w:ascii="宋体" w:hAnsi="宋体" w:cs="宋体" w:eastAsia="宋体"/>
                <w:sz w:val="28"/>
              </w:rPr>
              <w:t>波长精度：</w:t>
            </w:r>
            <w:r>
              <w:rPr>
                <w:rFonts w:ascii="宋体" w:hAnsi="宋体" w:cs="宋体" w:eastAsia="宋体"/>
                <w:sz w:val="28"/>
              </w:rPr>
              <w:t>0.2nm</w:t>
            </w:r>
          </w:p>
          <w:p>
            <w:pPr>
              <w:pStyle w:val="null3"/>
              <w:ind w:firstLine="630"/>
              <w:jc w:val="both"/>
            </w:pPr>
            <w:r>
              <w:rPr>
                <w:rFonts w:ascii="宋体" w:hAnsi="宋体" w:cs="宋体" w:eastAsia="宋体"/>
                <w:sz w:val="28"/>
              </w:rPr>
              <w:t>*2.6.6</w:t>
            </w:r>
            <w:r>
              <w:rPr>
                <w:rFonts w:ascii="宋体" w:hAnsi="宋体" w:cs="宋体" w:eastAsia="宋体"/>
                <w:sz w:val="28"/>
              </w:rPr>
              <w:t>灵敏度：水拉曼峰</w:t>
            </w:r>
            <w:r>
              <w:rPr>
                <w:rFonts w:ascii="宋体" w:hAnsi="宋体" w:cs="宋体" w:eastAsia="宋体"/>
                <w:sz w:val="28"/>
              </w:rPr>
              <w:t>S/N 8000</w:t>
            </w:r>
            <w:r>
              <w:rPr>
                <w:rFonts w:ascii="宋体" w:hAnsi="宋体" w:cs="宋体" w:eastAsia="宋体"/>
                <w:sz w:val="28"/>
              </w:rPr>
              <w:t>以上（暗背景）</w:t>
            </w:r>
          </w:p>
          <w:p>
            <w:pPr>
              <w:pStyle w:val="null3"/>
              <w:ind w:firstLine="630"/>
              <w:jc w:val="both"/>
            </w:pPr>
            <w:r>
              <w:rPr>
                <w:rFonts w:ascii="宋体" w:hAnsi="宋体" w:cs="宋体" w:eastAsia="宋体"/>
                <w:sz w:val="28"/>
              </w:rPr>
              <w:t>2.6.7</w:t>
            </w:r>
            <w:r>
              <w:rPr>
                <w:rFonts w:ascii="宋体" w:hAnsi="宋体" w:cs="宋体" w:eastAsia="宋体"/>
                <w:sz w:val="28"/>
              </w:rPr>
              <w:t>池温设置范围：</w:t>
            </w:r>
            <w:r>
              <w:rPr>
                <w:rFonts w:ascii="宋体" w:hAnsi="宋体" w:cs="宋体" w:eastAsia="宋体"/>
                <w:sz w:val="28"/>
              </w:rPr>
              <w:t>4-40</w:t>
            </w:r>
            <w:r>
              <w:rPr>
                <w:rFonts w:ascii="宋体" w:hAnsi="宋体" w:cs="宋体" w:eastAsia="宋体"/>
                <w:sz w:val="28"/>
              </w:rPr>
              <w:t>℃，</w:t>
            </w:r>
            <w:r>
              <w:rPr>
                <w:rFonts w:ascii="宋体" w:hAnsi="宋体" w:cs="宋体" w:eastAsia="宋体"/>
                <w:sz w:val="28"/>
              </w:rPr>
              <w:t>1</w:t>
            </w:r>
            <w:r>
              <w:rPr>
                <w:rFonts w:ascii="宋体" w:hAnsi="宋体" w:cs="宋体" w:eastAsia="宋体"/>
                <w:sz w:val="28"/>
              </w:rPr>
              <w:t>℃步进</w:t>
            </w:r>
          </w:p>
          <w:p>
            <w:pPr>
              <w:pStyle w:val="null3"/>
              <w:ind w:firstLine="630"/>
              <w:jc w:val="both"/>
            </w:pPr>
            <w:r>
              <w:rPr>
                <w:rFonts w:ascii="宋体" w:hAnsi="宋体" w:cs="宋体" w:eastAsia="宋体"/>
                <w:sz w:val="28"/>
              </w:rPr>
              <w:t>示差折光检测器</w:t>
            </w:r>
          </w:p>
          <w:p>
            <w:pPr>
              <w:pStyle w:val="null3"/>
              <w:ind w:firstLine="630"/>
              <w:jc w:val="both"/>
            </w:pPr>
            <w:r>
              <w:rPr>
                <w:rFonts w:ascii="宋体" w:hAnsi="宋体" w:cs="宋体" w:eastAsia="宋体"/>
                <w:sz w:val="28"/>
              </w:rPr>
              <w:t>2.7.1</w:t>
            </w:r>
            <w:r>
              <w:rPr>
                <w:rFonts w:ascii="宋体" w:hAnsi="宋体" w:cs="宋体" w:eastAsia="宋体"/>
                <w:sz w:val="28"/>
              </w:rPr>
              <w:t>测定方法：偏转式</w:t>
            </w:r>
          </w:p>
          <w:p>
            <w:pPr>
              <w:pStyle w:val="null3"/>
              <w:ind w:firstLine="630"/>
              <w:jc w:val="both"/>
            </w:pPr>
            <w:r>
              <w:rPr>
                <w:rFonts w:ascii="宋体" w:hAnsi="宋体" w:cs="宋体" w:eastAsia="宋体"/>
                <w:sz w:val="28"/>
              </w:rPr>
              <w:t>2.7.2</w:t>
            </w:r>
            <w:r>
              <w:rPr>
                <w:rFonts w:ascii="宋体" w:hAnsi="宋体" w:cs="宋体" w:eastAsia="宋体"/>
                <w:sz w:val="28"/>
              </w:rPr>
              <w:t>折射率范围：</w:t>
            </w:r>
            <w:r>
              <w:rPr>
                <w:rFonts w:ascii="宋体" w:hAnsi="宋体" w:cs="宋体" w:eastAsia="宋体"/>
                <w:sz w:val="28"/>
              </w:rPr>
              <w:t>1-1.75 RIU</w:t>
            </w:r>
          </w:p>
          <w:p>
            <w:pPr>
              <w:pStyle w:val="null3"/>
              <w:ind w:firstLine="630"/>
              <w:jc w:val="both"/>
            </w:pPr>
            <w:r>
              <w:rPr>
                <w:rFonts w:ascii="宋体" w:hAnsi="宋体" w:cs="宋体" w:eastAsia="宋体"/>
                <w:sz w:val="28"/>
              </w:rPr>
              <w:t>2.7.3</w:t>
            </w:r>
            <w:r>
              <w:rPr>
                <w:rFonts w:ascii="宋体" w:hAnsi="宋体" w:cs="宋体" w:eastAsia="宋体"/>
                <w:sz w:val="28"/>
              </w:rPr>
              <w:t>范围</w:t>
            </w:r>
            <w:r>
              <w:rPr>
                <w:rFonts w:ascii="宋体" w:hAnsi="宋体" w:cs="宋体" w:eastAsia="宋体"/>
                <w:sz w:val="28"/>
              </w:rPr>
              <w:t>A</w:t>
            </w:r>
            <w:r>
              <w:rPr>
                <w:rFonts w:ascii="宋体" w:hAnsi="宋体" w:cs="宋体" w:eastAsia="宋体"/>
                <w:sz w:val="28"/>
              </w:rPr>
              <w:t>模式</w:t>
            </w:r>
            <w:r>
              <w:rPr>
                <w:rFonts w:ascii="宋体" w:hAnsi="宋体" w:cs="宋体" w:eastAsia="宋体"/>
                <w:sz w:val="28"/>
              </w:rPr>
              <w:t xml:space="preserve">0.01-500 </w:t>
            </w:r>
            <w:r>
              <w:rPr>
                <w:rFonts w:ascii="宋体" w:hAnsi="宋体" w:cs="宋体" w:eastAsia="宋体"/>
                <w:sz w:val="28"/>
              </w:rPr>
              <w:t>μ</w:t>
            </w:r>
            <w:r>
              <w:rPr>
                <w:rFonts w:ascii="宋体" w:hAnsi="宋体" w:cs="宋体" w:eastAsia="宋体"/>
                <w:sz w:val="28"/>
              </w:rPr>
              <w:t>RIU</w:t>
            </w:r>
          </w:p>
          <w:p>
            <w:pPr>
              <w:pStyle w:val="null3"/>
              <w:ind w:firstLine="630"/>
              <w:jc w:val="both"/>
            </w:pPr>
            <w:r>
              <w:rPr>
                <w:rFonts w:ascii="宋体" w:hAnsi="宋体" w:cs="宋体" w:eastAsia="宋体"/>
                <w:sz w:val="28"/>
              </w:rPr>
              <w:t xml:space="preserve">       P</w:t>
            </w:r>
            <w:r>
              <w:rPr>
                <w:rFonts w:ascii="宋体" w:hAnsi="宋体" w:cs="宋体" w:eastAsia="宋体"/>
                <w:sz w:val="28"/>
              </w:rPr>
              <w:t>、</w:t>
            </w:r>
            <w:r>
              <w:rPr>
                <w:rFonts w:ascii="宋体" w:hAnsi="宋体" w:cs="宋体" w:eastAsia="宋体"/>
                <w:sz w:val="28"/>
              </w:rPr>
              <w:t>L</w:t>
            </w:r>
            <w:r>
              <w:rPr>
                <w:rFonts w:ascii="宋体" w:hAnsi="宋体" w:cs="宋体" w:eastAsia="宋体"/>
                <w:sz w:val="28"/>
              </w:rPr>
              <w:t>模式</w:t>
            </w:r>
            <w:r>
              <w:rPr>
                <w:rFonts w:ascii="宋体" w:hAnsi="宋体" w:cs="宋体" w:eastAsia="宋体"/>
                <w:sz w:val="28"/>
              </w:rPr>
              <w:t xml:space="preserve">1-5000 </w:t>
            </w:r>
            <w:r>
              <w:rPr>
                <w:rFonts w:ascii="宋体" w:hAnsi="宋体" w:cs="宋体" w:eastAsia="宋体"/>
                <w:sz w:val="28"/>
              </w:rPr>
              <w:t>μ</w:t>
            </w:r>
            <w:r>
              <w:rPr>
                <w:rFonts w:ascii="宋体" w:hAnsi="宋体" w:cs="宋体" w:eastAsia="宋体"/>
                <w:sz w:val="28"/>
              </w:rPr>
              <w:t>RIU</w:t>
            </w:r>
          </w:p>
          <w:p>
            <w:pPr>
              <w:pStyle w:val="null3"/>
              <w:ind w:firstLine="630"/>
              <w:jc w:val="both"/>
            </w:pPr>
            <w:r>
              <w:rPr>
                <w:rFonts w:ascii="宋体" w:hAnsi="宋体" w:cs="宋体" w:eastAsia="宋体"/>
                <w:sz w:val="28"/>
              </w:rPr>
              <w:t>2.7.4</w:t>
            </w:r>
            <w:r>
              <w:rPr>
                <w:rFonts w:ascii="宋体" w:hAnsi="宋体" w:cs="宋体" w:eastAsia="宋体"/>
                <w:sz w:val="28"/>
              </w:rPr>
              <w:t>线性</w:t>
            </w:r>
            <w:r>
              <w:rPr>
                <w:rFonts w:ascii="宋体" w:hAnsi="宋体" w:cs="宋体" w:eastAsia="宋体"/>
                <w:sz w:val="28"/>
              </w:rPr>
              <w:t>A</w:t>
            </w:r>
            <w:r>
              <w:rPr>
                <w:rFonts w:ascii="宋体" w:hAnsi="宋体" w:cs="宋体" w:eastAsia="宋体"/>
                <w:sz w:val="28"/>
              </w:rPr>
              <w:t>模式</w:t>
            </w:r>
            <w:r>
              <w:rPr>
                <w:rFonts w:ascii="宋体" w:hAnsi="宋体" w:cs="宋体" w:eastAsia="宋体"/>
                <w:sz w:val="28"/>
              </w:rPr>
              <w:t xml:space="preserve">500 </w:t>
            </w:r>
            <w:r>
              <w:rPr>
                <w:rFonts w:ascii="宋体" w:hAnsi="宋体" w:cs="宋体" w:eastAsia="宋体"/>
                <w:sz w:val="28"/>
              </w:rPr>
              <w:t>μ</w:t>
            </w:r>
            <w:r>
              <w:rPr>
                <w:rFonts w:ascii="宋体" w:hAnsi="宋体" w:cs="宋体" w:eastAsia="宋体"/>
                <w:sz w:val="28"/>
              </w:rPr>
              <w:t>RID</w:t>
            </w:r>
          </w:p>
          <w:p>
            <w:pPr>
              <w:pStyle w:val="null3"/>
              <w:ind w:firstLine="630"/>
              <w:jc w:val="both"/>
            </w:pPr>
            <w:r>
              <w:rPr>
                <w:rFonts w:ascii="宋体" w:hAnsi="宋体" w:cs="宋体" w:eastAsia="宋体"/>
                <w:sz w:val="28"/>
              </w:rPr>
              <w:t xml:space="preserve">       P</w:t>
            </w:r>
            <w:r>
              <w:rPr>
                <w:rFonts w:ascii="宋体" w:hAnsi="宋体" w:cs="宋体" w:eastAsia="宋体"/>
                <w:sz w:val="28"/>
              </w:rPr>
              <w:t>、</w:t>
            </w:r>
            <w:r>
              <w:rPr>
                <w:rFonts w:ascii="宋体" w:hAnsi="宋体" w:cs="宋体" w:eastAsia="宋体"/>
                <w:sz w:val="28"/>
              </w:rPr>
              <w:t>L</w:t>
            </w:r>
            <w:r>
              <w:rPr>
                <w:rFonts w:ascii="宋体" w:hAnsi="宋体" w:cs="宋体" w:eastAsia="宋体"/>
                <w:sz w:val="28"/>
              </w:rPr>
              <w:t>模式</w:t>
            </w:r>
            <w:r>
              <w:rPr>
                <w:rFonts w:ascii="宋体" w:hAnsi="宋体" w:cs="宋体" w:eastAsia="宋体"/>
                <w:sz w:val="28"/>
              </w:rPr>
              <w:t xml:space="preserve">5000 </w:t>
            </w:r>
            <w:r>
              <w:rPr>
                <w:rFonts w:ascii="宋体" w:hAnsi="宋体" w:cs="宋体" w:eastAsia="宋体"/>
                <w:sz w:val="28"/>
              </w:rPr>
              <w:t>μ</w:t>
            </w:r>
            <w:r>
              <w:rPr>
                <w:rFonts w:ascii="宋体" w:hAnsi="宋体" w:cs="宋体" w:eastAsia="宋体"/>
                <w:sz w:val="28"/>
              </w:rPr>
              <w:t>RID</w:t>
            </w:r>
          </w:p>
          <w:p>
            <w:pPr>
              <w:pStyle w:val="null3"/>
              <w:ind w:firstLine="630"/>
              <w:jc w:val="both"/>
            </w:pPr>
            <w:r>
              <w:rPr>
                <w:rFonts w:ascii="宋体" w:hAnsi="宋体" w:cs="宋体" w:eastAsia="宋体"/>
                <w:sz w:val="28"/>
              </w:rPr>
              <w:t>2.7.5</w:t>
            </w:r>
            <w:r>
              <w:rPr>
                <w:rFonts w:ascii="宋体" w:hAnsi="宋体" w:cs="宋体" w:eastAsia="宋体"/>
                <w:sz w:val="28"/>
              </w:rPr>
              <w:t>噪音级别：</w:t>
            </w:r>
            <w:r>
              <w:rPr>
                <w:rFonts w:ascii="宋体" w:hAnsi="宋体" w:cs="宋体" w:eastAsia="宋体"/>
                <w:sz w:val="28"/>
              </w:rPr>
              <w:t xml:space="preserve">0.003 </w:t>
            </w:r>
            <w:r>
              <w:rPr>
                <w:rFonts w:ascii="宋体" w:hAnsi="宋体" w:cs="宋体" w:eastAsia="宋体"/>
                <w:sz w:val="28"/>
              </w:rPr>
              <w:t>μ</w:t>
            </w:r>
            <w:r>
              <w:rPr>
                <w:rFonts w:ascii="宋体" w:hAnsi="宋体" w:cs="宋体" w:eastAsia="宋体"/>
                <w:sz w:val="28"/>
              </w:rPr>
              <w:t>RIU</w:t>
            </w:r>
            <w:r>
              <w:rPr>
                <w:rFonts w:ascii="宋体" w:hAnsi="宋体" w:cs="宋体" w:eastAsia="宋体"/>
                <w:sz w:val="28"/>
              </w:rPr>
              <w:t>以下</w:t>
            </w:r>
          </w:p>
          <w:p>
            <w:pPr>
              <w:pStyle w:val="null3"/>
              <w:ind w:firstLine="630"/>
              <w:jc w:val="both"/>
            </w:pPr>
            <w:r>
              <w:rPr>
                <w:rFonts w:ascii="宋体" w:hAnsi="宋体" w:cs="宋体" w:eastAsia="宋体"/>
                <w:sz w:val="28"/>
              </w:rPr>
              <w:t>2.7.6</w:t>
            </w:r>
            <w:r>
              <w:rPr>
                <w:rFonts w:ascii="宋体" w:hAnsi="宋体" w:cs="宋体" w:eastAsia="宋体"/>
                <w:sz w:val="28"/>
              </w:rPr>
              <w:t>漂移：</w:t>
            </w:r>
            <w:r>
              <w:rPr>
                <w:rFonts w:ascii="宋体" w:hAnsi="宋体" w:cs="宋体" w:eastAsia="宋体"/>
                <w:sz w:val="28"/>
              </w:rPr>
              <w:t>0.15</w:t>
            </w:r>
            <w:r>
              <w:rPr>
                <w:rFonts w:ascii="宋体" w:hAnsi="宋体" w:cs="宋体" w:eastAsia="宋体"/>
                <w:sz w:val="28"/>
              </w:rPr>
              <w:t>μ</w:t>
            </w:r>
            <w:r>
              <w:rPr>
                <w:rFonts w:ascii="宋体" w:hAnsi="宋体" w:cs="宋体" w:eastAsia="宋体"/>
                <w:sz w:val="28"/>
              </w:rPr>
              <w:t>RIU/h</w:t>
            </w:r>
            <w:r>
              <w:rPr>
                <w:rFonts w:ascii="宋体" w:hAnsi="宋体" w:cs="宋体" w:eastAsia="宋体"/>
                <w:sz w:val="28"/>
              </w:rPr>
              <w:t>以下</w:t>
            </w:r>
          </w:p>
          <w:p>
            <w:pPr>
              <w:pStyle w:val="null3"/>
              <w:ind w:firstLine="630"/>
              <w:jc w:val="both"/>
            </w:pPr>
            <w:r>
              <w:rPr>
                <w:rFonts w:ascii="宋体" w:hAnsi="宋体" w:cs="宋体" w:eastAsia="宋体"/>
                <w:sz w:val="28"/>
              </w:rPr>
              <w:t xml:space="preserve">2.7.7 </w:t>
            </w:r>
            <w:r>
              <w:rPr>
                <w:rFonts w:ascii="宋体" w:hAnsi="宋体" w:cs="宋体" w:eastAsia="宋体"/>
                <w:sz w:val="28"/>
              </w:rPr>
              <w:t>工作模式：兼容分析型和制备型</w:t>
            </w:r>
          </w:p>
          <w:p>
            <w:pPr>
              <w:pStyle w:val="null3"/>
              <w:ind w:firstLine="630"/>
              <w:jc w:val="both"/>
            </w:pPr>
            <w:r>
              <w:rPr>
                <w:rFonts w:ascii="宋体" w:hAnsi="宋体" w:cs="宋体" w:eastAsia="宋体"/>
                <w:sz w:val="28"/>
              </w:rPr>
              <w:t>2.7.8</w:t>
            </w:r>
            <w:r>
              <w:rPr>
                <w:rFonts w:ascii="宋体" w:hAnsi="宋体" w:cs="宋体" w:eastAsia="宋体"/>
                <w:sz w:val="28"/>
              </w:rPr>
              <w:t>最大使用流量：</w:t>
            </w:r>
            <w:r>
              <w:rPr>
                <w:rFonts w:ascii="宋体" w:hAnsi="宋体" w:cs="宋体" w:eastAsia="宋体"/>
                <w:sz w:val="28"/>
              </w:rPr>
              <w:t>A</w:t>
            </w:r>
            <w:r>
              <w:rPr>
                <w:rFonts w:ascii="宋体" w:hAnsi="宋体" w:cs="宋体" w:eastAsia="宋体"/>
                <w:sz w:val="28"/>
              </w:rPr>
              <w:t>模式</w:t>
            </w:r>
            <w:r>
              <w:rPr>
                <w:rFonts w:ascii="宋体" w:hAnsi="宋体" w:cs="宋体" w:eastAsia="宋体"/>
                <w:sz w:val="28"/>
              </w:rPr>
              <w:t xml:space="preserve"> 20 mL/min</w:t>
            </w:r>
          </w:p>
          <w:p>
            <w:pPr>
              <w:pStyle w:val="null3"/>
              <w:ind w:firstLine="630"/>
              <w:jc w:val="both"/>
            </w:pPr>
            <w:r>
              <w:rPr>
                <w:rFonts w:ascii="宋体" w:hAnsi="宋体" w:cs="宋体" w:eastAsia="宋体"/>
                <w:sz w:val="28"/>
              </w:rPr>
              <w:t xml:space="preserve">                P</w:t>
            </w:r>
            <w:r>
              <w:rPr>
                <w:rFonts w:ascii="宋体" w:hAnsi="宋体" w:cs="宋体" w:eastAsia="宋体"/>
                <w:sz w:val="28"/>
              </w:rPr>
              <w:t>、</w:t>
            </w:r>
            <w:r>
              <w:rPr>
                <w:rFonts w:ascii="宋体" w:hAnsi="宋体" w:cs="宋体" w:eastAsia="宋体"/>
                <w:sz w:val="28"/>
              </w:rPr>
              <w:t>L</w:t>
            </w:r>
            <w:r>
              <w:rPr>
                <w:rFonts w:ascii="宋体" w:hAnsi="宋体" w:cs="宋体" w:eastAsia="宋体"/>
                <w:sz w:val="28"/>
              </w:rPr>
              <w:t>模式</w:t>
            </w:r>
            <w:r>
              <w:rPr>
                <w:rFonts w:ascii="宋体" w:hAnsi="宋体" w:cs="宋体" w:eastAsia="宋体"/>
                <w:sz w:val="28"/>
              </w:rPr>
              <w:t xml:space="preserve"> 150 mL/min</w:t>
            </w:r>
          </w:p>
          <w:p>
            <w:pPr>
              <w:pStyle w:val="null3"/>
              <w:ind w:firstLine="630"/>
              <w:jc w:val="both"/>
            </w:pPr>
            <w:r>
              <w:rPr>
                <w:rFonts w:ascii="&quot;times new roman&quot;" w:hAnsi="&quot;times new roman&quot;" w:cs="&quot;times new roman&quot;" w:eastAsia="&quot;times new roman&quot;"/>
                <w:sz w:val="24"/>
                <w:color w:val="000000"/>
              </w:rPr>
              <w:t>*</w:t>
            </w:r>
            <w:r>
              <w:rPr>
                <w:rFonts w:ascii="宋体" w:hAnsi="宋体" w:cs="宋体" w:eastAsia="宋体"/>
                <w:sz w:val="28"/>
              </w:rPr>
              <w:t xml:space="preserve">2.7.9 </w:t>
            </w:r>
            <w:r>
              <w:rPr>
                <w:rFonts w:ascii="宋体" w:hAnsi="宋体" w:cs="宋体" w:eastAsia="宋体"/>
                <w:sz w:val="28"/>
              </w:rPr>
              <w:t>控温方式：双重温度控制光学系统，缩短平衡时间，减少基线漂移，消除环境温度波动影响。</w:t>
            </w:r>
          </w:p>
          <w:p>
            <w:pPr>
              <w:pStyle w:val="null3"/>
              <w:ind w:firstLine="630"/>
              <w:jc w:val="both"/>
            </w:pPr>
            <w:r>
              <w:rPr>
                <w:rFonts w:ascii="宋体" w:hAnsi="宋体" w:cs="宋体" w:eastAsia="宋体"/>
                <w:sz w:val="28"/>
                <w:b/>
              </w:rPr>
              <w:t>3</w:t>
            </w:r>
            <w:r>
              <w:rPr>
                <w:rFonts w:ascii="宋体" w:hAnsi="宋体" w:cs="宋体" w:eastAsia="宋体"/>
                <w:sz w:val="28"/>
                <w:b/>
              </w:rPr>
              <w:t>.</w:t>
            </w:r>
            <w:r>
              <w:rPr>
                <w:rFonts w:ascii="宋体" w:hAnsi="宋体" w:cs="宋体" w:eastAsia="宋体"/>
                <w:sz w:val="28"/>
                <w:b/>
              </w:rPr>
              <w:t>配置清单：</w:t>
            </w:r>
          </w:p>
          <w:p>
            <w:pPr>
              <w:pStyle w:val="null3"/>
              <w:ind w:firstLine="630"/>
              <w:jc w:val="both"/>
            </w:pPr>
            <w:r>
              <w:rPr>
                <w:rFonts w:ascii="宋体" w:hAnsi="宋体" w:cs="宋体" w:eastAsia="宋体"/>
                <w:sz w:val="28"/>
              </w:rPr>
              <w:t>3.1</w:t>
            </w:r>
            <w:r>
              <w:rPr>
                <w:rFonts w:ascii="宋体" w:hAnsi="宋体" w:cs="宋体" w:eastAsia="宋体"/>
                <w:sz w:val="28"/>
              </w:rPr>
              <w:t>液相色谱四元泵（包括梯度比例阀、混合器等）</w:t>
            </w:r>
          </w:p>
          <w:p>
            <w:pPr>
              <w:pStyle w:val="null3"/>
              <w:ind w:firstLine="630"/>
              <w:jc w:val="both"/>
            </w:pPr>
            <w:r>
              <w:rPr>
                <w:rFonts w:ascii="宋体" w:hAnsi="宋体" w:cs="宋体" w:eastAsia="宋体"/>
                <w:sz w:val="28"/>
              </w:rPr>
              <w:t>3.2</w:t>
            </w:r>
            <w:r>
              <w:rPr>
                <w:rFonts w:ascii="宋体" w:hAnsi="宋体" w:cs="宋体" w:eastAsia="宋体"/>
                <w:sz w:val="28"/>
              </w:rPr>
              <w:t>全自动在线脱气机</w:t>
            </w:r>
            <w:r>
              <w:rPr>
                <w:rFonts w:ascii="&quot;times new roman&quot;" w:hAnsi="&quot;times new roman&quot;" w:cs="&quot;times new roman&quot;" w:eastAsia="&quot;times new roman&quot;"/>
                <w:sz w:val="21"/>
              </w:rPr>
              <w:t xml:space="preserve"> </w:t>
            </w:r>
          </w:p>
          <w:p>
            <w:pPr>
              <w:pStyle w:val="null3"/>
              <w:ind w:firstLine="630"/>
              <w:jc w:val="both"/>
            </w:pPr>
            <w:r>
              <w:rPr>
                <w:rFonts w:ascii="宋体" w:hAnsi="宋体" w:cs="宋体" w:eastAsia="宋体"/>
                <w:sz w:val="28"/>
              </w:rPr>
              <w:t>3.3</w:t>
            </w:r>
            <w:r>
              <w:rPr>
                <w:rFonts w:ascii="宋体" w:hAnsi="宋体" w:cs="宋体" w:eastAsia="宋体"/>
                <w:sz w:val="28"/>
              </w:rPr>
              <w:t>全自动柱塞清洗装置</w:t>
            </w:r>
          </w:p>
          <w:p>
            <w:pPr>
              <w:pStyle w:val="null3"/>
              <w:ind w:firstLine="630"/>
              <w:jc w:val="both"/>
            </w:pPr>
            <w:r>
              <w:rPr>
                <w:rFonts w:ascii="宋体" w:hAnsi="宋体" w:cs="宋体" w:eastAsia="宋体"/>
                <w:sz w:val="28"/>
              </w:rPr>
              <w:t xml:space="preserve">3.4 </w:t>
            </w:r>
            <w:r>
              <w:rPr>
                <w:rFonts w:ascii="宋体" w:hAnsi="宋体" w:cs="宋体" w:eastAsia="宋体"/>
                <w:sz w:val="28"/>
              </w:rPr>
              <w:t>自动进样器</w:t>
            </w:r>
            <w:r>
              <w:rPr>
                <w:rFonts w:ascii="&quot;times new roman&quot;" w:hAnsi="&quot;times new roman&quot;" w:cs="&quot;times new roman&quot;" w:eastAsia="&quot;times new roman&quot;"/>
                <w:sz w:val="21"/>
              </w:rPr>
              <w:t xml:space="preserve"> </w:t>
            </w:r>
          </w:p>
          <w:p>
            <w:pPr>
              <w:pStyle w:val="null3"/>
              <w:ind w:firstLine="630"/>
              <w:jc w:val="both"/>
            </w:pPr>
            <w:r>
              <w:rPr>
                <w:rFonts w:ascii="宋体" w:hAnsi="宋体" w:cs="宋体" w:eastAsia="宋体"/>
                <w:sz w:val="28"/>
              </w:rPr>
              <w:t xml:space="preserve">3.5 </w:t>
            </w:r>
            <w:r>
              <w:rPr>
                <w:rFonts w:ascii="宋体" w:hAnsi="宋体" w:cs="宋体" w:eastAsia="宋体"/>
                <w:sz w:val="28"/>
              </w:rPr>
              <w:t>大体积柱温箱</w:t>
            </w:r>
            <w:r>
              <w:rPr>
                <w:rFonts w:ascii="&quot;times new roman&quot;" w:hAnsi="&quot;times new roman&quot;" w:cs="&quot;times new roman&quot;" w:eastAsia="&quot;times new roman&quot;"/>
                <w:sz w:val="21"/>
              </w:rPr>
              <w:t xml:space="preserve"> </w:t>
            </w:r>
          </w:p>
          <w:p>
            <w:pPr>
              <w:pStyle w:val="null3"/>
              <w:ind w:firstLine="630"/>
              <w:jc w:val="both"/>
            </w:pPr>
            <w:r>
              <w:rPr>
                <w:rFonts w:ascii="宋体" w:hAnsi="宋体" w:cs="宋体" w:eastAsia="宋体"/>
                <w:sz w:val="28"/>
              </w:rPr>
              <w:t xml:space="preserve">3.6 </w:t>
            </w:r>
            <w:r>
              <w:rPr>
                <w:rFonts w:ascii="宋体" w:hAnsi="宋体" w:cs="宋体" w:eastAsia="宋体"/>
                <w:sz w:val="28"/>
              </w:rPr>
              <w:t>检测器</w:t>
            </w:r>
          </w:p>
          <w:p>
            <w:pPr>
              <w:pStyle w:val="null3"/>
              <w:ind w:firstLine="630"/>
              <w:jc w:val="both"/>
            </w:pPr>
            <w:r>
              <w:rPr>
                <w:rFonts w:ascii="宋体" w:hAnsi="宋体" w:cs="宋体" w:eastAsia="宋体"/>
                <w:sz w:val="28"/>
              </w:rPr>
              <w:t>3.6.1</w:t>
            </w:r>
            <w:r>
              <w:rPr>
                <w:rFonts w:ascii="宋体" w:hAnsi="宋体" w:cs="宋体" w:eastAsia="宋体"/>
                <w:sz w:val="28"/>
              </w:rPr>
              <w:t>二极管阵列检测器</w:t>
            </w:r>
          </w:p>
          <w:p>
            <w:pPr>
              <w:pStyle w:val="null3"/>
              <w:ind w:firstLine="630"/>
              <w:jc w:val="both"/>
            </w:pPr>
            <w:r>
              <w:rPr>
                <w:rFonts w:ascii="宋体" w:hAnsi="宋体" w:cs="宋体" w:eastAsia="宋体"/>
                <w:sz w:val="28"/>
              </w:rPr>
              <w:t>3.6.2</w:t>
            </w:r>
            <w:r>
              <w:rPr>
                <w:rFonts w:ascii="宋体" w:hAnsi="宋体" w:cs="宋体" w:eastAsia="宋体"/>
                <w:sz w:val="28"/>
              </w:rPr>
              <w:t>高灵敏度荧光检测器</w:t>
            </w:r>
          </w:p>
          <w:p>
            <w:pPr>
              <w:pStyle w:val="null3"/>
              <w:ind w:firstLine="630"/>
              <w:jc w:val="both"/>
            </w:pPr>
            <w:r>
              <w:rPr>
                <w:rFonts w:ascii="宋体" w:hAnsi="宋体" w:cs="宋体" w:eastAsia="宋体"/>
                <w:sz w:val="28"/>
              </w:rPr>
              <w:t>3.6.3</w:t>
            </w:r>
            <w:r>
              <w:rPr>
                <w:rFonts w:ascii="宋体" w:hAnsi="宋体" w:cs="宋体" w:eastAsia="宋体"/>
                <w:sz w:val="28"/>
              </w:rPr>
              <w:t>示差检测器</w:t>
            </w:r>
          </w:p>
          <w:p>
            <w:pPr>
              <w:pStyle w:val="null3"/>
              <w:ind w:firstLine="630"/>
              <w:jc w:val="both"/>
            </w:pPr>
            <w:r>
              <w:rPr>
                <w:rFonts w:ascii="宋体" w:hAnsi="宋体" w:cs="宋体" w:eastAsia="宋体"/>
                <w:sz w:val="28"/>
              </w:rPr>
              <w:t xml:space="preserve">3.7 </w:t>
            </w:r>
            <w:r>
              <w:rPr>
                <w:rFonts w:ascii="宋体" w:hAnsi="宋体" w:cs="宋体" w:eastAsia="宋体"/>
                <w:sz w:val="28"/>
              </w:rPr>
              <w:t>流动相抑菌系统</w:t>
            </w:r>
            <w:r>
              <w:rPr>
                <w:rFonts w:ascii="宋体" w:hAnsi="宋体" w:cs="宋体" w:eastAsia="宋体"/>
                <w:sz w:val="28"/>
              </w:rPr>
              <w:t>1</w:t>
            </w:r>
            <w:r>
              <w:rPr>
                <w:rFonts w:ascii="宋体" w:hAnsi="宋体" w:cs="宋体" w:eastAsia="宋体"/>
                <w:sz w:val="28"/>
              </w:rPr>
              <w:t>套</w:t>
            </w:r>
          </w:p>
          <w:p>
            <w:pPr>
              <w:pStyle w:val="null3"/>
              <w:ind w:firstLine="630"/>
              <w:jc w:val="both"/>
            </w:pPr>
            <w:r>
              <w:rPr>
                <w:rFonts w:ascii="宋体" w:hAnsi="宋体" w:cs="宋体" w:eastAsia="宋体"/>
                <w:sz w:val="28"/>
              </w:rPr>
              <w:t xml:space="preserve">3.8 </w:t>
            </w:r>
            <w:r>
              <w:rPr>
                <w:rFonts w:ascii="宋体" w:hAnsi="宋体" w:cs="宋体" w:eastAsia="宋体"/>
                <w:sz w:val="28"/>
              </w:rPr>
              <w:t>色谱柱</w:t>
            </w:r>
            <w:r>
              <w:rPr>
                <w:rFonts w:ascii="宋体" w:hAnsi="宋体" w:cs="宋体" w:eastAsia="宋体"/>
                <w:sz w:val="28"/>
              </w:rPr>
              <w:t>4</w:t>
            </w:r>
            <w:r>
              <w:rPr>
                <w:rFonts w:ascii="宋体" w:hAnsi="宋体" w:cs="宋体" w:eastAsia="宋体"/>
                <w:sz w:val="28"/>
              </w:rPr>
              <w:t>根（</w:t>
            </w:r>
            <w:r>
              <w:rPr>
                <w:rFonts w:ascii="宋体" w:hAnsi="宋体" w:cs="宋体" w:eastAsia="宋体"/>
                <w:sz w:val="28"/>
              </w:rPr>
              <w:t>C18</w:t>
            </w:r>
            <w:r>
              <w:rPr>
                <w:rFonts w:ascii="宋体" w:hAnsi="宋体" w:cs="宋体" w:eastAsia="宋体"/>
                <w:sz w:val="28"/>
              </w:rPr>
              <w:t>，</w:t>
            </w:r>
            <w:r>
              <w:rPr>
                <w:rFonts w:ascii="宋体" w:hAnsi="宋体" w:cs="宋体" w:eastAsia="宋体"/>
                <w:sz w:val="28"/>
              </w:rPr>
              <w:t>5um</w:t>
            </w:r>
            <w:r>
              <w:rPr>
                <w:rFonts w:ascii="宋体" w:hAnsi="宋体" w:cs="宋体" w:eastAsia="宋体"/>
                <w:sz w:val="28"/>
              </w:rPr>
              <w:t>×</w:t>
            </w:r>
            <w:r>
              <w:rPr>
                <w:rFonts w:ascii="宋体" w:hAnsi="宋体" w:cs="宋体" w:eastAsia="宋体"/>
                <w:sz w:val="28"/>
              </w:rPr>
              <w:t>4.6</w:t>
            </w:r>
            <w:r>
              <w:rPr>
                <w:rFonts w:ascii="宋体" w:hAnsi="宋体" w:cs="宋体" w:eastAsia="宋体"/>
                <w:sz w:val="28"/>
              </w:rPr>
              <w:t>mm</w:t>
            </w:r>
            <w:r>
              <w:rPr>
                <w:rFonts w:ascii="宋体" w:hAnsi="宋体" w:cs="宋体" w:eastAsia="宋体"/>
                <w:sz w:val="28"/>
              </w:rPr>
              <w:t>×</w:t>
            </w:r>
            <w:r>
              <w:rPr>
                <w:rFonts w:ascii="宋体" w:hAnsi="宋体" w:cs="宋体" w:eastAsia="宋体"/>
                <w:sz w:val="28"/>
              </w:rPr>
              <w:t>250</w:t>
            </w:r>
            <w:r>
              <w:rPr>
                <w:rFonts w:ascii="宋体" w:hAnsi="宋体" w:cs="宋体" w:eastAsia="宋体"/>
                <w:sz w:val="28"/>
              </w:rPr>
              <w:t>mm 1</w:t>
            </w:r>
            <w:r>
              <w:rPr>
                <w:rFonts w:ascii="宋体" w:hAnsi="宋体" w:cs="宋体" w:eastAsia="宋体"/>
                <w:sz w:val="28"/>
              </w:rPr>
              <w:t>根；</w:t>
            </w:r>
            <w:r>
              <w:rPr>
                <w:rFonts w:ascii="宋体" w:hAnsi="宋体" w:cs="宋体" w:eastAsia="宋体"/>
                <w:sz w:val="28"/>
              </w:rPr>
              <w:t>5um</w:t>
            </w:r>
            <w:r>
              <w:rPr>
                <w:rFonts w:ascii="宋体" w:hAnsi="宋体" w:cs="宋体" w:eastAsia="宋体"/>
                <w:sz w:val="28"/>
              </w:rPr>
              <w:t>×</w:t>
            </w:r>
            <w:r>
              <w:rPr>
                <w:rFonts w:ascii="宋体" w:hAnsi="宋体" w:cs="宋体" w:eastAsia="宋体"/>
                <w:sz w:val="28"/>
              </w:rPr>
              <w:t>4.6</w:t>
            </w:r>
            <w:r>
              <w:rPr>
                <w:rFonts w:ascii="宋体" w:hAnsi="宋体" w:cs="宋体" w:eastAsia="宋体"/>
                <w:sz w:val="28"/>
              </w:rPr>
              <w:t>mm</w:t>
            </w:r>
            <w:r>
              <w:rPr>
                <w:rFonts w:ascii="宋体" w:hAnsi="宋体" w:cs="宋体" w:eastAsia="宋体"/>
                <w:sz w:val="28"/>
              </w:rPr>
              <w:t>×</w:t>
            </w:r>
            <w:r>
              <w:rPr>
                <w:rFonts w:ascii="宋体" w:hAnsi="宋体" w:cs="宋体" w:eastAsia="宋体"/>
                <w:sz w:val="28"/>
              </w:rPr>
              <w:t>1</w:t>
            </w:r>
            <w:r>
              <w:rPr>
                <w:rFonts w:ascii="宋体" w:hAnsi="宋体" w:cs="宋体" w:eastAsia="宋体"/>
                <w:sz w:val="28"/>
              </w:rPr>
              <w:t>50</w:t>
            </w:r>
            <w:r>
              <w:rPr>
                <w:rFonts w:ascii="宋体" w:hAnsi="宋体" w:cs="宋体" w:eastAsia="宋体"/>
                <w:sz w:val="28"/>
              </w:rPr>
              <w:t>mm 3</w:t>
            </w:r>
            <w:r>
              <w:rPr>
                <w:rFonts w:ascii="宋体" w:hAnsi="宋体" w:cs="宋体" w:eastAsia="宋体"/>
                <w:sz w:val="28"/>
              </w:rPr>
              <w:t>根</w:t>
            </w:r>
            <w:r>
              <w:rPr>
                <w:rFonts w:ascii="宋体" w:hAnsi="宋体" w:cs="宋体" w:eastAsia="宋体"/>
                <w:sz w:val="28"/>
              </w:rPr>
              <w:t>）</w:t>
            </w:r>
          </w:p>
          <w:p>
            <w:pPr>
              <w:pStyle w:val="null3"/>
              <w:ind w:firstLine="630"/>
              <w:jc w:val="both"/>
            </w:pPr>
            <w:r>
              <w:rPr>
                <w:rFonts w:ascii="宋体" w:hAnsi="宋体" w:cs="宋体" w:eastAsia="宋体"/>
                <w:sz w:val="28"/>
              </w:rPr>
              <w:t xml:space="preserve">3.9 </w:t>
            </w:r>
            <w:r>
              <w:rPr>
                <w:rFonts w:ascii="宋体" w:hAnsi="宋体" w:cs="宋体" w:eastAsia="宋体"/>
                <w:sz w:val="28"/>
              </w:rPr>
              <w:t>溶剂瓶一套</w:t>
            </w:r>
            <w:r>
              <w:rPr>
                <w:rFonts w:ascii="宋体" w:hAnsi="宋体" w:cs="宋体" w:eastAsia="宋体"/>
                <w:sz w:val="28"/>
              </w:rPr>
              <w:t>5</w:t>
            </w:r>
            <w:r>
              <w:rPr>
                <w:rFonts w:ascii="宋体" w:hAnsi="宋体" w:cs="宋体" w:eastAsia="宋体"/>
                <w:sz w:val="28"/>
              </w:rPr>
              <w:t>个（</w:t>
            </w:r>
            <w:r>
              <w:rPr>
                <w:rFonts w:ascii="宋体" w:hAnsi="宋体" w:cs="宋体" w:eastAsia="宋体"/>
                <w:sz w:val="28"/>
              </w:rPr>
              <w:t>1L</w:t>
            </w:r>
            <w:r>
              <w:rPr>
                <w:rFonts w:ascii="宋体" w:hAnsi="宋体" w:cs="宋体" w:eastAsia="宋体"/>
                <w:sz w:val="28"/>
              </w:rPr>
              <w:t>）、进样小瓶</w:t>
            </w:r>
            <w:r>
              <w:rPr>
                <w:rFonts w:ascii="宋体" w:hAnsi="宋体" w:cs="宋体" w:eastAsia="宋体"/>
                <w:sz w:val="28"/>
              </w:rPr>
              <w:t>2</w:t>
            </w:r>
            <w:r>
              <w:rPr>
                <w:rFonts w:ascii="宋体" w:hAnsi="宋体" w:cs="宋体" w:eastAsia="宋体"/>
                <w:sz w:val="28"/>
              </w:rPr>
              <w:t>00</w:t>
            </w:r>
            <w:r>
              <w:rPr>
                <w:rFonts w:ascii="宋体" w:hAnsi="宋体" w:cs="宋体" w:eastAsia="宋体"/>
                <w:sz w:val="28"/>
              </w:rPr>
              <w:t>个（含盖）</w:t>
            </w:r>
          </w:p>
          <w:p>
            <w:pPr>
              <w:pStyle w:val="null3"/>
              <w:ind w:firstLine="630"/>
              <w:jc w:val="both"/>
            </w:pPr>
            <w:r>
              <w:rPr>
                <w:rFonts w:ascii="宋体" w:hAnsi="宋体" w:cs="宋体" w:eastAsia="宋体"/>
                <w:sz w:val="28"/>
              </w:rPr>
              <w:t>3.10</w:t>
            </w:r>
            <w:r>
              <w:rPr>
                <w:rFonts w:ascii="宋体" w:hAnsi="宋体" w:cs="宋体" w:eastAsia="宋体"/>
                <w:sz w:val="28"/>
              </w:rPr>
              <w:t>系统工作站软件</w:t>
            </w:r>
            <w:r>
              <w:rPr>
                <w:rFonts w:ascii="宋体" w:hAnsi="宋体" w:cs="宋体" w:eastAsia="宋体"/>
                <w:sz w:val="28"/>
              </w:rPr>
              <w:t>1</w:t>
            </w:r>
            <w:r>
              <w:rPr>
                <w:rFonts w:ascii="宋体" w:hAnsi="宋体" w:cs="宋体" w:eastAsia="宋体"/>
                <w:sz w:val="28"/>
              </w:rPr>
              <w:t>套</w:t>
            </w:r>
          </w:p>
          <w:p>
            <w:pPr>
              <w:pStyle w:val="null3"/>
              <w:ind w:firstLine="630"/>
              <w:jc w:val="both"/>
            </w:pPr>
            <w:r>
              <w:rPr>
                <w:rFonts w:ascii="宋体" w:hAnsi="宋体" w:cs="宋体" w:eastAsia="宋体"/>
                <w:sz w:val="28"/>
              </w:rPr>
              <w:t>3.11</w:t>
            </w:r>
            <w:r>
              <w:rPr>
                <w:rFonts w:ascii="宋体" w:hAnsi="宋体" w:cs="宋体" w:eastAsia="宋体"/>
                <w:sz w:val="28"/>
              </w:rPr>
              <w:t>工作站计算机：品牌机，最新</w:t>
            </w:r>
            <w:r>
              <w:rPr>
                <w:rFonts w:ascii="宋体" w:hAnsi="宋体" w:cs="宋体" w:eastAsia="宋体"/>
                <w:sz w:val="28"/>
              </w:rPr>
              <w:t>i5</w:t>
            </w:r>
            <w:r>
              <w:rPr>
                <w:rFonts w:ascii="宋体" w:hAnsi="宋体" w:cs="宋体" w:eastAsia="宋体"/>
                <w:sz w:val="28"/>
              </w:rPr>
              <w:t>以上</w:t>
            </w:r>
            <w:r>
              <w:rPr>
                <w:rFonts w:ascii="宋体" w:hAnsi="宋体" w:cs="宋体" w:eastAsia="宋体"/>
                <w:sz w:val="28"/>
              </w:rPr>
              <w:t>CPU</w:t>
            </w:r>
            <w:r>
              <w:rPr>
                <w:rFonts w:ascii="宋体" w:hAnsi="宋体" w:cs="宋体" w:eastAsia="宋体"/>
                <w:sz w:val="28"/>
              </w:rPr>
              <w:t>，内存</w:t>
            </w:r>
            <w:r>
              <w:rPr>
                <w:rFonts w:ascii="宋体" w:hAnsi="宋体" w:cs="宋体" w:eastAsia="宋体"/>
                <w:sz w:val="28"/>
              </w:rPr>
              <w:t>16G</w:t>
            </w:r>
            <w:r>
              <w:rPr>
                <w:rFonts w:ascii="宋体" w:hAnsi="宋体" w:cs="宋体" w:eastAsia="宋体"/>
                <w:sz w:val="28"/>
              </w:rPr>
              <w:t>以上，硬盘</w:t>
            </w:r>
            <w:r>
              <w:rPr>
                <w:rFonts w:ascii="宋体" w:hAnsi="宋体" w:cs="宋体" w:eastAsia="宋体"/>
                <w:sz w:val="28"/>
              </w:rPr>
              <w:t>1T</w:t>
            </w:r>
            <w:r>
              <w:rPr>
                <w:rFonts w:ascii="宋体" w:hAnsi="宋体" w:cs="宋体" w:eastAsia="宋体"/>
                <w:sz w:val="28"/>
              </w:rPr>
              <w:t>以上，正版</w:t>
            </w:r>
            <w:r>
              <w:rPr>
                <w:rFonts w:ascii="宋体" w:hAnsi="宋体" w:cs="宋体" w:eastAsia="宋体"/>
                <w:sz w:val="28"/>
              </w:rPr>
              <w:t>64</w:t>
            </w:r>
            <w:r>
              <w:rPr>
                <w:rFonts w:ascii="宋体" w:hAnsi="宋体" w:cs="宋体" w:eastAsia="宋体"/>
                <w:sz w:val="28"/>
              </w:rPr>
              <w:t>位中文专业版</w:t>
            </w:r>
            <w:r>
              <w:rPr>
                <w:rFonts w:ascii="宋体" w:hAnsi="宋体" w:cs="宋体" w:eastAsia="宋体"/>
                <w:sz w:val="28"/>
              </w:rPr>
              <w:t>windows</w:t>
            </w:r>
            <w:r>
              <w:rPr>
                <w:rFonts w:ascii="宋体" w:hAnsi="宋体" w:cs="宋体" w:eastAsia="宋体"/>
                <w:sz w:val="28"/>
              </w:rPr>
              <w:t>操作系统，网卡：</w:t>
            </w:r>
            <w:r>
              <w:rPr>
                <w:rFonts w:ascii="宋体" w:hAnsi="宋体" w:cs="宋体" w:eastAsia="宋体"/>
                <w:sz w:val="28"/>
              </w:rPr>
              <w:t>2</w:t>
            </w:r>
            <w:r>
              <w:rPr>
                <w:rFonts w:ascii="宋体" w:hAnsi="宋体" w:cs="宋体" w:eastAsia="宋体"/>
                <w:sz w:val="28"/>
              </w:rPr>
              <w:t>×</w:t>
            </w:r>
            <w:r>
              <w:rPr>
                <w:rFonts w:ascii="宋体" w:hAnsi="宋体" w:cs="宋体" w:eastAsia="宋体"/>
                <w:sz w:val="28"/>
              </w:rPr>
              <w:t>1000M</w:t>
            </w:r>
            <w:r>
              <w:rPr>
                <w:rFonts w:ascii="宋体" w:hAnsi="宋体" w:cs="宋体" w:eastAsia="宋体"/>
                <w:sz w:val="28"/>
              </w:rPr>
              <w:t>以太网卡，</w:t>
            </w:r>
            <w:r>
              <w:rPr>
                <w:rFonts w:ascii="宋体" w:hAnsi="宋体" w:cs="宋体" w:eastAsia="宋体"/>
                <w:sz w:val="28"/>
              </w:rPr>
              <w:t>21</w:t>
            </w:r>
            <w:r>
              <w:rPr>
                <w:rFonts w:ascii="宋体" w:hAnsi="宋体" w:cs="宋体" w:eastAsia="宋体"/>
                <w:sz w:val="28"/>
              </w:rPr>
              <w:t>英寸液晶显示器</w:t>
            </w:r>
            <w:r>
              <w:rPr>
                <w:rFonts w:ascii="宋体" w:hAnsi="宋体" w:cs="宋体" w:eastAsia="宋体"/>
                <w:sz w:val="28"/>
              </w:rPr>
              <w:t>,</w:t>
            </w:r>
            <w:r>
              <w:rPr>
                <w:rFonts w:ascii="宋体" w:hAnsi="宋体" w:cs="宋体" w:eastAsia="宋体"/>
                <w:sz w:val="28"/>
              </w:rPr>
              <w:t>激光打印机</w:t>
            </w:r>
          </w:p>
          <w:p>
            <w:pPr>
              <w:pStyle w:val="null3"/>
              <w:ind w:firstLine="630"/>
              <w:jc w:val="both"/>
            </w:pPr>
            <w:r>
              <w:rPr>
                <w:rFonts w:ascii="宋体" w:hAnsi="宋体" w:cs="宋体" w:eastAsia="宋体"/>
                <w:sz w:val="28"/>
                <w:b/>
              </w:rPr>
              <w:t>4</w:t>
            </w:r>
            <w:r>
              <w:rPr>
                <w:rFonts w:ascii="宋体" w:hAnsi="宋体" w:cs="宋体" w:eastAsia="宋体"/>
                <w:sz w:val="28"/>
                <w:b/>
              </w:rPr>
              <w:t>.</w:t>
            </w:r>
            <w:r>
              <w:rPr>
                <w:rFonts w:ascii="宋体" w:hAnsi="宋体" w:cs="宋体" w:eastAsia="宋体"/>
                <w:sz w:val="28"/>
                <w:b/>
              </w:rPr>
              <w:t>售后保障：</w:t>
            </w:r>
          </w:p>
          <w:p>
            <w:pPr>
              <w:pStyle w:val="null3"/>
              <w:ind w:firstLine="480"/>
              <w:jc w:val="both"/>
            </w:pPr>
            <w:r>
              <w:rPr>
                <w:rFonts w:ascii="&quot;times new roman&quot;" w:hAnsi="&quot;times new roman&quot;" w:cs="&quot;times new roman&quot;" w:eastAsia="&quot;times new roman&quot;"/>
                <w:sz w:val="24"/>
                <w:color w:val="000000"/>
              </w:rPr>
              <w:t>*</w:t>
            </w:r>
            <w:r>
              <w:rPr>
                <w:rFonts w:ascii="宋体" w:hAnsi="宋体" w:cs="宋体" w:eastAsia="宋体"/>
                <w:sz w:val="28"/>
              </w:rPr>
              <w:t>4.1</w:t>
            </w:r>
            <w:r>
              <w:rPr>
                <w:rFonts w:ascii="宋体" w:hAnsi="宋体" w:cs="宋体" w:eastAsia="宋体"/>
                <w:sz w:val="28"/>
              </w:rPr>
              <w:t>中标仪器厂商在陕西省应有专门负责的经验丰富的维修工程师和专门的技术应用支持工程师，应拥有自己建立的培训中心和应用实验室。</w:t>
            </w:r>
          </w:p>
          <w:p>
            <w:pPr>
              <w:pStyle w:val="null3"/>
              <w:ind w:firstLine="480"/>
              <w:jc w:val="both"/>
            </w:pPr>
            <w:r>
              <w:rPr>
                <w:rFonts w:ascii="&quot;times new roman&quot;" w:hAnsi="&quot;times new roman&quot;" w:cs="&quot;times new roman&quot;" w:eastAsia="&quot;times new roman&quot;"/>
                <w:sz w:val="24"/>
                <w:color w:val="000000"/>
              </w:rPr>
              <w:t>*</w:t>
            </w:r>
            <w:r>
              <w:rPr>
                <w:rFonts w:ascii="宋体" w:hAnsi="宋体" w:cs="宋体" w:eastAsia="宋体"/>
                <w:sz w:val="28"/>
              </w:rPr>
              <w:t>4</w:t>
            </w:r>
            <w:r>
              <w:rPr>
                <w:rFonts w:ascii="宋体" w:hAnsi="宋体" w:cs="宋体" w:eastAsia="宋体"/>
                <w:sz w:val="28"/>
              </w:rPr>
              <w:t>.</w:t>
            </w:r>
            <w:r>
              <w:rPr>
                <w:rFonts w:ascii="宋体" w:hAnsi="宋体" w:cs="宋体" w:eastAsia="宋体"/>
                <w:sz w:val="28"/>
              </w:rPr>
              <w:t xml:space="preserve">2 </w:t>
            </w:r>
            <w:r>
              <w:rPr>
                <w:rFonts w:ascii="宋体" w:hAnsi="宋体" w:cs="宋体" w:eastAsia="宋体"/>
                <w:sz w:val="28"/>
              </w:rPr>
              <w:t>中标仪器厂商在陕西省售后服务机构常驻不少于</w:t>
            </w:r>
            <w:r>
              <w:rPr>
                <w:rFonts w:ascii="宋体" w:hAnsi="宋体" w:cs="宋体" w:eastAsia="宋体"/>
                <w:sz w:val="28"/>
              </w:rPr>
              <w:t>8</w:t>
            </w:r>
            <w:r>
              <w:rPr>
                <w:rFonts w:ascii="宋体" w:hAnsi="宋体" w:cs="宋体" w:eastAsia="宋体"/>
                <w:sz w:val="28"/>
              </w:rPr>
              <w:t>名售后工程师，提供高效率的专业售后服务。</w:t>
            </w:r>
          </w:p>
          <w:p>
            <w:pPr>
              <w:pStyle w:val="null3"/>
              <w:jc w:val="both"/>
            </w:pPr>
            <w:r>
              <w:rPr>
                <w:rFonts w:ascii="宋体" w:hAnsi="宋体" w:cs="宋体" w:eastAsia="宋体"/>
                <w:sz w:val="28"/>
              </w:rPr>
              <w:t>4</w:t>
            </w:r>
            <w:r>
              <w:rPr>
                <w:rFonts w:ascii="宋体" w:hAnsi="宋体" w:cs="宋体" w:eastAsia="宋体"/>
                <w:sz w:val="28"/>
              </w:rPr>
              <w:t>.</w:t>
            </w:r>
            <w:r>
              <w:rPr>
                <w:rFonts w:ascii="宋体" w:hAnsi="宋体" w:cs="宋体" w:eastAsia="宋体"/>
                <w:sz w:val="28"/>
              </w:rPr>
              <w:t>3</w:t>
            </w:r>
            <w:r>
              <w:rPr>
                <w:rFonts w:ascii="宋体" w:hAnsi="宋体" w:cs="宋体" w:eastAsia="宋体"/>
                <w:sz w:val="28"/>
              </w:rPr>
              <w:t>如果仪器出现故障，在接到维修服务的请求后，仪器公司工程师应在</w:t>
            </w:r>
            <w:r>
              <w:rPr>
                <w:rFonts w:ascii="宋体" w:hAnsi="宋体" w:cs="宋体" w:eastAsia="宋体"/>
                <w:sz w:val="28"/>
              </w:rPr>
              <w:t>2</w:t>
            </w:r>
            <w:r>
              <w:rPr>
                <w:rFonts w:ascii="宋体" w:hAnsi="宋体" w:cs="宋体" w:eastAsia="宋体"/>
                <w:sz w:val="28"/>
              </w:rPr>
              <w:t>小时内作出响应，进行电话指导、网上诊断协助排除故障。必要</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响应采购方要求</w:t>
      </w:r>
    </w:p>
    <w:p>
      <w:pPr>
        <w:pStyle w:val="null3"/>
        <w:outlineLvl w:val="3"/>
      </w:pPr>
      <w:r>
        <w:rPr>
          <w:sz w:val="24"/>
          <w:b/>
        </w:rPr>
        <w:t>3.4.2交货地点</w:t>
      </w:r>
    </w:p>
    <w:p>
      <w:pPr>
        <w:pStyle w:val="null3"/>
      </w:pPr>
      <w:r>
        <w:rPr/>
        <w:t>采购包1：</w:t>
      </w:r>
    </w:p>
    <w:p>
      <w:pPr>
        <w:pStyle w:val="null3"/>
      </w:pPr>
      <w:r>
        <w:rPr/>
        <w:t>铜川市食品药品检验检测中心指定地点</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设备安装验收合格，并提供检定证书后</w:t>
      </w:r>
      <w:r>
        <w:rPr/>
        <w:t xml:space="preserve"> ，达到付款条件起 </w:t>
      </w:r>
      <w:r>
        <w:rPr/>
        <w:t>60</w:t>
      </w:r>
      <w:r>
        <w:rPr/>
        <w:t xml:space="preserve"> 日内，支付合同总金额的 </w:t>
      </w:r>
      <w:r>
        <w:rPr/>
        <w:t>90.00</w:t>
      </w:r>
      <w:r>
        <w:rPr/>
        <w:t>%。</w:t>
      </w:r>
    </w:p>
    <w:p>
      <w:pPr>
        <w:pStyle w:val="null3"/>
      </w:pPr>
      <w:r>
        <w:rPr/>
        <w:t>采购包1：</w:t>
      </w:r>
      <w:r>
        <w:rPr/>
        <w:t xml:space="preserve"> 付款条件说明： </w:t>
      </w:r>
      <w:r>
        <w:rPr/>
        <w:t>剩余10%货款</w:t>
      </w:r>
      <w:r>
        <w:rPr/>
        <w:t xml:space="preserve"> ，达到付款条件起 </w:t>
      </w:r>
      <w:r>
        <w:rPr/>
        <w:t>60</w:t>
      </w:r>
      <w:r>
        <w:rPr/>
        <w:t xml:space="preserve"> 日内，支付合同总金额的 </w:t>
      </w:r>
      <w:r>
        <w:rPr/>
        <w:t>10.00</w:t>
      </w:r>
      <w:r>
        <w:rPr/>
        <w:t>%。</w:t>
      </w:r>
    </w:p>
    <w:p>
      <w:pPr>
        <w:pStyle w:val="null3"/>
        <w:outlineLvl w:val="3"/>
      </w:pPr>
      <w:r>
        <w:rPr>
          <w:sz w:val="24"/>
          <w:b/>
        </w:rPr>
        <w:t>3.4.5验收标准和方法</w:t>
      </w:r>
    </w:p>
    <w:p>
      <w:pPr>
        <w:pStyle w:val="null3"/>
      </w:pPr>
      <w:r>
        <w:rPr/>
        <w:t>采购包1：</w:t>
      </w:r>
    </w:p>
    <w:p>
      <w:pPr>
        <w:pStyle w:val="null3"/>
      </w:pPr>
      <w:r>
        <w:rPr/>
        <w:t>1、到货验收：正式合同签定之日起20个日历天或采购人要求的时间内完成交货，卖方应在到货两天内派工程技术人员到达现场，在采购人技术人员在场的情况下开箱清点货物，组织安装、调试、并承担因此发生的一切费用。 2、货物运行验收：乙方安装调试合格后，向甲方提出验收申请，甲方接到乙方验收申请后组织验收（必要时可聘请相应专家或委托相应部门验收），验收合格后，出具使用验收合格证明。 3、最终验收：最终验收结果作为付款依据，乙方填写验收单，并向甲方提交实施过程中的所有资料，以便甲方日后管理和维护。 4、质保期满后：由乙方出具质保期运行质量报告，作为质保金支付依据，若存在质量问题，应按相应规定协商处理。 5、验收依据： 5-1、合同文本、合同附件、竞争性磋商文件、竞争性磋商响应文件。 5-2、国内相应的标准、规范。</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1、货物的质保期为验收合格后不少于12个月，终身维护保养，质保期后，只收取成本费用。乙方提供货物必须是原品牌制造厂制造的最新工艺、生产的最新产品。 2、所供货物必须是经过办理正常手续的全新产品。 3、所供货物是经过国家法定检验、注册、准许市场销售的合法产品。 4、货物性能稳定、具有较好的使用效果，质量保证措施完善，符合国家相关标准。 5、货物的质保期为验收合格后不少于12个月，终身维护保养，质保期后，只收取成本费用。 6、包装要求 6-1、除合同另有规定外，乙方提供的全部货物，均应按标准保护措施进行包装，并确保货物安全无损运抵甲方指定地点。 6-2、每一个包装箱内应附一份详细装箱单和质量合格证。 7、乙方应保证甲方在使用该货物或其任何一部分时免受第三方提出侵犯其专利权、商标权或工业设计权的起诉。</w:t>
      </w:r>
    </w:p>
    <w:p>
      <w:pPr>
        <w:pStyle w:val="null3"/>
        <w:outlineLvl w:val="3"/>
      </w:pPr>
      <w:r>
        <w:rPr>
          <w:sz w:val="24"/>
          <w:b/>
        </w:rPr>
        <w:t>3.4.8违约责任与解决争议的方法</w:t>
      </w:r>
    </w:p>
    <w:p>
      <w:pPr>
        <w:pStyle w:val="null3"/>
      </w:pPr>
      <w:r>
        <w:rPr/>
        <w:t>采购包1：</w:t>
      </w:r>
    </w:p>
    <w:p>
      <w:pPr>
        <w:pStyle w:val="null3"/>
      </w:pPr>
      <w:r>
        <w:rPr/>
        <w:t>依据合同要求。</w:t>
      </w:r>
    </w:p>
    <w:p>
      <w:pPr>
        <w:pStyle w:val="null3"/>
        <w:jc w:val="left"/>
        <w:outlineLvl w:val="2"/>
      </w:pPr>
      <w:r>
        <w:rPr>
          <w:sz w:val="28"/>
          <w:b/>
        </w:rPr>
        <w:t>3.5其他要求</w:t>
      </w:r>
    </w:p>
    <w:p>
      <w:pPr>
        <w:pStyle w:val="null3"/>
      </w:pPr>
      <w:r>
        <w:rPr/>
        <w:t>无</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法定代表人授权书</w:t>
            </w:r>
          </w:p>
        </w:tc>
        <w:tc>
          <w:tcPr>
            <w:tcW w:type="dxa" w:w="3322"/>
          </w:tcPr>
          <w:p>
            <w:pPr>
              <w:pStyle w:val="null3"/>
            </w:pPr>
            <w:r>
              <w:rPr/>
              <w:t>法定代表人授权书及被授权人身份证（加盖公章）（法定代表人直接参加投标，只须提交其身份证）（复印件加盖公章）</w:t>
            </w:r>
          </w:p>
        </w:tc>
        <w:tc>
          <w:tcPr>
            <w:tcW w:type="dxa" w:w="1661"/>
          </w:tcPr>
          <w:p>
            <w:pPr>
              <w:pStyle w:val="null3"/>
            </w:pPr>
            <w:r>
              <w:rPr/>
              <w:t>投标人应提交的相关资格证明材料</w:t>
            </w:r>
          </w:p>
        </w:tc>
      </w:tr>
      <w:tr>
        <w:tc>
          <w:tcPr>
            <w:tcW w:type="dxa" w:w="831"/>
          </w:tcPr>
          <w:p>
            <w:pPr>
              <w:pStyle w:val="null3"/>
            </w:pPr>
            <w:r>
              <w:rPr/>
              <w:t>2</w:t>
            </w:r>
          </w:p>
        </w:tc>
        <w:tc>
          <w:tcPr>
            <w:tcW w:type="dxa" w:w="2492"/>
          </w:tcPr>
          <w:p>
            <w:pPr>
              <w:pStyle w:val="null3"/>
            </w:pPr>
            <w:r>
              <w:rPr/>
              <w:t>营业执照</w:t>
            </w:r>
          </w:p>
        </w:tc>
        <w:tc>
          <w:tcPr>
            <w:tcW w:type="dxa" w:w="3322"/>
          </w:tcPr>
          <w:p>
            <w:pPr>
              <w:pStyle w:val="null3"/>
            </w:pPr>
            <w:r>
              <w:rPr/>
              <w:t>具有独立承担民事责任能力的法人或其他组织，提供合法有效的统一社会信用代码的营业执照；</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提供2024年1月1日至磋商截止日前任意一个月的纳税证明或完税证明（任意税种），依法免税的单位应提供相关证明材料；</w:t>
            </w:r>
          </w:p>
        </w:tc>
        <w:tc>
          <w:tcPr>
            <w:tcW w:type="dxa" w:w="1661"/>
          </w:tcPr>
          <w:p>
            <w:pPr>
              <w:pStyle w:val="null3"/>
            </w:pPr>
            <w:r>
              <w:rPr/>
              <w:t>投标人应提交的相关资格证明材料</w:t>
            </w:r>
          </w:p>
        </w:tc>
      </w:tr>
      <w:tr>
        <w:tc>
          <w:tcPr>
            <w:tcW w:type="dxa" w:w="831"/>
          </w:tcPr>
          <w:p>
            <w:pPr>
              <w:pStyle w:val="null3"/>
            </w:pPr>
            <w:r>
              <w:rPr/>
              <w:t>4</w:t>
            </w:r>
          </w:p>
        </w:tc>
        <w:tc>
          <w:tcPr>
            <w:tcW w:type="dxa" w:w="2492"/>
          </w:tcPr>
          <w:p>
            <w:pPr>
              <w:pStyle w:val="null3"/>
            </w:pPr>
            <w:r>
              <w:rPr/>
              <w:t>社保缴纳证明</w:t>
            </w:r>
          </w:p>
        </w:tc>
        <w:tc>
          <w:tcPr>
            <w:tcW w:type="dxa" w:w="3322"/>
          </w:tcPr>
          <w:p>
            <w:pPr>
              <w:pStyle w:val="null3"/>
            </w:pPr>
            <w:r>
              <w:rPr/>
              <w:t>提供2024年1月1日至磋商截止日前任意一个月的社会保障资金缴存单据或社保机构开具的社会保险参保缴费情况证明，依法不需要缴纳社会保障资金的单位应提供相关证明材料</w:t>
            </w:r>
          </w:p>
        </w:tc>
        <w:tc>
          <w:tcPr>
            <w:tcW w:type="dxa" w:w="1661"/>
          </w:tcPr>
          <w:p>
            <w:pPr>
              <w:pStyle w:val="null3"/>
            </w:pPr>
            <w:r>
              <w:rPr/>
              <w:t>投标人应提交的相关资格证明材料</w:t>
            </w:r>
          </w:p>
        </w:tc>
      </w:tr>
      <w:tr>
        <w:tc>
          <w:tcPr>
            <w:tcW w:type="dxa" w:w="831"/>
          </w:tcPr>
          <w:p>
            <w:pPr>
              <w:pStyle w:val="null3"/>
            </w:pPr>
            <w:r>
              <w:rPr/>
              <w:t>5</w:t>
            </w:r>
          </w:p>
        </w:tc>
        <w:tc>
          <w:tcPr>
            <w:tcW w:type="dxa" w:w="2492"/>
          </w:tcPr>
          <w:p>
            <w:pPr>
              <w:pStyle w:val="null3"/>
            </w:pPr>
            <w:r>
              <w:rPr/>
              <w:t>三年无重大违纪声明</w:t>
            </w:r>
          </w:p>
        </w:tc>
        <w:tc>
          <w:tcPr>
            <w:tcW w:type="dxa" w:w="3322"/>
          </w:tcPr>
          <w:p>
            <w:pPr>
              <w:pStyle w:val="null3"/>
            </w:pPr>
            <w:r>
              <w:rPr/>
              <w:t>投标人必须提供参加政府采购活动前3年内在经营活动中没有重大违法记录的书面声明</w:t>
            </w:r>
          </w:p>
        </w:tc>
        <w:tc>
          <w:tcPr>
            <w:tcW w:type="dxa" w:w="1661"/>
          </w:tcPr>
          <w:p>
            <w:pPr>
              <w:pStyle w:val="null3"/>
            </w:pPr>
            <w:r>
              <w:rPr/>
              <w:t>投标人应提交的相关资格证明材料</w:t>
            </w:r>
          </w:p>
        </w:tc>
      </w:tr>
      <w:tr>
        <w:tc>
          <w:tcPr>
            <w:tcW w:type="dxa" w:w="831"/>
          </w:tcPr>
          <w:p>
            <w:pPr>
              <w:pStyle w:val="null3"/>
            </w:pPr>
            <w:r>
              <w:rPr/>
              <w:t>6</w:t>
            </w:r>
          </w:p>
        </w:tc>
        <w:tc>
          <w:tcPr>
            <w:tcW w:type="dxa" w:w="2492"/>
          </w:tcPr>
          <w:p>
            <w:pPr>
              <w:pStyle w:val="null3"/>
            </w:pPr>
            <w:r>
              <w:rPr/>
              <w:t>具有履行合同所必需的设备和专业技术能力的书面承诺</w:t>
            </w:r>
          </w:p>
        </w:tc>
        <w:tc>
          <w:tcPr>
            <w:tcW w:type="dxa" w:w="3322"/>
          </w:tcPr>
          <w:p>
            <w:pPr>
              <w:pStyle w:val="null3"/>
            </w:pPr>
            <w:r>
              <w:rPr/>
              <w:t>提供具有履行合同所必需的设备和专业技术能力的书面承诺</w:t>
            </w:r>
          </w:p>
        </w:tc>
        <w:tc>
          <w:tcPr>
            <w:tcW w:type="dxa" w:w="1661"/>
          </w:tcPr>
          <w:p>
            <w:pPr>
              <w:pStyle w:val="null3"/>
            </w:pPr>
            <w:r>
              <w:rPr/>
              <w:t>投标人应提交的相关资格证明材料</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产品技术指标评审</w:t>
            </w:r>
          </w:p>
        </w:tc>
        <w:tc>
          <w:tcPr>
            <w:tcW w:type="dxa" w:w="2492"/>
          </w:tcPr>
          <w:p>
            <w:pPr>
              <w:pStyle w:val="null3"/>
            </w:pPr>
            <w:r>
              <w:rPr/>
              <w:t>（1）投标产品的技术指标和性能完全满足招标文件要求计30分。一般指标不满足，每条扣2分，“*”参数指标不满足的每条扣6分，扣完为止。 对于*参数指标必须提供技术支持文件（如：关键性参数需在注册证内容体现、产品样本、技术说明书、权威部门出具的检验报告等）。 （2）投标产品备品备件齐全，操作方便，安全可靠。专家按其响应程度计1～5分。 响应的规范性：技术响应完整、规范、可行度高，满分5分。不做针对性响应、响应含糊或拷贝参数要求的，根据情况和程度1-5分。</w:t>
            </w:r>
          </w:p>
        </w:tc>
        <w:tc>
          <w:tcPr>
            <w:tcW w:type="dxa" w:w="831"/>
          </w:tcPr>
          <w:p>
            <w:pPr>
              <w:pStyle w:val="null3"/>
              <w:jc w:val="right"/>
            </w:pPr>
            <w:r>
              <w:rPr/>
              <w:t>40.0000</w:t>
            </w:r>
          </w:p>
        </w:tc>
        <w:tc>
          <w:tcPr>
            <w:tcW w:type="dxa" w:w="831"/>
          </w:tcPr>
          <w:p>
            <w:pPr>
              <w:pStyle w:val="null3"/>
            </w:pPr>
            <w:r>
              <w:rPr/>
              <w:t>客观</w:t>
            </w:r>
          </w:p>
        </w:tc>
        <w:tc>
          <w:tcPr>
            <w:tcW w:type="dxa" w:w="1661"/>
          </w:tcPr>
          <w:p>
            <w:pPr>
              <w:pStyle w:val="null3"/>
            </w:pPr>
            <w:r>
              <w:rPr/>
              <w:t>投标文件封面</w:t>
            </w:r>
          </w:p>
          <w:p>
            <w:pPr>
              <w:pStyle w:val="null3"/>
            </w:pPr>
            <w:r>
              <w:rPr/>
              <w:t>产品技术参数表</w:t>
            </w:r>
          </w:p>
          <w:p>
            <w:pPr>
              <w:pStyle w:val="null3"/>
            </w:pPr>
            <w:r>
              <w:rPr/>
              <w:t>商务应答表</w:t>
            </w:r>
          </w:p>
        </w:tc>
      </w:tr>
      <w:tr>
        <w:tc>
          <w:tcPr>
            <w:tcW w:type="dxa" w:w="831"/>
            <w:vMerge/>
          </w:tcPr>
          <w:p/>
        </w:tc>
        <w:tc>
          <w:tcPr>
            <w:tcW w:type="dxa" w:w="1661"/>
          </w:tcPr>
          <w:p>
            <w:pPr>
              <w:pStyle w:val="null3"/>
            </w:pPr>
            <w:r>
              <w:rPr/>
              <w:t>质量保证</w:t>
            </w:r>
          </w:p>
        </w:tc>
        <w:tc>
          <w:tcPr>
            <w:tcW w:type="dxa" w:w="2492"/>
          </w:tcPr>
          <w:p>
            <w:pPr>
              <w:pStyle w:val="null3"/>
            </w:pPr>
            <w:r>
              <w:rPr/>
              <w:t>产品进货渠道正规，确保生产供应的产品无假货、水货、翻新货且无产权纠纷，提供响应产品的合法来源渠道证明文件（包括但不限于产品授权书、代理协议、销售协议等），根据响应程度计0～5分。未提供来源渠道证明文件的不计分。 （2）响应产品质量保证完善，符合国际、国内相关标准或行业标准。供应商针对问题产品的质量跟踪和退换货制定切实可行的服务方案，根据响应程度计0～5分。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业绩</w:t>
            </w:r>
          </w:p>
        </w:tc>
        <w:tc>
          <w:tcPr>
            <w:tcW w:type="dxa" w:w="2492"/>
          </w:tcPr>
          <w:p>
            <w:pPr>
              <w:pStyle w:val="null3"/>
            </w:pPr>
            <w:r>
              <w:rPr/>
              <w:t>提供所投产品2021年1月1日至今（以合同签订日期为准）同类产品销售业绩的完整合同，每提供一个计2分，满分10分。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售后服务</w:t>
            </w:r>
          </w:p>
        </w:tc>
        <w:tc>
          <w:tcPr>
            <w:tcW w:type="dxa" w:w="2492"/>
          </w:tcPr>
          <w:p>
            <w:pPr>
              <w:pStyle w:val="null3"/>
            </w:pPr>
            <w:r>
              <w:rPr/>
              <w:t>1.针对该项目有详尽售后服务承诺，售后服务计划、售后服务措施、在本地有售后服务机构，出具相关证明材料，按其响应程度计0-5分。 2.具有可行的技术培训方案，保证使用单位能熟练操作维护和正常使用，列出详细的培训内容、培训方式等说明，按其响应程度计0-5分。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超出采购限额的报价按无效报价处理计零分，在预算限额之内满足招标文件要求且投标价格最低的投标报价为评标基准价，其价格分为满分。高于评标基准价的投标供应商的价格分按照下列公式计算：投标报价得分=（评标基准价/投标报价）×价格权值×100 计算分数时四舍五入取小数点后两位 注：（1）根据《政府采购促进中小企业发展暂行办法》的相关规定，对小型和微型企业的价格给予10%的扣除，用扣除后的价格参与评审。 （2）根据《财政部民政部中国残疾人联合会关于促进残疾人就业政府采购政策的通知》（财库〔2017〕141号）的规定，对符合条件的残疾人福利性单位产品的价格给予10%的扣除，用扣除后的价格参与评审。 小型、微型企业和监狱企业及符合财政部、民政部、中国残疾人联合会关于促进残疾人就业政府采购政策的通知，以上政策同时具备的仅对其进行一次10%的价格扣除，不重复扣除。</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详见附件：第四部分 合同主要条款.docx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