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版本号：241101001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中医设备采购项目</w:t>
      </w:r>
    </w:p>
    <w:p>
      <w:pPr>
        <w:pStyle w:val="null3"/>
        <w:jc w:val="center"/>
        <w:outlineLvl w:val="2"/>
      </w:pPr>
      <w:r>
        <w:rPr>
          <w:sz w:val="28"/>
          <w:b/>
        </w:rPr>
        <w:t>采购项目编号：</w:t>
      </w:r>
      <w:r>
        <w:rPr>
          <w:sz w:val="28"/>
          <w:b/>
        </w:rPr>
        <w:t>JZDCG-2024-049</w:t>
      </w:r>
      <w:r>
        <w:br/>
      </w:r>
      <w:r>
        <w:br/>
      </w:r>
      <w:r>
        <w:br/>
      </w:r>
    </w:p>
    <w:p>
      <w:pPr>
        <w:pStyle w:val="null3"/>
        <w:jc w:val="center"/>
        <w:outlineLvl w:val="2"/>
      </w:pPr>
      <w:r>
        <w:rPr>
          <w:sz w:val="28"/>
          <w:b/>
        </w:rPr>
        <w:t>铜川市人民医院</w:t>
      </w:r>
    </w:p>
    <w:p>
      <w:pPr>
        <w:pStyle w:val="null3"/>
        <w:jc w:val="center"/>
        <w:outlineLvl w:val="2"/>
      </w:pPr>
      <w:r>
        <w:rPr>
          <w:sz w:val="28"/>
          <w:b/>
        </w:rPr>
        <w:t>陕西金准达项目管理有限责任公司</w:t>
      </w:r>
      <w:r>
        <w:rPr>
          <w:sz w:val="28"/>
          <w:b/>
        </w:rPr>
        <w:t>共同编制</w:t>
      </w:r>
    </w:p>
    <w:p>
      <w:pPr>
        <w:pStyle w:val="null3"/>
        <w:jc w:val="center"/>
        <w:outlineLvl w:val="2"/>
      </w:pPr>
      <w:r>
        <w:rPr>
          <w:sz w:val="28"/>
          <w:b/>
        </w:rPr>
        <w:t>2024年11月01日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陕西金准达项目管理有限责任公司</w:t>
      </w:r>
      <w:r>
        <w:rPr/>
        <w:t>（以下简称“代理机构”）受</w:t>
      </w:r>
      <w:r>
        <w:rPr/>
        <w:t>铜川市人民医院</w:t>
      </w:r>
      <w:r>
        <w:rPr/>
        <w:t>委托，拟对</w:t>
      </w:r>
      <w:r>
        <w:rPr/>
        <w:t>中医设备采购项目</w:t>
      </w:r>
      <w:r>
        <w:rPr/>
        <w:t>进行国内公开招标，兹邀请符合本次招标要求的供应商参加投标。</w:t>
      </w:r>
    </w:p>
    <w:p>
      <w:pPr>
        <w:pStyle w:val="null3"/>
        <w:outlineLvl w:val="2"/>
      </w:pPr>
      <w:r>
        <w:rPr>
          <w:sz w:val="28"/>
          <w:b/>
        </w:rPr>
        <w:t>一、采购项目编号：</w:t>
      </w:r>
      <w:r>
        <w:rPr>
          <w:sz w:val="28"/>
          <w:b/>
        </w:rPr>
        <w:t>JZDCG-2024-049</w:t>
      </w:r>
    </w:p>
    <w:p>
      <w:pPr>
        <w:pStyle w:val="null3"/>
        <w:outlineLvl w:val="2"/>
      </w:pPr>
      <w:r>
        <w:rPr>
          <w:sz w:val="28"/>
          <w:b/>
        </w:rPr>
        <w:t>二、采购项目名称：</w:t>
      </w:r>
      <w:r>
        <w:rPr>
          <w:sz w:val="28"/>
          <w:b/>
        </w:rPr>
        <w:t>中医设备采购项目</w:t>
      </w:r>
    </w:p>
    <w:p>
      <w:pPr>
        <w:pStyle w:val="null3"/>
        <w:outlineLvl w:val="2"/>
      </w:pPr>
      <w:r>
        <w:rPr>
          <w:sz w:val="28"/>
          <w:b/>
        </w:rPr>
        <w:t>三、招标项目简介</w:t>
      </w:r>
    </w:p>
    <w:p>
      <w:pPr>
        <w:pStyle w:val="null3"/>
        <w:ind w:firstLine="480"/>
      </w:pPr>
      <w:r>
        <w:rPr/>
        <w:t>本项目为中医设备采购项目，具体采购设备包含：艾灸仪、近红外治疗仪、中医定向透药治疗仪、中药熏蒸仪、高压低频脉冲治疗仪、红外偏振光治疗仪、恒温蜡疗仪、微波治疗仪、气压治疗仪、磁振热治疗仪、光子治疗仪、生物反馈治疗仪、红外治疗仪、中频治疗仪、中频治疗仪（便携式）。</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采购包1（艾灸仪、近红外线治疗仪）：属于专门面向中小企业采购。</w:t>
      </w:r>
    </w:p>
    <w:p>
      <w:pPr>
        <w:pStyle w:val="null3"/>
      </w:pPr>
      <w:r>
        <w:rPr/>
        <w:t>采购包2（中医定向透药治疗仪、中药熏蒸仪、高压低频脉冲治疗仪、红外偏振光治疗仪、恒温蜡疗机）：属于专门面向中小企业采购。</w:t>
      </w:r>
    </w:p>
    <w:p>
      <w:pPr>
        <w:pStyle w:val="null3"/>
      </w:pPr>
      <w:r>
        <w:rPr/>
        <w:t>采购包3（微波治疗仪、气压治疗仪、磁振热治疗仪）：属于专门面向中小企业采购。</w:t>
      </w:r>
    </w:p>
    <w:p>
      <w:pPr>
        <w:pStyle w:val="null3"/>
      </w:pPr>
      <w:r>
        <w:rPr/>
        <w:t>采购包4（光子治疗仪、生物反馈治疗仪、红外治疗仪）：属于专门面向中小企业采购。</w:t>
      </w:r>
    </w:p>
    <w:p>
      <w:pPr>
        <w:pStyle w:val="null3"/>
      </w:pPr>
      <w:r>
        <w:rPr/>
        <w:t>采购包5（中频治疗仪 、中频治疗仪 （便携式））：属于专门面向中小企业采购。</w:t>
      </w:r>
    </w:p>
    <w:p>
      <w:pPr>
        <w:pStyle w:val="null3"/>
        <w:ind w:firstLine="480"/>
      </w:pPr>
      <w:r>
        <w:rPr/>
        <w:t>（三）本项目的特定资格要求：</w:t>
      </w:r>
    </w:p>
    <w:p>
      <w:pPr>
        <w:pStyle w:val="null3"/>
      </w:pPr>
      <w:r>
        <w:rPr/>
        <w:t>采购包1：</w:t>
      </w:r>
    </w:p>
    <w:p>
      <w:pPr>
        <w:pStyle w:val="null3"/>
      </w:pPr>
      <w:r>
        <w:rPr/>
        <w:t>1、主体经营资格：在中华人民共和国境内注册，并有效续存的营业执照/事业单位法人证书/非企业专业服务机构执业许可证/民办非企业单位登记证书、税务登记证、组织机构代码证，或“三证合一”后的注册登记证。</w:t>
      </w:r>
    </w:p>
    <w:p>
      <w:pPr>
        <w:pStyle w:val="null3"/>
      </w:pPr>
      <w:r>
        <w:rPr/>
        <w:t>2、社会保障资金缴纳证明：自2024年04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t>3、税收缴纳证明：自2024年04月01日以来已缴存的至少一个月的纳税证明或完税证明，纳税证明或完税证明上应有代收机构或税务机关的公章或业务专用章。依法免税的供应商应提供相关文件证明。</w:t>
      </w:r>
    </w:p>
    <w:p>
      <w:pPr>
        <w:pStyle w:val="null3"/>
      </w:pPr>
      <w:r>
        <w:rPr/>
        <w:t>4、信用查询：未被列入“信用中国”网站（www.creditchina.gov.cn）失信被执行人和重大税收违法案件当事人名单，不得为“中国政府采购网”(www.ccgp.gov.cn)政府采购严重违法失信行为记录名单中禁止参加政府采购活动的供应商。</w:t>
      </w:r>
    </w:p>
    <w:p>
      <w:pPr>
        <w:pStyle w:val="null3"/>
      </w:pPr>
      <w:r>
        <w:rPr/>
        <w:t>5、法定代表人授权委托书：须提供法定代表人授权书（附法定代表人、被授权人身份证复印件）；法定代表人直接参加磋商的，须提供法定代表人身份证明文件。</w:t>
      </w:r>
    </w:p>
    <w:p>
      <w:pPr>
        <w:pStyle w:val="null3"/>
      </w:pPr>
      <w:r>
        <w:rPr/>
        <w:t>6、无重大违法记录：参加政府采购活动前三年内在经营活动中没有重大违法记录的书面声明。</w:t>
      </w:r>
    </w:p>
    <w:p>
      <w:pPr>
        <w:pStyle w:val="null3"/>
      </w:pPr>
      <w:r>
        <w:rPr/>
        <w:t>7、技术承诺函：提供具有履行合同所必需的设备和专业技术能力的承诺函。</w:t>
      </w:r>
    </w:p>
    <w:p>
      <w:pPr>
        <w:pStyle w:val="null3"/>
      </w:pPr>
      <w:r>
        <w:rPr/>
        <w:t>8、资质要求：投标人为制造厂商的需提供《医疗器械生产许可证》或《医疗器械生产备案凭证》；投标人为代理商的须提供《医疗器械经营许可证》或《医疗器械经营备案凭证》。</w:t>
      </w:r>
    </w:p>
    <w:p>
      <w:pPr>
        <w:pStyle w:val="null3"/>
      </w:pPr>
      <w:r>
        <w:rPr/>
        <w:t>9、资质要求：须提供拟投产品的医疗器械注册证。</w:t>
      </w:r>
    </w:p>
    <w:p>
      <w:pPr>
        <w:pStyle w:val="null3"/>
      </w:pPr>
      <w:r>
        <w:rPr/>
        <w:t>10、联合体不得参与：投标人应提供针对本项目的非联合体声明，签字盖章。</w:t>
      </w:r>
    </w:p>
    <w:p>
      <w:pPr>
        <w:pStyle w:val="null3"/>
      </w:pPr>
      <w:r>
        <w:rPr/>
        <w:t>采购包2：</w:t>
      </w:r>
    </w:p>
    <w:p>
      <w:pPr>
        <w:pStyle w:val="null3"/>
      </w:pPr>
      <w:r>
        <w:rPr/>
        <w:t>1、主体经营资格：在中华人民共和国境内注册，并有效续存的营业执照/事业单位法人证书/非企业专业服务机构执业许可证/民办非企业单位登记证书、税务登记证、组织机构代码证，或“三证合一”后的注册登记证。</w:t>
      </w:r>
    </w:p>
    <w:p>
      <w:pPr>
        <w:pStyle w:val="null3"/>
      </w:pPr>
      <w:r>
        <w:rPr/>
        <w:t>2、社会保障资金缴纳证明：自2024年04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t>3、税收缴纳证明：自2024年04月01日以来已缴存的至少一个月的纳税证明或完税证明，纳税证明或完税证明上应有代收机构或税务机关的公章或业务专用章。依法免税的供应商应提供相关文件证明。</w:t>
      </w:r>
    </w:p>
    <w:p>
      <w:pPr>
        <w:pStyle w:val="null3"/>
      </w:pPr>
      <w:r>
        <w:rPr/>
        <w:t>4、信用查询：未被列入“信用中国”网站（www.creditchina.gov.cn）失信被执行人和重大税收违法案件当事人名单，不得为“中国政府采购网”(www.ccgp.gov.cn)政府采购严重违法失信行为记录名单中禁止参加政府采购活动的供应商。</w:t>
      </w:r>
    </w:p>
    <w:p>
      <w:pPr>
        <w:pStyle w:val="null3"/>
      </w:pPr>
      <w:r>
        <w:rPr/>
        <w:t>5、法定代表人授权委托书：须提供法定代表人授权书（附法定代表人、被授权人身份证复印件）；法定代表人直接参加磋商的，须提供法定代表人身份证明文件。</w:t>
      </w:r>
    </w:p>
    <w:p>
      <w:pPr>
        <w:pStyle w:val="null3"/>
      </w:pPr>
      <w:r>
        <w:rPr/>
        <w:t>6、无重大违法记录：参加政府采购活动前三年内在经营活动中没有重大违法记录的书面声明。</w:t>
      </w:r>
    </w:p>
    <w:p>
      <w:pPr>
        <w:pStyle w:val="null3"/>
      </w:pPr>
      <w:r>
        <w:rPr/>
        <w:t>7、技术承诺函：提供具有履行合同所必需的设备和专业技术能力的承诺函。</w:t>
      </w:r>
    </w:p>
    <w:p>
      <w:pPr>
        <w:pStyle w:val="null3"/>
      </w:pPr>
      <w:r>
        <w:rPr/>
        <w:t>8、资质要求：投标人为制造厂商的需提供《医疗器械生产许可证》或《医疗器械生产备案凭证》；投标人为代理商的须提供《医疗器械经营许可证》或《医疗器械经营备案凭证》。</w:t>
      </w:r>
    </w:p>
    <w:p>
      <w:pPr>
        <w:pStyle w:val="null3"/>
      </w:pPr>
      <w:r>
        <w:rPr/>
        <w:t>9、资质要求：须提供拟投产品的医疗器械注册证。</w:t>
      </w:r>
    </w:p>
    <w:p>
      <w:pPr>
        <w:pStyle w:val="null3"/>
      </w:pPr>
      <w:r>
        <w:rPr/>
        <w:t>10、联合体不得参与：投标人应提供针对本项目的非联合体声明，签字盖章。</w:t>
      </w:r>
    </w:p>
    <w:p>
      <w:pPr>
        <w:pStyle w:val="null3"/>
      </w:pPr>
      <w:r>
        <w:rPr/>
        <w:t>采购包3：</w:t>
      </w:r>
    </w:p>
    <w:p>
      <w:pPr>
        <w:pStyle w:val="null3"/>
      </w:pPr>
      <w:r>
        <w:rPr/>
        <w:t>1、主体经营资格：在中华人民共和国境内注册，并有效续存的营业执照/事业单位法人证书/非企业专业服务机构执业许可证/民办非企业单位登记证书、税务登记证、组织机构代码证，或“三证合一”后的注册登记证。</w:t>
      </w:r>
    </w:p>
    <w:p>
      <w:pPr>
        <w:pStyle w:val="null3"/>
      </w:pPr>
      <w:r>
        <w:rPr/>
        <w:t>2、社会保障资金缴纳证明：自2024年04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t>3、税收缴纳证明：自2024年04月01日以来已缴存的至少一个月的纳税证明或完税证明，纳税证明或完税证明上应有代收机构或税务机关的公章或业务专用章。依法免税的供应商应提供相关文件证明。</w:t>
      </w:r>
    </w:p>
    <w:p>
      <w:pPr>
        <w:pStyle w:val="null3"/>
      </w:pPr>
      <w:r>
        <w:rPr/>
        <w:t>4、信用查询：未被列入“信用中国”网站（www.creditchina.gov.cn）失信被执行人和重大税收违法案件当事人名单，不得为“中国政府采购网”(www.ccgp.gov.cn)政府采购严重违法失信行为记录名单中禁止参加政府采购活动的供应商。</w:t>
      </w:r>
    </w:p>
    <w:p>
      <w:pPr>
        <w:pStyle w:val="null3"/>
      </w:pPr>
      <w:r>
        <w:rPr/>
        <w:t>5、法定代表人授权委托书：须提供法定代表人授权书（附法定代表人、被授权人身份证复印件）；法定代表人直接参加磋商的，须提供法定代表人身份证明文件。</w:t>
      </w:r>
    </w:p>
    <w:p>
      <w:pPr>
        <w:pStyle w:val="null3"/>
      </w:pPr>
      <w:r>
        <w:rPr/>
        <w:t>6、无重大违法记录：参加政府采购活动前三年内在经营活动中没有重大违法记录的书面声明。</w:t>
      </w:r>
    </w:p>
    <w:p>
      <w:pPr>
        <w:pStyle w:val="null3"/>
      </w:pPr>
      <w:r>
        <w:rPr/>
        <w:t>7、技术承诺函：提供具有履行合同所必需的设备和专业技术能力的承诺函。</w:t>
      </w:r>
    </w:p>
    <w:p>
      <w:pPr>
        <w:pStyle w:val="null3"/>
      </w:pPr>
      <w:r>
        <w:rPr/>
        <w:t>8、资质要求：投标人为制造厂商的需提供《医疗器械生产许可证》或《医疗器械生产备案凭证》；投标人为代理商的须提供《医疗器械经营许可证》或《医疗器械经营备案凭证》。</w:t>
      </w:r>
    </w:p>
    <w:p>
      <w:pPr>
        <w:pStyle w:val="null3"/>
      </w:pPr>
      <w:r>
        <w:rPr/>
        <w:t>9、资质要求：须提供拟投产品的医疗器械注册证。</w:t>
      </w:r>
    </w:p>
    <w:p>
      <w:pPr>
        <w:pStyle w:val="null3"/>
      </w:pPr>
      <w:r>
        <w:rPr/>
        <w:t>10、联合体不得参与：投标人应提供针对本项目的非联合体声明，签字盖章。</w:t>
      </w:r>
    </w:p>
    <w:p>
      <w:pPr>
        <w:pStyle w:val="null3"/>
      </w:pPr>
      <w:r>
        <w:rPr/>
        <w:t>采购包4：</w:t>
      </w:r>
    </w:p>
    <w:p>
      <w:pPr>
        <w:pStyle w:val="null3"/>
      </w:pPr>
      <w:r>
        <w:rPr/>
        <w:t>1、主体经营资格：在中华人民共和国境内注册，并有效续存的营业执照/事业单位法人证书/非企业专业服务机构执业许可证/民办非企业单位登记证书、税务登记证、组织机构代码证，或“三证合一”后的注册登记证。</w:t>
      </w:r>
    </w:p>
    <w:p>
      <w:pPr>
        <w:pStyle w:val="null3"/>
      </w:pPr>
      <w:r>
        <w:rPr/>
        <w:t>2、社会保障资金缴纳证明：自2024年04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t>3、税收缴纳证明：自2024年04月01日以来已缴存的至少一个月的纳税证明或完税证明，纳税证明或完税证明上应有代收机构或税务机关的公章或业务专用章。依法免税的供应商应提供相关文件证明。</w:t>
      </w:r>
    </w:p>
    <w:p>
      <w:pPr>
        <w:pStyle w:val="null3"/>
      </w:pPr>
      <w:r>
        <w:rPr/>
        <w:t>4、信用查询：未被列入“信用中国”网站（www.creditchina.gov.cn）失信被执行人和重大税收违法案件当事人名单，不得为“中国政府采购网”(www.ccgp.gov.cn)政府采购严重违法失信行为记录名单中禁止参加政府采购活动的供应商。</w:t>
      </w:r>
    </w:p>
    <w:p>
      <w:pPr>
        <w:pStyle w:val="null3"/>
      </w:pPr>
      <w:r>
        <w:rPr/>
        <w:t>5、法定代表人授权委托书：须提供法定代表人授权书（附法定代表人、被授权人身份证复印件）；法定代表人直接参加磋商的，须提供法定代表人身份证明文件。</w:t>
      </w:r>
    </w:p>
    <w:p>
      <w:pPr>
        <w:pStyle w:val="null3"/>
      </w:pPr>
      <w:r>
        <w:rPr/>
        <w:t>6、无重大违法记录：参加政府采购活动前三年内在经营活动中没有重大违法记录的书面声明。</w:t>
      </w:r>
    </w:p>
    <w:p>
      <w:pPr>
        <w:pStyle w:val="null3"/>
      </w:pPr>
      <w:r>
        <w:rPr/>
        <w:t>7、技术承诺函：提供具有履行合同所必需的设备和专业技术能力的承诺函。</w:t>
      </w:r>
    </w:p>
    <w:p>
      <w:pPr>
        <w:pStyle w:val="null3"/>
      </w:pPr>
      <w:r>
        <w:rPr/>
        <w:t>8、资质要求：投标人为制造厂商的需提供《医疗器械生产许可证》或《医疗器械生产备案凭证》；投标人为代理商的须提供《医疗器械经营许可证》或《医疗器械经营备案凭证》。</w:t>
      </w:r>
    </w:p>
    <w:p>
      <w:pPr>
        <w:pStyle w:val="null3"/>
      </w:pPr>
      <w:r>
        <w:rPr/>
        <w:t>9、资质要求：须提供拟投产品的医疗器械注册证。</w:t>
      </w:r>
    </w:p>
    <w:p>
      <w:pPr>
        <w:pStyle w:val="null3"/>
      </w:pPr>
      <w:r>
        <w:rPr/>
        <w:t>10、联合体不得参与：投标人应提供针对本项目的非联合体声明，签字盖章。</w:t>
      </w:r>
    </w:p>
    <w:p>
      <w:pPr>
        <w:pStyle w:val="null3"/>
      </w:pPr>
      <w:r>
        <w:rPr/>
        <w:t>采购包5：</w:t>
      </w:r>
    </w:p>
    <w:p>
      <w:pPr>
        <w:pStyle w:val="null3"/>
      </w:pPr>
      <w:r>
        <w:rPr/>
        <w:t>1、主体经营资格：在中华人民共和国境内注册，并有效续存的营业执照/事业单位法人证书/非企业专业服务机构执业许可证/民办非企业单位登记证书、税务登记证、组织机构代码证，或“三证合一”后的注册登记证。</w:t>
      </w:r>
    </w:p>
    <w:p>
      <w:pPr>
        <w:pStyle w:val="null3"/>
      </w:pPr>
      <w:r>
        <w:rPr/>
        <w:t>2、社会保障资金缴纳证明：自2024年04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t>3、税收缴纳证明：自2024年04月01日以来已缴存的至少一个月的纳税证明或完税证明，纳税证明或完税证明上应有代收机构或税务机关的公章或业务专用章。依法免税的供应商应提供相关文件证明。</w:t>
      </w:r>
    </w:p>
    <w:p>
      <w:pPr>
        <w:pStyle w:val="null3"/>
      </w:pPr>
      <w:r>
        <w:rPr/>
        <w:t>4、信用查询：未被列入“信用中国”网站（www.creditchina.gov.cn）失信被执行人和重大税收违法案件当事人名单，不得为“中国政府采购网”(www.ccgp.gov.cn)政府采购严重违法失信行为记录名单中禁止参加政府采购活动的供应商。</w:t>
      </w:r>
    </w:p>
    <w:p>
      <w:pPr>
        <w:pStyle w:val="null3"/>
      </w:pPr>
      <w:r>
        <w:rPr/>
        <w:t>5、法定代表人授权委托书：须提供法定代表人授权书（附法定代表人、被授权人身份证复印件）；法定代表人直接参加磋商的，须提供法定代表人身份证明文件。</w:t>
      </w:r>
    </w:p>
    <w:p>
      <w:pPr>
        <w:pStyle w:val="null3"/>
      </w:pPr>
      <w:r>
        <w:rPr/>
        <w:t>6、无重大违法记录：参加政府采购活动前三年内在经营活动中没有重大违法记录的书面声明。</w:t>
      </w:r>
    </w:p>
    <w:p>
      <w:pPr>
        <w:pStyle w:val="null3"/>
      </w:pPr>
      <w:r>
        <w:rPr/>
        <w:t>7、技术承诺函：提供具有履行合同所必需的设备和专业技术能力的承诺函。</w:t>
      </w:r>
    </w:p>
    <w:p>
      <w:pPr>
        <w:pStyle w:val="null3"/>
      </w:pPr>
      <w:r>
        <w:rPr/>
        <w:t>8、资质要求：投标人为制造厂商的需提供《医疗器械生产许可证》或《医疗器械生产备案凭证》；投标人为代理商的须提供《医疗器械经营许可证》或《医疗器械经营备案凭证》。</w:t>
      </w:r>
    </w:p>
    <w:p>
      <w:pPr>
        <w:pStyle w:val="null3"/>
      </w:pPr>
      <w:r>
        <w:rPr/>
        <w:t>9、资质要求：须提供拟投产品的医疗器械注册证。</w:t>
      </w:r>
    </w:p>
    <w:p>
      <w:pPr>
        <w:pStyle w:val="null3"/>
      </w:pPr>
      <w:r>
        <w:rPr/>
        <w:t>10、联合体不得参与：投标人应提供针对本项目的非联合体声明，签字盖章。</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铜川市人民医院</w:t>
      </w:r>
    </w:p>
    <w:p>
      <w:pPr>
        <w:pStyle w:val="null3"/>
      </w:pPr>
      <w:r>
        <w:rPr/>
        <w:t xml:space="preserve"> 地址： </w:t>
      </w:r>
      <w:r>
        <w:rPr/>
        <w:t>陕西省铜川市王益区健康路12号</w:t>
      </w:r>
    </w:p>
    <w:p>
      <w:pPr>
        <w:pStyle w:val="null3"/>
      </w:pPr>
      <w:r>
        <w:rPr/>
        <w:t xml:space="preserve"> 邮编： </w:t>
      </w:r>
      <w:r>
        <w:rPr/>
        <w:t>727000</w:t>
      </w:r>
    </w:p>
    <w:p>
      <w:pPr>
        <w:pStyle w:val="null3"/>
      </w:pPr>
      <w:r>
        <w:rPr/>
        <w:t xml:space="preserve"> 联系人： </w:t>
      </w:r>
      <w:r>
        <w:rPr/>
        <w:t>张嘉衡</w:t>
      </w:r>
    </w:p>
    <w:p>
      <w:pPr>
        <w:pStyle w:val="null3"/>
      </w:pPr>
      <w:r>
        <w:rPr/>
        <w:t xml:space="preserve"> 联系电话： </w:t>
      </w:r>
      <w:r>
        <w:rPr/>
        <w:t>0919-3582611</w:t>
      </w:r>
    </w:p>
    <w:p>
      <w:pPr>
        <w:pStyle w:val="null3"/>
        <w:outlineLvl w:val="2"/>
      </w:pPr>
      <w:r>
        <w:rPr>
          <w:sz w:val="28"/>
          <w:b/>
        </w:rPr>
        <w:t>代理机构：</w:t>
      </w:r>
      <w:r>
        <w:rPr>
          <w:sz w:val="28"/>
          <w:b/>
        </w:rPr>
        <w:t>陕西金准达项目管理有限责任公司</w:t>
      </w:r>
    </w:p>
    <w:p>
      <w:pPr>
        <w:pStyle w:val="null3"/>
      </w:pPr>
      <w:r>
        <w:rPr/>
        <w:t xml:space="preserve"> 地址： </w:t>
      </w:r>
      <w:r>
        <w:rPr/>
        <w:t>陕西省西安市高新区科技五路3号橡树星座B座902室</w:t>
      </w:r>
    </w:p>
    <w:p>
      <w:pPr>
        <w:pStyle w:val="null3"/>
      </w:pPr>
      <w:r>
        <w:rPr/>
        <w:t xml:space="preserve"> 邮编： </w:t>
      </w:r>
      <w:r>
        <w:rPr/>
        <w:t>710075</w:t>
      </w:r>
    </w:p>
    <w:p>
      <w:pPr>
        <w:pStyle w:val="null3"/>
      </w:pPr>
      <w:r>
        <w:rPr/>
        <w:t xml:space="preserve"> 联系人： </w:t>
      </w:r>
      <w:r>
        <w:rPr/>
        <w:t>曹莹、王军</w:t>
      </w:r>
    </w:p>
    <w:p>
      <w:pPr>
        <w:pStyle w:val="null3"/>
      </w:pPr>
      <w:r>
        <w:rPr/>
        <w:t xml:space="preserve"> 联系电话： </w:t>
      </w:r>
      <w:r>
        <w:rPr/>
        <w:t xml:space="preserve"> 029-89555599</w:t>
      </w:r>
    </w:p>
    <w:p>
      <w:pPr>
        <w:pStyle w:val="null3"/>
        <w:outlineLvl w:val="2"/>
      </w:pPr>
      <w:r>
        <w:rPr>
          <w:sz w:val="28"/>
          <w:b/>
        </w:rPr>
        <w:t>采购监督机构：</w:t>
      </w:r>
      <w:r>
        <w:rPr>
          <w:sz w:val="28"/>
          <w:b/>
        </w:rPr>
        <w:t>铜川市财政局政府采购管理科</w:t>
      </w:r>
    </w:p>
    <w:p>
      <w:pPr>
        <w:pStyle w:val="null3"/>
        <w:ind w:firstLine="480"/>
      </w:pPr>
      <w:r>
        <w:rPr/>
        <w:t>联系人：</w:t>
      </w:r>
      <w:r>
        <w:rPr/>
        <w:t>郭老师</w:t>
      </w:r>
    </w:p>
    <w:p>
      <w:pPr>
        <w:pStyle w:val="null3"/>
        <w:ind w:firstLine="480"/>
      </w:pPr>
      <w:r>
        <w:rPr/>
        <w:t>联系电话：</w:t>
      </w:r>
      <w:r>
        <w:rPr/>
        <w:t>0919-3281620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采购包1：1,707,000.00元</w:t>
            </w:r>
          </w:p>
          <w:p>
            <w:pPr>
              <w:pStyle w:val="null3"/>
            </w:pPr>
            <w:r>
              <w:rPr/>
              <w:t>采购包2：531,000.00元</w:t>
            </w:r>
          </w:p>
          <w:p>
            <w:pPr>
              <w:pStyle w:val="null3"/>
            </w:pPr>
            <w:r>
              <w:rPr/>
              <w:t>采购包3：529,000.00元</w:t>
            </w:r>
          </w:p>
          <w:p>
            <w:pPr>
              <w:pStyle w:val="null3"/>
            </w:pPr>
            <w:r>
              <w:rPr/>
              <w:t>采购包4：659,000.00元</w:t>
            </w:r>
          </w:p>
          <w:p>
            <w:pPr>
              <w:pStyle w:val="null3"/>
            </w:pPr>
            <w:r>
              <w:rPr/>
              <w:t>采购包5：374,000.00元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p>
          <w:p>
            <w:pPr>
              <w:pStyle w:val="null3"/>
            </w:pPr>
            <w:r>
              <w:rPr/>
              <w:t>采购包3：不接受</w:t>
            </w:r>
          </w:p>
          <w:p>
            <w:pPr>
              <w:pStyle w:val="null3"/>
            </w:pPr>
            <w:r>
              <w:rPr/>
              <w:t>采购包4：不接受</w:t>
            </w:r>
          </w:p>
          <w:p>
            <w:pPr>
              <w:pStyle w:val="null3"/>
            </w:pPr>
            <w:r>
              <w:rPr/>
              <w:t>采购包5：不接受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p>
            <w:pPr>
              <w:pStyle w:val="null3"/>
            </w:pPr>
            <w:r>
              <w:rPr/>
              <w:t>采购包2：不缴纳</w:t>
            </w:r>
          </w:p>
          <w:p>
            <w:pPr>
              <w:pStyle w:val="null3"/>
            </w:pPr>
            <w:r>
              <w:rPr/>
              <w:t>采购包3：不缴纳</w:t>
            </w:r>
          </w:p>
          <w:p>
            <w:pPr>
              <w:pStyle w:val="null3"/>
            </w:pPr>
            <w:r>
              <w:rPr/>
              <w:t>采购包4：不缴纳</w:t>
            </w:r>
          </w:p>
          <w:p>
            <w:pPr>
              <w:pStyle w:val="null3"/>
            </w:pPr>
            <w:r>
              <w:rPr/>
              <w:t>采购包5：不缴纳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中标供应商须向采购代理机构按如下标准和规定交纳代理服务费：（1）代理服务费参照国家计委关于印发《招标代理服务收费管理暂行办法》的通知（计价格〔2002〕1980号）、《国家发展和改革委员会办公厅关于招标代理服务收费有关问题的通知》（发改办价格〔2003〕857号）文件计取；（2）代理服务费的交纳方式：由成交供应商在领取成交通知书前向采购代理机构一次性支付；开户名称：陕西金准达项目管理有限责任公司 开户行名称：招商银行西安分行营业部 账号：129911244910902</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p>
            <w:pPr>
              <w:pStyle w:val="null3"/>
            </w:pPr>
            <w:r>
              <w:rPr/>
              <w:t>采购包3：组织现场踏勘：否</w:t>
            </w:r>
          </w:p>
          <w:p>
            <w:pPr>
              <w:pStyle w:val="null3"/>
            </w:pPr>
            <w:r>
              <w:rPr/>
              <w:t>采购包4：组织现场踏勘：否</w:t>
            </w:r>
          </w:p>
          <w:p>
            <w:pPr>
              <w:pStyle w:val="null3"/>
            </w:pPr>
            <w:r>
              <w:rPr/>
              <w:t>采购包5：组织现场踏勘：否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铜川市人民医院</w:t>
      </w:r>
      <w:r>
        <w:rPr/>
        <w:t>和</w:t>
      </w:r>
      <w:r>
        <w:rPr/>
        <w:t>陕西金准达项目管理有限责任公司</w:t>
      </w:r>
      <w:r>
        <w:rPr/>
        <w:t>享有。对招标文件中供应商参加本次政府采购活动应当具备的条件，招标项目技术、服务、商务及其他要求，评标细则及标准由</w:t>
      </w:r>
      <w:r>
        <w:rPr/>
        <w:t>铜川市人民医院</w:t>
      </w:r>
      <w:r>
        <w:rPr/>
        <w:t>负责解释。除上述招标文件内容，其他内容由</w:t>
      </w:r>
      <w:r>
        <w:rPr/>
        <w:t>陕西金准达项目管理有限责任公司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铜川市人民医院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陕西金准达项目管理有限责任公司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pPr>
      <w:r>
        <w:rPr/>
        <w:t>采购包3：不允许合同分包。</w:t>
      </w:r>
    </w:p>
    <w:p>
      <w:pPr>
        <w:pStyle w:val="null3"/>
      </w:pPr>
      <w:r>
        <w:rPr/>
        <w:t>采购包4：不允许合同分包。</w:t>
      </w:r>
    </w:p>
    <w:p>
      <w:pPr>
        <w:pStyle w:val="null3"/>
      </w:pPr>
      <w:r>
        <w:rPr/>
        <w:t>采购包5：不允许合同分包。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根据采购文件要求及合同约定执行。</w:t>
      </w:r>
    </w:p>
    <w:p>
      <w:pPr>
        <w:pStyle w:val="null3"/>
      </w:pPr>
      <w:r>
        <w:rPr/>
        <w:t>采购包2：</w:t>
      </w:r>
    </w:p>
    <w:p>
      <w:pPr>
        <w:pStyle w:val="null3"/>
      </w:pPr>
      <w:r>
        <w:rPr/>
        <w:t>根据采购文件要求及合同约定执行。</w:t>
      </w:r>
    </w:p>
    <w:p>
      <w:pPr>
        <w:pStyle w:val="null3"/>
      </w:pPr>
      <w:r>
        <w:rPr/>
        <w:t>采购包3：</w:t>
      </w:r>
    </w:p>
    <w:p>
      <w:pPr>
        <w:pStyle w:val="null3"/>
      </w:pPr>
      <w:r>
        <w:rPr/>
        <w:t>根据采购文件要求及合同约定执行。</w:t>
      </w:r>
    </w:p>
    <w:p>
      <w:pPr>
        <w:pStyle w:val="null3"/>
      </w:pPr>
      <w:r>
        <w:rPr/>
        <w:t>采购包4：</w:t>
      </w:r>
    </w:p>
    <w:p>
      <w:pPr>
        <w:pStyle w:val="null3"/>
      </w:pPr>
      <w:r>
        <w:rPr/>
        <w:t>根据采购文件要求及合同约定执行。</w:t>
      </w:r>
    </w:p>
    <w:p>
      <w:pPr>
        <w:pStyle w:val="null3"/>
      </w:pPr>
      <w:r>
        <w:rPr/>
        <w:t>采购包5：</w:t>
      </w:r>
    </w:p>
    <w:p>
      <w:pPr>
        <w:pStyle w:val="null3"/>
      </w:pPr>
      <w:r>
        <w:rPr/>
        <w:t>根据采购文件要求及合同约定执行。</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陕西金准达项目管理有限责任公司</w:t>
      </w:r>
      <w:r>
        <w:rPr/>
        <w:t xml:space="preserve"> 负责答复；供应商对除采购需求外的采购文件的询问、质疑由</w:t>
      </w:r>
      <w:r>
        <w:rPr/>
        <w:t>陕西金准达项目管理有限责任公司</w:t>
      </w:r>
      <w:r>
        <w:rPr/>
        <w:t xml:space="preserve"> 负责答复；供应商对采购过程、采购结果的询问、质疑由 </w:t>
      </w:r>
      <w:r>
        <w:rPr/>
        <w:t>陕西金准达项目管理有限责任公司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联系人：王军</w:t>
      </w:r>
    </w:p>
    <w:p>
      <w:pPr>
        <w:pStyle w:val="null3"/>
      </w:pPr>
      <w:r>
        <w:rPr/>
        <w:t>联系电话：029-89555599</w:t>
      </w:r>
    </w:p>
    <w:p>
      <w:pPr>
        <w:pStyle w:val="null3"/>
      </w:pPr>
      <w:r>
        <w:rPr/>
        <w:t>地址：陕西省西安市高新区科技五路3号橡树星座B座902室</w:t>
      </w:r>
    </w:p>
    <w:p>
      <w:pPr>
        <w:pStyle w:val="null3"/>
      </w:pPr>
      <w:r>
        <w:rPr/>
        <w:t>邮编：710075</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本项目为中医类设备采购项目，具体采购设备包含：艾灸仪、近红外治疗仪、中医定向透药治疗仪、中药熏蒸仪、高压低频脉冲治疗仪、红外偏振光治疗仪、恒温蜡疗仪、微波治疗仪、气压治疗仪、磁振热治疗仪、光子治疗仪、生物反馈治疗仪、红外治疗仪、中频治疗仪、中频治疗仪（便携式）。</w:t>
      </w:r>
    </w:p>
    <w:p>
      <w:pPr>
        <w:pStyle w:val="null3"/>
        <w:outlineLvl w:val="2"/>
      </w:pPr>
      <w:r>
        <w:rPr>
          <w:sz w:val="28"/>
          <w:b/>
        </w:rPr>
        <w:t>3.2采购内容</w:t>
      </w:r>
    </w:p>
    <w:p>
      <w:pPr>
        <w:pStyle w:val="null3"/>
      </w:pPr>
      <w:r>
        <w:rPr/>
        <w:t>采购包1：</w:t>
      </w:r>
    </w:p>
    <w:p>
      <w:pPr>
        <w:pStyle w:val="null3"/>
      </w:pPr>
      <w:r>
        <w:rPr/>
        <w:t>采购包预算金额（元）: 1,707,000.00</w:t>
      </w:r>
    </w:p>
    <w:p>
      <w:pPr>
        <w:pStyle w:val="null3"/>
      </w:pPr>
      <w:r>
        <w:rPr/>
        <w:t>采购包最高限价（元）: 1,707,000.00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艾灸仪</w:t>
            </w:r>
          </w:p>
        </w:tc>
        <w:tc>
          <w:tcPr>
            <w:tcW w:type="dxa" w:w="831"/>
          </w:tcPr>
          <w:p>
            <w:pPr>
              <w:pStyle w:val="null3"/>
              <w:jc w:val="right"/>
            </w:pPr>
            <w:r>
              <w:rPr/>
              <w:t>17.00</w:t>
            </w:r>
          </w:p>
        </w:tc>
        <w:tc>
          <w:tcPr>
            <w:tcW w:type="dxa" w:w="831"/>
          </w:tcPr>
          <w:p>
            <w:pPr>
              <w:pStyle w:val="null3"/>
              <w:jc w:val="right"/>
            </w:pPr>
            <w:r>
              <w:rPr/>
              <w:t>1,513,000.00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2</w:t>
            </w:r>
          </w:p>
        </w:tc>
        <w:tc>
          <w:tcPr>
            <w:tcW w:type="dxa" w:w="831"/>
          </w:tcPr>
          <w:p>
            <w:pPr>
              <w:pStyle w:val="null3"/>
            </w:pPr>
            <w:r>
              <w:rPr/>
              <w:t>近红外治疗仪</w:t>
            </w:r>
          </w:p>
        </w:tc>
        <w:tc>
          <w:tcPr>
            <w:tcW w:type="dxa" w:w="831"/>
          </w:tcPr>
          <w:p>
            <w:pPr>
              <w:pStyle w:val="null3"/>
              <w:jc w:val="right"/>
            </w:pPr>
            <w:r>
              <w:rPr/>
              <w:t>2.00</w:t>
            </w:r>
          </w:p>
        </w:tc>
        <w:tc>
          <w:tcPr>
            <w:tcW w:type="dxa" w:w="831"/>
          </w:tcPr>
          <w:p>
            <w:pPr>
              <w:pStyle w:val="null3"/>
              <w:jc w:val="right"/>
            </w:pPr>
            <w:r>
              <w:rPr/>
              <w:t>194,000.00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531,000.00</w:t>
      </w:r>
    </w:p>
    <w:p>
      <w:pPr>
        <w:pStyle w:val="null3"/>
      </w:pPr>
      <w:r>
        <w:rPr/>
        <w:t>采购包最高限价（元）: 531,000.00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中医定向透药治疗仪</w:t>
            </w:r>
          </w:p>
        </w:tc>
        <w:tc>
          <w:tcPr>
            <w:tcW w:type="dxa" w:w="831"/>
          </w:tcPr>
          <w:p>
            <w:pPr>
              <w:pStyle w:val="null3"/>
              <w:jc w:val="right"/>
            </w:pPr>
            <w:r>
              <w:rPr/>
              <w:t>10.00</w:t>
            </w:r>
          </w:p>
        </w:tc>
        <w:tc>
          <w:tcPr>
            <w:tcW w:type="dxa" w:w="831"/>
          </w:tcPr>
          <w:p>
            <w:pPr>
              <w:pStyle w:val="null3"/>
              <w:jc w:val="right"/>
            </w:pPr>
            <w:r>
              <w:rPr/>
              <w:t>100,000.00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2</w:t>
            </w:r>
          </w:p>
        </w:tc>
        <w:tc>
          <w:tcPr>
            <w:tcW w:type="dxa" w:w="831"/>
          </w:tcPr>
          <w:p>
            <w:pPr>
              <w:pStyle w:val="null3"/>
            </w:pPr>
            <w:r>
              <w:rPr/>
              <w:t>中药熏蒸仪</w:t>
            </w:r>
          </w:p>
        </w:tc>
        <w:tc>
          <w:tcPr>
            <w:tcW w:type="dxa" w:w="831"/>
          </w:tcPr>
          <w:p>
            <w:pPr>
              <w:pStyle w:val="null3"/>
              <w:jc w:val="right"/>
            </w:pPr>
            <w:r>
              <w:rPr/>
              <w:t>4.00</w:t>
            </w:r>
          </w:p>
        </w:tc>
        <w:tc>
          <w:tcPr>
            <w:tcW w:type="dxa" w:w="831"/>
          </w:tcPr>
          <w:p>
            <w:pPr>
              <w:pStyle w:val="null3"/>
              <w:jc w:val="right"/>
            </w:pPr>
            <w:r>
              <w:rPr/>
              <w:t>86,000.00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3</w:t>
            </w:r>
          </w:p>
        </w:tc>
        <w:tc>
          <w:tcPr>
            <w:tcW w:type="dxa" w:w="831"/>
          </w:tcPr>
          <w:p>
            <w:pPr>
              <w:pStyle w:val="null3"/>
            </w:pPr>
            <w:r>
              <w:rPr/>
              <w:t>高压低频脉冲治疗仪</w:t>
            </w:r>
          </w:p>
        </w:tc>
        <w:tc>
          <w:tcPr>
            <w:tcW w:type="dxa" w:w="831"/>
          </w:tcPr>
          <w:p>
            <w:pPr>
              <w:pStyle w:val="null3"/>
              <w:jc w:val="right"/>
            </w:pPr>
            <w:r>
              <w:rPr/>
              <w:t>1.00</w:t>
            </w:r>
          </w:p>
        </w:tc>
        <w:tc>
          <w:tcPr>
            <w:tcW w:type="dxa" w:w="831"/>
          </w:tcPr>
          <w:p>
            <w:pPr>
              <w:pStyle w:val="null3"/>
              <w:jc w:val="right"/>
            </w:pPr>
            <w:r>
              <w:rPr/>
              <w:t>15,000.00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4</w:t>
            </w:r>
          </w:p>
        </w:tc>
        <w:tc>
          <w:tcPr>
            <w:tcW w:type="dxa" w:w="831"/>
          </w:tcPr>
          <w:p>
            <w:pPr>
              <w:pStyle w:val="null3"/>
            </w:pPr>
            <w:r>
              <w:rPr/>
              <w:t>红外偏振光治疗仪</w:t>
            </w:r>
          </w:p>
        </w:tc>
        <w:tc>
          <w:tcPr>
            <w:tcW w:type="dxa" w:w="831"/>
          </w:tcPr>
          <w:p>
            <w:pPr>
              <w:pStyle w:val="null3"/>
              <w:jc w:val="right"/>
            </w:pPr>
            <w:r>
              <w:rPr/>
              <w:t>3.00</w:t>
            </w:r>
          </w:p>
        </w:tc>
        <w:tc>
          <w:tcPr>
            <w:tcW w:type="dxa" w:w="831"/>
          </w:tcPr>
          <w:p>
            <w:pPr>
              <w:pStyle w:val="null3"/>
              <w:jc w:val="right"/>
            </w:pPr>
            <w:r>
              <w:rPr/>
              <w:t>153,000.00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5</w:t>
            </w:r>
          </w:p>
        </w:tc>
        <w:tc>
          <w:tcPr>
            <w:tcW w:type="dxa" w:w="831"/>
          </w:tcPr>
          <w:p>
            <w:pPr>
              <w:pStyle w:val="null3"/>
            </w:pPr>
            <w:r>
              <w:rPr/>
              <w:t>恒温蜡疗仪</w:t>
            </w:r>
          </w:p>
        </w:tc>
        <w:tc>
          <w:tcPr>
            <w:tcW w:type="dxa" w:w="831"/>
          </w:tcPr>
          <w:p>
            <w:pPr>
              <w:pStyle w:val="null3"/>
              <w:jc w:val="right"/>
            </w:pPr>
            <w:r>
              <w:rPr/>
              <w:t>3.00</w:t>
            </w:r>
          </w:p>
        </w:tc>
        <w:tc>
          <w:tcPr>
            <w:tcW w:type="dxa" w:w="831"/>
          </w:tcPr>
          <w:p>
            <w:pPr>
              <w:pStyle w:val="null3"/>
              <w:jc w:val="right"/>
            </w:pPr>
            <w:r>
              <w:rPr/>
              <w:t>177,000.00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采购包3：</w:t>
      </w:r>
    </w:p>
    <w:p>
      <w:pPr>
        <w:pStyle w:val="null3"/>
      </w:pPr>
      <w:r>
        <w:rPr/>
        <w:t>采购包预算金额（元）: 529,000.00</w:t>
      </w:r>
    </w:p>
    <w:p>
      <w:pPr>
        <w:pStyle w:val="null3"/>
      </w:pPr>
      <w:r>
        <w:rPr/>
        <w:t>采购包最高限价（元）: 529,000.00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微波治疗仪</w:t>
            </w:r>
          </w:p>
        </w:tc>
        <w:tc>
          <w:tcPr>
            <w:tcW w:type="dxa" w:w="831"/>
          </w:tcPr>
          <w:p>
            <w:pPr>
              <w:pStyle w:val="null3"/>
              <w:jc w:val="right"/>
            </w:pPr>
            <w:r>
              <w:rPr/>
              <w:t>4.00</w:t>
            </w:r>
          </w:p>
        </w:tc>
        <w:tc>
          <w:tcPr>
            <w:tcW w:type="dxa" w:w="831"/>
          </w:tcPr>
          <w:p>
            <w:pPr>
              <w:pStyle w:val="null3"/>
              <w:jc w:val="right"/>
            </w:pPr>
            <w:r>
              <w:rPr/>
              <w:t>352,000.00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2</w:t>
            </w:r>
          </w:p>
        </w:tc>
        <w:tc>
          <w:tcPr>
            <w:tcW w:type="dxa" w:w="831"/>
          </w:tcPr>
          <w:p>
            <w:pPr>
              <w:pStyle w:val="null3"/>
            </w:pPr>
            <w:r>
              <w:rPr/>
              <w:t>气压治疗仪</w:t>
            </w:r>
          </w:p>
        </w:tc>
        <w:tc>
          <w:tcPr>
            <w:tcW w:type="dxa" w:w="831"/>
          </w:tcPr>
          <w:p>
            <w:pPr>
              <w:pStyle w:val="null3"/>
              <w:jc w:val="right"/>
            </w:pPr>
            <w:r>
              <w:rPr/>
              <w:t>5.00</w:t>
            </w:r>
          </w:p>
        </w:tc>
        <w:tc>
          <w:tcPr>
            <w:tcW w:type="dxa" w:w="831"/>
          </w:tcPr>
          <w:p>
            <w:pPr>
              <w:pStyle w:val="null3"/>
              <w:jc w:val="right"/>
            </w:pPr>
            <w:r>
              <w:rPr/>
              <w:t>75,000.00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3</w:t>
            </w:r>
          </w:p>
        </w:tc>
        <w:tc>
          <w:tcPr>
            <w:tcW w:type="dxa" w:w="831"/>
          </w:tcPr>
          <w:p>
            <w:pPr>
              <w:pStyle w:val="null3"/>
            </w:pPr>
            <w:r>
              <w:rPr/>
              <w:t>磁振热治疗仪</w:t>
            </w:r>
          </w:p>
        </w:tc>
        <w:tc>
          <w:tcPr>
            <w:tcW w:type="dxa" w:w="831"/>
          </w:tcPr>
          <w:p>
            <w:pPr>
              <w:pStyle w:val="null3"/>
              <w:jc w:val="right"/>
            </w:pPr>
            <w:r>
              <w:rPr/>
              <w:t>3.00</w:t>
            </w:r>
          </w:p>
        </w:tc>
        <w:tc>
          <w:tcPr>
            <w:tcW w:type="dxa" w:w="831"/>
          </w:tcPr>
          <w:p>
            <w:pPr>
              <w:pStyle w:val="null3"/>
              <w:jc w:val="right"/>
            </w:pPr>
            <w:r>
              <w:rPr/>
              <w:t>102,000.00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采购包4：</w:t>
      </w:r>
    </w:p>
    <w:p>
      <w:pPr>
        <w:pStyle w:val="null3"/>
      </w:pPr>
      <w:r>
        <w:rPr/>
        <w:t>采购包预算金额（元）: 659,000.00</w:t>
      </w:r>
    </w:p>
    <w:p>
      <w:pPr>
        <w:pStyle w:val="null3"/>
      </w:pPr>
      <w:r>
        <w:rPr/>
        <w:t>采购包最高限价（元）: 659,000.00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光子治疗仪</w:t>
            </w:r>
          </w:p>
        </w:tc>
        <w:tc>
          <w:tcPr>
            <w:tcW w:type="dxa" w:w="831"/>
          </w:tcPr>
          <w:p>
            <w:pPr>
              <w:pStyle w:val="null3"/>
              <w:jc w:val="right"/>
            </w:pPr>
            <w:r>
              <w:rPr/>
              <w:t>2.00</w:t>
            </w:r>
          </w:p>
        </w:tc>
        <w:tc>
          <w:tcPr>
            <w:tcW w:type="dxa" w:w="831"/>
          </w:tcPr>
          <w:p>
            <w:pPr>
              <w:pStyle w:val="null3"/>
              <w:jc w:val="right"/>
            </w:pPr>
            <w:r>
              <w:rPr/>
              <w:t>176,000.00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2</w:t>
            </w:r>
          </w:p>
        </w:tc>
        <w:tc>
          <w:tcPr>
            <w:tcW w:type="dxa" w:w="831"/>
          </w:tcPr>
          <w:p>
            <w:pPr>
              <w:pStyle w:val="null3"/>
            </w:pPr>
            <w:r>
              <w:rPr/>
              <w:t>生物反馈治疗仪</w:t>
            </w:r>
          </w:p>
        </w:tc>
        <w:tc>
          <w:tcPr>
            <w:tcW w:type="dxa" w:w="831"/>
          </w:tcPr>
          <w:p>
            <w:pPr>
              <w:pStyle w:val="null3"/>
              <w:jc w:val="right"/>
            </w:pPr>
            <w:r>
              <w:rPr/>
              <w:t>1.00</w:t>
            </w:r>
          </w:p>
        </w:tc>
        <w:tc>
          <w:tcPr>
            <w:tcW w:type="dxa" w:w="831"/>
          </w:tcPr>
          <w:p>
            <w:pPr>
              <w:pStyle w:val="null3"/>
              <w:jc w:val="right"/>
            </w:pPr>
            <w:r>
              <w:rPr/>
              <w:t>167,000.00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3</w:t>
            </w:r>
          </w:p>
        </w:tc>
        <w:tc>
          <w:tcPr>
            <w:tcW w:type="dxa" w:w="831"/>
          </w:tcPr>
          <w:p>
            <w:pPr>
              <w:pStyle w:val="null3"/>
            </w:pPr>
            <w:r>
              <w:rPr/>
              <w:t>红外治疗仪</w:t>
            </w:r>
          </w:p>
        </w:tc>
        <w:tc>
          <w:tcPr>
            <w:tcW w:type="dxa" w:w="831"/>
          </w:tcPr>
          <w:p>
            <w:pPr>
              <w:pStyle w:val="null3"/>
              <w:jc w:val="right"/>
            </w:pPr>
            <w:r>
              <w:rPr/>
              <w:t>4.00</w:t>
            </w:r>
          </w:p>
        </w:tc>
        <w:tc>
          <w:tcPr>
            <w:tcW w:type="dxa" w:w="831"/>
          </w:tcPr>
          <w:p>
            <w:pPr>
              <w:pStyle w:val="null3"/>
              <w:jc w:val="right"/>
            </w:pPr>
            <w:r>
              <w:rPr/>
              <w:t>316,000.00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采购包5：</w:t>
      </w:r>
    </w:p>
    <w:p>
      <w:pPr>
        <w:pStyle w:val="null3"/>
      </w:pPr>
      <w:r>
        <w:rPr/>
        <w:t>采购包预算金额（元）: 374,000.00</w:t>
      </w:r>
    </w:p>
    <w:p>
      <w:pPr>
        <w:pStyle w:val="null3"/>
      </w:pPr>
      <w:r>
        <w:rPr/>
        <w:t>采购包最高限价（元）: 374,000.00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中频治疗仪</w:t>
            </w:r>
          </w:p>
        </w:tc>
        <w:tc>
          <w:tcPr>
            <w:tcW w:type="dxa" w:w="831"/>
          </w:tcPr>
          <w:p>
            <w:pPr>
              <w:pStyle w:val="null3"/>
              <w:jc w:val="right"/>
            </w:pPr>
            <w:r>
              <w:rPr/>
              <w:t>2.00</w:t>
            </w:r>
          </w:p>
        </w:tc>
        <w:tc>
          <w:tcPr>
            <w:tcW w:type="dxa" w:w="831"/>
          </w:tcPr>
          <w:p>
            <w:pPr>
              <w:pStyle w:val="null3"/>
              <w:jc w:val="right"/>
            </w:pPr>
            <w:r>
              <w:rPr/>
              <w:t>334,000.00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2</w:t>
            </w:r>
          </w:p>
        </w:tc>
        <w:tc>
          <w:tcPr>
            <w:tcW w:type="dxa" w:w="831"/>
          </w:tcPr>
          <w:p>
            <w:pPr>
              <w:pStyle w:val="null3"/>
            </w:pPr>
            <w:r>
              <w:rPr/>
              <w:t>中频治疗仪 （便携式）</w:t>
            </w:r>
          </w:p>
        </w:tc>
        <w:tc>
          <w:tcPr>
            <w:tcW w:type="dxa" w:w="831"/>
          </w:tcPr>
          <w:p>
            <w:pPr>
              <w:pStyle w:val="null3"/>
              <w:jc w:val="right"/>
            </w:pPr>
            <w:r>
              <w:rPr/>
              <w:t>5.00</w:t>
            </w:r>
          </w:p>
        </w:tc>
        <w:tc>
          <w:tcPr>
            <w:tcW w:type="dxa" w:w="831"/>
          </w:tcPr>
          <w:p>
            <w:pPr>
              <w:pStyle w:val="null3"/>
              <w:jc w:val="right"/>
            </w:pPr>
            <w:r>
              <w:rPr/>
              <w:t>40,000.00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标的名称：艾灸仪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sz w:val="24"/>
              </w:rPr>
              <w:t>1、采用明火艾灸。</w:t>
            </w:r>
          </w:p>
          <w:p>
            <w:pPr>
              <w:pStyle w:val="null3"/>
              <w:jc w:val="both"/>
            </w:pPr>
            <w:r>
              <w:rPr>
                <w:rFonts w:ascii="宋体" w:hAnsi="宋体" w:cs="宋体" w:eastAsia="宋体"/>
                <w:sz w:val="24"/>
              </w:rPr>
              <w:t>2、净烟主机具备净烟功能，净化气体符合GB/T 18883-2002环境空气标准。</w:t>
            </w:r>
          </w:p>
          <w:p>
            <w:pPr>
              <w:pStyle w:val="null3"/>
              <w:jc w:val="both"/>
            </w:pPr>
            <w:r>
              <w:rPr>
                <w:rFonts w:ascii="宋体" w:hAnsi="宋体" w:cs="宋体" w:eastAsia="宋体"/>
                <w:sz w:val="24"/>
              </w:rPr>
              <w:t>3、净烟主机尺寸：≤宽45cm*长75cm*高110cm。</w:t>
            </w:r>
          </w:p>
          <w:p>
            <w:pPr>
              <w:pStyle w:val="null3"/>
              <w:jc w:val="both"/>
            </w:pPr>
            <w:r>
              <w:rPr>
                <w:rFonts w:ascii="宋体" w:hAnsi="宋体" w:cs="宋体" w:eastAsia="宋体"/>
                <w:sz w:val="24"/>
              </w:rPr>
              <w:t>4、聚能灸头：≥2个。</w:t>
            </w:r>
          </w:p>
          <w:p>
            <w:pPr>
              <w:pStyle w:val="null3"/>
              <w:jc w:val="both"/>
            </w:pPr>
            <w:r>
              <w:rPr>
                <w:rFonts w:ascii="宋体" w:hAnsi="宋体" w:cs="宋体" w:eastAsia="宋体"/>
                <w:sz w:val="24"/>
              </w:rPr>
              <w:t>5、排烟管道：≥4个。</w:t>
            </w:r>
          </w:p>
          <w:p>
            <w:pPr>
              <w:pStyle w:val="null3"/>
              <w:jc w:val="both"/>
            </w:pPr>
            <w:r>
              <w:rPr>
                <w:rFonts w:ascii="宋体" w:hAnsi="宋体" w:cs="宋体" w:eastAsia="宋体"/>
                <w:sz w:val="24"/>
              </w:rPr>
              <w:t>6、配套灸盒：配合净烟主机使用，配备不低于三个不同部位灸盒。</w:t>
            </w:r>
          </w:p>
          <w:p>
            <w:pPr>
              <w:pStyle w:val="null3"/>
              <w:jc w:val="both"/>
            </w:pPr>
            <w:r>
              <w:rPr>
                <w:rFonts w:ascii="宋体" w:hAnsi="宋体" w:cs="宋体" w:eastAsia="宋体"/>
                <w:sz w:val="24"/>
              </w:rPr>
              <w:t>7、主机功率：≤30W。</w:t>
            </w:r>
          </w:p>
          <w:p>
            <w:pPr>
              <w:pStyle w:val="null3"/>
              <w:jc w:val="both"/>
            </w:pPr>
            <w:r>
              <w:rPr>
                <w:rFonts w:ascii="宋体" w:hAnsi="宋体" w:cs="宋体" w:eastAsia="宋体"/>
                <w:sz w:val="24"/>
              </w:rPr>
              <w:t>8、整机运行噪音：≤60dB（A）。</w:t>
            </w:r>
          </w:p>
          <w:p>
            <w:pPr>
              <w:pStyle w:val="null3"/>
              <w:jc w:val="both"/>
            </w:pPr>
            <w:r>
              <w:rPr>
                <w:rFonts w:ascii="宋体" w:hAnsi="宋体" w:cs="宋体" w:eastAsia="宋体"/>
                <w:sz w:val="24"/>
              </w:rPr>
              <w:t>9、使用要求：一机二床，可多人同时开展灸疗。</w:t>
            </w:r>
          </w:p>
          <w:p>
            <w:pPr>
              <w:pStyle w:val="null3"/>
              <w:jc w:val="both"/>
            </w:pPr>
            <w:r>
              <w:rPr>
                <w:rFonts w:ascii="宋体" w:hAnsi="宋体" w:cs="宋体" w:eastAsia="宋体"/>
                <w:sz w:val="24"/>
                <w:b/>
              </w:rPr>
              <w:t>注：</w:t>
            </w:r>
            <w:r>
              <w:rPr>
                <w:rFonts w:ascii="宋体" w:hAnsi="宋体" w:cs="宋体" w:eastAsia="宋体"/>
                <w:sz w:val="24"/>
                <w:b/>
              </w:rPr>
              <w:t>1.</w:t>
            </w:r>
            <w:r>
              <w:rPr>
                <w:rFonts w:ascii="calibri" w:hAnsi="calibri" w:cs="calibri" w:eastAsia="calibri"/>
                <w:sz w:val="24"/>
                <w:b/>
              </w:rPr>
              <w:t>本设备</w:t>
            </w:r>
            <w:r>
              <w:rPr>
                <w:rFonts w:ascii="宋体" w:hAnsi="宋体" w:cs="宋体" w:eastAsia="宋体"/>
                <w:sz w:val="24"/>
                <w:b/>
              </w:rPr>
              <w:t>为核心产品，多家投标人提供的核心产品品牌相同的，按照《政府采购货物和服务招标投标管理办法》（财政部令第</w:t>
            </w:r>
            <w:r>
              <w:rPr>
                <w:rFonts w:ascii="calibri" w:hAnsi="calibri" w:cs="calibri" w:eastAsia="calibri"/>
                <w:sz w:val="24"/>
                <w:b/>
              </w:rPr>
              <w:t>87</w:t>
            </w:r>
            <w:r>
              <w:rPr>
                <w:rFonts w:ascii="宋体" w:hAnsi="宋体" w:cs="宋体" w:eastAsia="宋体"/>
                <w:sz w:val="24"/>
                <w:b/>
              </w:rPr>
              <w:t>号）第三十一条规定处理。</w:t>
            </w:r>
          </w:p>
          <w:p>
            <w:pPr>
              <w:pStyle w:val="null3"/>
              <w:jc w:val="both"/>
            </w:pPr>
            <w:r>
              <w:rPr>
                <w:rFonts w:ascii="宋体" w:hAnsi="宋体" w:cs="宋体" w:eastAsia="宋体"/>
                <w:sz w:val="24"/>
                <w:b/>
              </w:rPr>
              <w:t>2.参数性质为“</w:t>
            </w:r>
            <w:r>
              <w:rPr>
                <w:rFonts w:ascii="宋体" w:hAnsi="宋体" w:cs="宋体" w:eastAsia="宋体"/>
                <w:sz w:val="28"/>
              </w:rPr>
              <w:t>▲</w:t>
            </w:r>
            <w:r>
              <w:rPr>
                <w:rFonts w:ascii="宋体" w:hAnsi="宋体" w:cs="宋体" w:eastAsia="宋体"/>
                <w:sz w:val="24"/>
                <w:b/>
              </w:rPr>
              <w:t>”的“技术参数与性能指标”共9项，为允许负偏离项，若未响应或者不满足将影响评分。</w:t>
            </w:r>
          </w:p>
          <w:p>
            <w:pPr>
              <w:pStyle w:val="null3"/>
              <w:jc w:val="both"/>
            </w:pPr>
            <w:r>
              <w:rPr>
                <w:rFonts w:ascii="宋体" w:hAnsi="宋体" w:cs="宋体" w:eastAsia="宋体"/>
                <w:sz w:val="24"/>
                <w:b/>
              </w:rPr>
              <w:t>3.须提供证明材料包括但不限于检验检测报告，产品技术白皮书，产品彩页，官网参数性能截图等技术支持性文件。</w:t>
            </w:r>
          </w:p>
        </w:tc>
      </w:tr>
      <w:tr>
        <w:tc>
          <w:tcPr>
            <w:tcW w:type="dxa" w:w="2769"/>
          </w:tcPr>
          <w:p>
            <w:pPr>
              <w:pStyle w:val="null3"/>
            </w:pPr>
            <w:r>
              <w:rPr/>
              <w:t>★</w:t>
            </w:r>
          </w:p>
        </w:tc>
        <w:tc>
          <w:tcPr>
            <w:tcW w:type="dxa" w:w="2769"/>
          </w:tcPr>
          <w:p>
            <w:pPr>
              <w:pStyle w:val="null3"/>
            </w:pPr>
            <w:r>
              <w:rPr/>
              <w:t>2</w:t>
            </w:r>
          </w:p>
        </w:tc>
        <w:tc>
          <w:tcPr>
            <w:tcW w:type="dxa" w:w="2769"/>
          </w:tcPr>
          <w:p>
            <w:pPr>
              <w:pStyle w:val="null3"/>
              <w:jc w:val="both"/>
            </w:pPr>
            <w:r>
              <w:rPr>
                <w:rFonts w:ascii="宋体" w:hAnsi="宋体" w:cs="宋体" w:eastAsia="宋体"/>
                <w:sz w:val="24"/>
              </w:rPr>
              <w:t>10、配备移动电源，移动电源容量≥15000mAh。</w:t>
            </w:r>
          </w:p>
          <w:p>
            <w:pPr>
              <w:pStyle w:val="null3"/>
              <w:jc w:val="both"/>
            </w:pPr>
            <w:r>
              <w:rPr>
                <w:rFonts w:ascii="宋体" w:hAnsi="宋体" w:cs="宋体" w:eastAsia="宋体"/>
                <w:sz w:val="24"/>
              </w:rPr>
              <w:t>11、整机及配件保障服务：5年，净烟管道及过滤系统每月免费上门维护，灸盒定期清理直至无法清理后免费更换，设备如有故障，免费提供备用机。</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微软雅黑" w:hAnsi="微软雅黑" w:cs="微软雅黑" w:eastAsia="微软雅黑"/>
                <w:sz w:val="24"/>
              </w:rPr>
              <w:t>★</w:t>
            </w:r>
            <w:r>
              <w:rPr>
                <w:rFonts w:ascii="宋体" w:hAnsi="宋体" w:cs="宋体" w:eastAsia="宋体"/>
                <w:sz w:val="24"/>
                <w:b/>
              </w:rPr>
              <w:t>”的“技术参数与性能指标”为核心参数共2项，为实质性要求，供应商必须响应并满足的参数需求，否则按无效投标处理。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bl>
    <w:p>
      <w:pPr>
        <w:pStyle w:val="null3"/>
      </w:pPr>
      <w:r>
        <w:rPr/>
        <w:t>标的名称：近红外治疗仪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sz w:val="24"/>
              </w:rPr>
              <w:t>1、≥8个治疗片，治疗片线长≥130cm。</w:t>
            </w:r>
          </w:p>
          <w:p>
            <w:pPr>
              <w:pStyle w:val="null3"/>
              <w:jc w:val="both"/>
            </w:pPr>
            <w:r>
              <w:rPr>
                <w:rFonts w:ascii="宋体" w:hAnsi="宋体" w:cs="宋体" w:eastAsia="宋体"/>
                <w:sz w:val="24"/>
              </w:rPr>
              <w:t>2、治疗片功率至少在1-1.5W之间，光输出功率至少在0-0.3W之间。</w:t>
            </w:r>
          </w:p>
          <w:p>
            <w:pPr>
              <w:pStyle w:val="null3"/>
              <w:jc w:val="both"/>
            </w:pPr>
            <w:r>
              <w:rPr>
                <w:rFonts w:ascii="宋体" w:hAnsi="宋体" w:cs="宋体" w:eastAsia="宋体"/>
                <w:sz w:val="24"/>
              </w:rPr>
              <w:t>3、治疗片、线材均可自由拆卸。</w:t>
            </w:r>
          </w:p>
          <w:p>
            <w:pPr>
              <w:pStyle w:val="null3"/>
              <w:jc w:val="both"/>
            </w:pPr>
            <w:r>
              <w:rPr>
                <w:rFonts w:ascii="宋体" w:hAnsi="宋体" w:cs="宋体" w:eastAsia="宋体"/>
                <w:sz w:val="24"/>
              </w:rPr>
              <w:t>4、主机最大输入功率：≤10W。</w:t>
            </w:r>
          </w:p>
          <w:p>
            <w:pPr>
              <w:pStyle w:val="null3"/>
              <w:jc w:val="both"/>
            </w:pPr>
            <w:r>
              <w:rPr>
                <w:rFonts w:ascii="宋体" w:hAnsi="宋体" w:cs="宋体" w:eastAsia="宋体"/>
                <w:sz w:val="24"/>
              </w:rPr>
              <w:t>5、治疗时间控制范围≥0～45min。</w:t>
            </w:r>
          </w:p>
          <w:p>
            <w:pPr>
              <w:pStyle w:val="null3"/>
              <w:jc w:val="both"/>
            </w:pPr>
            <w:r>
              <w:rPr>
                <w:rFonts w:ascii="宋体" w:hAnsi="宋体" w:cs="宋体" w:eastAsia="宋体"/>
                <w:sz w:val="24"/>
              </w:rPr>
              <w:t>6、治疗模式及治疗强度可选。</w:t>
            </w:r>
          </w:p>
          <w:p>
            <w:pPr>
              <w:pStyle w:val="null3"/>
              <w:jc w:val="both"/>
            </w:pPr>
            <w:r>
              <w:rPr>
                <w:rFonts w:ascii="宋体" w:hAnsi="宋体" w:cs="宋体" w:eastAsia="宋体"/>
                <w:sz w:val="24"/>
              </w:rPr>
              <w:t>7、具有治疗结束自动报警功能。</w:t>
            </w:r>
          </w:p>
          <w:p>
            <w:pPr>
              <w:pStyle w:val="null3"/>
              <w:jc w:val="both"/>
            </w:pPr>
            <w:r>
              <w:rPr>
                <w:rFonts w:ascii="宋体" w:hAnsi="宋体" w:cs="宋体" w:eastAsia="宋体"/>
                <w:sz w:val="24"/>
              </w:rPr>
              <w:t>8、具有触摸控制面板，治疗强度多档调节。</w:t>
            </w:r>
          </w:p>
          <w:p>
            <w:pPr>
              <w:pStyle w:val="null3"/>
              <w:jc w:val="both"/>
            </w:pPr>
            <w:r>
              <w:rPr>
                <w:rFonts w:ascii="宋体" w:hAnsi="宋体" w:cs="宋体" w:eastAsia="宋体"/>
                <w:sz w:val="24"/>
              </w:rPr>
              <w:t>9、治疗时间可调，治疗完成有定时提醒功能。</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宋体" w:hAnsi="宋体" w:cs="宋体" w:eastAsia="宋体"/>
                <w:sz w:val="28"/>
              </w:rPr>
              <w:t>▲</w:t>
            </w:r>
            <w:r>
              <w:rPr>
                <w:rFonts w:ascii="宋体" w:hAnsi="宋体" w:cs="宋体" w:eastAsia="宋体"/>
                <w:sz w:val="24"/>
                <w:b/>
              </w:rPr>
              <w:t>”的“技术参数与性能指标”共9项，为允许负偏离项，若未响应或者不满足将影响评分。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r>
        <w:tc>
          <w:tcPr>
            <w:tcW w:type="dxa" w:w="2769"/>
          </w:tcPr>
          <w:p>
            <w:pPr>
              <w:pStyle w:val="null3"/>
            </w:pPr>
            <w:r>
              <w:rPr/>
              <w:t>★</w:t>
            </w:r>
          </w:p>
        </w:tc>
        <w:tc>
          <w:tcPr>
            <w:tcW w:type="dxa" w:w="2769"/>
          </w:tcPr>
          <w:p>
            <w:pPr>
              <w:pStyle w:val="null3"/>
            </w:pPr>
            <w:r>
              <w:rPr/>
              <w:t>2</w:t>
            </w:r>
          </w:p>
        </w:tc>
        <w:tc>
          <w:tcPr>
            <w:tcW w:type="dxa" w:w="2769"/>
          </w:tcPr>
          <w:p>
            <w:pPr>
              <w:pStyle w:val="null3"/>
              <w:jc w:val="both"/>
            </w:pPr>
            <w:r>
              <w:rPr>
                <w:rFonts w:ascii="宋体" w:hAnsi="宋体" w:cs="宋体" w:eastAsia="宋体"/>
                <w:sz w:val="24"/>
              </w:rPr>
              <w:t>10、治疗片嵌有≥60个发光管，且每个发光管都是890nm±10nm近红外光线，不含红光发热。</w:t>
            </w:r>
          </w:p>
          <w:p>
            <w:pPr>
              <w:pStyle w:val="null3"/>
              <w:jc w:val="both"/>
            </w:pPr>
            <w:r>
              <w:rPr>
                <w:rFonts w:ascii="宋体" w:hAnsi="宋体" w:cs="宋体" w:eastAsia="宋体"/>
                <w:sz w:val="24"/>
              </w:rPr>
              <w:t>11、治疗片可自由弯曲，能贴合人体各部位。</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微软雅黑" w:hAnsi="微软雅黑" w:cs="微软雅黑" w:eastAsia="微软雅黑"/>
                <w:sz w:val="24"/>
              </w:rPr>
              <w:t>★</w:t>
            </w:r>
            <w:r>
              <w:rPr>
                <w:rFonts w:ascii="宋体" w:hAnsi="宋体" w:cs="宋体" w:eastAsia="宋体"/>
                <w:sz w:val="24"/>
                <w:b/>
              </w:rPr>
              <w:t>”的“技术参数与性能指标”为核心参数共2项，为实质性要求，供应商必须响应并满足的参数需求，否则按无效投标处理。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标的名称：中医定向透药治疗仪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sz w:val="24"/>
              </w:rPr>
              <w:t>1、柜式一体机型、带锁止万向轮。</w:t>
            </w:r>
          </w:p>
          <w:p>
            <w:pPr>
              <w:pStyle w:val="null3"/>
              <w:jc w:val="both"/>
            </w:pPr>
            <w:r>
              <w:rPr>
                <w:rFonts w:ascii="宋体" w:hAnsi="宋体" w:cs="宋体" w:eastAsia="宋体"/>
                <w:sz w:val="24"/>
              </w:rPr>
              <w:t>2、触摸屏操作，所有调节均可通过触控按压实现。</w:t>
            </w:r>
          </w:p>
          <w:p>
            <w:pPr>
              <w:pStyle w:val="null3"/>
              <w:jc w:val="both"/>
            </w:pPr>
            <w:r>
              <w:rPr>
                <w:rFonts w:ascii="宋体" w:hAnsi="宋体" w:cs="宋体" w:eastAsia="宋体"/>
                <w:sz w:val="24"/>
              </w:rPr>
              <w:t>3、≥4通道，每通道可独立输出。</w:t>
            </w:r>
          </w:p>
          <w:p>
            <w:pPr>
              <w:pStyle w:val="null3"/>
              <w:jc w:val="both"/>
            </w:pPr>
            <w:r>
              <w:rPr>
                <w:rFonts w:ascii="宋体" w:hAnsi="宋体" w:cs="宋体" w:eastAsia="宋体"/>
                <w:sz w:val="24"/>
              </w:rPr>
              <w:t>4、载波频率1250～4000Hz±10%，调制频率30～340Hz±15%。</w:t>
            </w:r>
          </w:p>
          <w:p>
            <w:pPr>
              <w:pStyle w:val="null3"/>
              <w:jc w:val="both"/>
            </w:pPr>
            <w:r>
              <w:rPr>
                <w:rFonts w:ascii="宋体" w:hAnsi="宋体" w:cs="宋体" w:eastAsia="宋体"/>
                <w:sz w:val="24"/>
              </w:rPr>
              <w:t>5、脉宽范围：99-240μs±10%。</w:t>
            </w:r>
          </w:p>
          <w:p>
            <w:pPr>
              <w:pStyle w:val="null3"/>
              <w:jc w:val="both"/>
            </w:pPr>
            <w:r>
              <w:rPr>
                <w:rFonts w:ascii="宋体" w:hAnsi="宋体" w:cs="宋体" w:eastAsia="宋体"/>
                <w:sz w:val="24"/>
              </w:rPr>
              <w:t>6、设备输出强度范围≥0～99级。</w:t>
            </w:r>
          </w:p>
          <w:p>
            <w:pPr>
              <w:pStyle w:val="null3"/>
              <w:jc w:val="both"/>
            </w:pPr>
            <w:r>
              <w:rPr>
                <w:rFonts w:ascii="宋体" w:hAnsi="宋体" w:cs="宋体" w:eastAsia="宋体"/>
                <w:sz w:val="24"/>
              </w:rPr>
              <w:t>7、输出电极可加温，温度可调，可调范围为37℃-50℃（±2℃）。</w:t>
            </w:r>
          </w:p>
          <w:p>
            <w:pPr>
              <w:pStyle w:val="null3"/>
              <w:jc w:val="both"/>
            </w:pPr>
            <w:r>
              <w:rPr>
                <w:rFonts w:ascii="宋体" w:hAnsi="宋体" w:cs="宋体" w:eastAsia="宋体"/>
                <w:sz w:val="24"/>
              </w:rPr>
              <w:t>8、治疗时间：可根据治疗情况调节。</w:t>
            </w:r>
          </w:p>
          <w:p>
            <w:pPr>
              <w:pStyle w:val="null3"/>
              <w:jc w:val="both"/>
            </w:pPr>
            <w:r>
              <w:rPr>
                <w:rFonts w:ascii="宋体" w:hAnsi="宋体" w:cs="宋体" w:eastAsia="宋体"/>
                <w:sz w:val="24"/>
              </w:rPr>
              <w:t>9、设备最大输出电流≤80mA(r.m.s)。</w:t>
            </w:r>
          </w:p>
          <w:p>
            <w:pPr>
              <w:pStyle w:val="null3"/>
              <w:jc w:val="both"/>
            </w:pPr>
            <w:r>
              <w:rPr>
                <w:rFonts w:ascii="宋体" w:hAnsi="宋体" w:cs="宋体" w:eastAsia="宋体"/>
                <w:sz w:val="24"/>
              </w:rPr>
              <w:t>10、连续工作时间≥4h。</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宋体" w:hAnsi="宋体" w:cs="宋体" w:eastAsia="宋体"/>
                <w:sz w:val="28"/>
              </w:rPr>
              <w:t>▲</w:t>
            </w:r>
            <w:r>
              <w:rPr>
                <w:rFonts w:ascii="宋体" w:hAnsi="宋体" w:cs="宋体" w:eastAsia="宋体"/>
                <w:sz w:val="24"/>
                <w:b/>
              </w:rPr>
              <w:t>”的“技术参数与性能指标”共10项，为允许负偏离项，若未响应或者不满足将影响评分。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r>
        <w:tc>
          <w:tcPr>
            <w:tcW w:type="dxa" w:w="2769"/>
          </w:tcPr>
          <w:p>
            <w:pPr>
              <w:pStyle w:val="null3"/>
            </w:pPr>
            <w:r>
              <w:rPr/>
              <w:t>★</w:t>
            </w:r>
          </w:p>
        </w:tc>
        <w:tc>
          <w:tcPr>
            <w:tcW w:type="dxa" w:w="2769"/>
          </w:tcPr>
          <w:p>
            <w:pPr>
              <w:pStyle w:val="null3"/>
            </w:pPr>
            <w:r>
              <w:rPr/>
              <w:t>2</w:t>
            </w:r>
          </w:p>
        </w:tc>
        <w:tc>
          <w:tcPr>
            <w:tcW w:type="dxa" w:w="2769"/>
          </w:tcPr>
          <w:p>
            <w:pPr>
              <w:pStyle w:val="null3"/>
              <w:jc w:val="both"/>
            </w:pPr>
            <w:r>
              <w:rPr>
                <w:rFonts w:ascii="宋体" w:hAnsi="宋体" w:cs="宋体" w:eastAsia="宋体"/>
                <w:sz w:val="24"/>
              </w:rPr>
              <w:t>11、低频调制信号波形≥5种。</w:t>
            </w:r>
          </w:p>
          <w:p>
            <w:pPr>
              <w:pStyle w:val="null3"/>
              <w:jc w:val="both"/>
            </w:pPr>
            <w:r>
              <w:rPr>
                <w:rFonts w:ascii="宋体" w:hAnsi="宋体" w:cs="宋体" w:eastAsia="宋体"/>
                <w:sz w:val="24"/>
              </w:rPr>
              <w:t>12、预置≥15种处方。</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微软雅黑" w:hAnsi="微软雅黑" w:cs="微软雅黑" w:eastAsia="微软雅黑"/>
                <w:sz w:val="24"/>
              </w:rPr>
              <w:t>★</w:t>
            </w:r>
            <w:r>
              <w:rPr>
                <w:rFonts w:ascii="宋体" w:hAnsi="宋体" w:cs="宋体" w:eastAsia="宋体"/>
                <w:sz w:val="24"/>
                <w:b/>
              </w:rPr>
              <w:t>”的“技术参数与性能指标”为核心参数共2项，为实质性要求，供应商必须响应并满足的参数需求，否则按无效投标处理。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bl>
    <w:p>
      <w:pPr>
        <w:pStyle w:val="null3"/>
      </w:pPr>
      <w:r>
        <w:rPr/>
        <w:t>标的名称：中药熏蒸仪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sz w:val="24"/>
              </w:rPr>
              <w:t>1、至少包含2个喷头，可同时满足2个病人治疗需求。</w:t>
            </w:r>
          </w:p>
          <w:p>
            <w:pPr>
              <w:pStyle w:val="null3"/>
              <w:jc w:val="both"/>
            </w:pPr>
            <w:r>
              <w:rPr>
                <w:rFonts w:ascii="宋体" w:hAnsi="宋体" w:cs="宋体" w:eastAsia="宋体"/>
                <w:sz w:val="24"/>
              </w:rPr>
              <w:t>2、带自动减压功能，超过安全气压自动减压。</w:t>
            </w:r>
          </w:p>
          <w:p>
            <w:pPr>
              <w:pStyle w:val="null3"/>
              <w:jc w:val="both"/>
            </w:pPr>
            <w:r>
              <w:rPr>
                <w:rFonts w:ascii="宋体" w:hAnsi="宋体" w:cs="宋体" w:eastAsia="宋体"/>
                <w:sz w:val="24"/>
              </w:rPr>
              <w:t>3、带药液防干烧报警功能，药液低于安全液位时，可声音警报提示并自动停止工作。</w:t>
            </w:r>
          </w:p>
          <w:p>
            <w:pPr>
              <w:pStyle w:val="null3"/>
              <w:jc w:val="both"/>
            </w:pPr>
            <w:r>
              <w:rPr>
                <w:rFonts w:ascii="宋体" w:hAnsi="宋体" w:cs="宋体" w:eastAsia="宋体"/>
                <w:sz w:val="24"/>
              </w:rPr>
              <w:t>4、预热及治疗功率多档可调。</w:t>
            </w:r>
          </w:p>
          <w:p>
            <w:pPr>
              <w:pStyle w:val="null3"/>
              <w:jc w:val="both"/>
            </w:pPr>
            <w:r>
              <w:rPr>
                <w:rFonts w:ascii="宋体" w:hAnsi="宋体" w:cs="宋体" w:eastAsia="宋体"/>
                <w:sz w:val="24"/>
              </w:rPr>
              <w:t>5、药液预热设定温度可调，可调范围至少为50℃～90℃，允差±20%。</w:t>
            </w:r>
          </w:p>
          <w:p>
            <w:pPr>
              <w:pStyle w:val="null3"/>
              <w:jc w:val="both"/>
            </w:pPr>
            <w:r>
              <w:rPr>
                <w:rFonts w:ascii="宋体" w:hAnsi="宋体" w:cs="宋体" w:eastAsia="宋体"/>
                <w:sz w:val="24"/>
              </w:rPr>
              <w:t>6、药液加热到95℃所需时间≤15min。</w:t>
            </w:r>
          </w:p>
          <w:p>
            <w:pPr>
              <w:pStyle w:val="null3"/>
              <w:jc w:val="both"/>
            </w:pPr>
            <w:r>
              <w:rPr>
                <w:rFonts w:ascii="宋体" w:hAnsi="宋体" w:cs="宋体" w:eastAsia="宋体"/>
                <w:sz w:val="24"/>
              </w:rPr>
              <w:t>7、药液温度达到治疗温度时，药液能自动喷出，且在熏蒸过程中，保持气压的基本稳定。</w:t>
            </w:r>
          </w:p>
          <w:p>
            <w:pPr>
              <w:pStyle w:val="null3"/>
              <w:jc w:val="both"/>
            </w:pPr>
            <w:r>
              <w:rPr>
                <w:rFonts w:ascii="宋体" w:hAnsi="宋体" w:cs="宋体" w:eastAsia="宋体"/>
                <w:sz w:val="24"/>
              </w:rPr>
              <w:t>8、治疗时间可调。</w:t>
            </w:r>
          </w:p>
          <w:p>
            <w:pPr>
              <w:pStyle w:val="null3"/>
              <w:jc w:val="both"/>
            </w:pPr>
            <w:r>
              <w:rPr>
                <w:rFonts w:ascii="宋体" w:hAnsi="宋体" w:cs="宋体" w:eastAsia="宋体"/>
                <w:sz w:val="24"/>
              </w:rPr>
              <w:t>9、在非治疗及预热状态可进行排液操作。</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宋体" w:hAnsi="宋体" w:cs="宋体" w:eastAsia="宋体"/>
                <w:sz w:val="28"/>
              </w:rPr>
              <w:t>▲</w:t>
            </w:r>
            <w:r>
              <w:rPr>
                <w:rFonts w:ascii="宋体" w:hAnsi="宋体" w:cs="宋体" w:eastAsia="宋体"/>
                <w:sz w:val="24"/>
                <w:b/>
              </w:rPr>
              <w:t>”的“技术参数与性能指标”共9项，为允许负偏离项，若未响应或者不满足将影响评分。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r>
        <w:tc>
          <w:tcPr>
            <w:tcW w:type="dxa" w:w="2769"/>
          </w:tcPr>
          <w:p>
            <w:pPr>
              <w:pStyle w:val="null3"/>
            </w:pPr>
            <w:r>
              <w:rPr/>
              <w:t>★</w:t>
            </w:r>
          </w:p>
        </w:tc>
        <w:tc>
          <w:tcPr>
            <w:tcW w:type="dxa" w:w="2769"/>
          </w:tcPr>
          <w:p>
            <w:pPr>
              <w:pStyle w:val="null3"/>
            </w:pPr>
            <w:r>
              <w:rPr/>
              <w:t>2</w:t>
            </w:r>
          </w:p>
        </w:tc>
        <w:tc>
          <w:tcPr>
            <w:tcW w:type="dxa" w:w="2769"/>
          </w:tcPr>
          <w:p>
            <w:pPr>
              <w:pStyle w:val="null3"/>
              <w:jc w:val="both"/>
            </w:pPr>
            <w:r>
              <w:rPr>
                <w:rFonts w:ascii="宋体" w:hAnsi="宋体" w:cs="宋体" w:eastAsia="宋体"/>
                <w:sz w:val="24"/>
              </w:rPr>
              <w:t>10、容量：≥3500mL。</w:t>
            </w:r>
          </w:p>
          <w:p>
            <w:pPr>
              <w:pStyle w:val="null3"/>
              <w:jc w:val="both"/>
            </w:pPr>
            <w:r>
              <w:rPr>
                <w:rFonts w:ascii="宋体" w:hAnsi="宋体" w:cs="宋体" w:eastAsia="宋体"/>
                <w:sz w:val="24"/>
              </w:rPr>
              <w:t>11、具备防烫伤功能。</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微软雅黑" w:hAnsi="微软雅黑" w:cs="微软雅黑" w:eastAsia="微软雅黑"/>
                <w:sz w:val="24"/>
              </w:rPr>
              <w:t>★</w:t>
            </w:r>
            <w:r>
              <w:rPr>
                <w:rFonts w:ascii="宋体" w:hAnsi="宋体" w:cs="宋体" w:eastAsia="宋体"/>
                <w:sz w:val="24"/>
                <w:b/>
              </w:rPr>
              <w:t>”的“技术参数与性能指标”为核心参数共2项，为实质性要求，供应商必须响应并满足的参数需求，否则按无效投标处理。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bl>
    <w:p>
      <w:pPr>
        <w:pStyle w:val="null3"/>
      </w:pPr>
      <w:r>
        <w:rPr/>
        <w:t>标的名称：高压低频脉冲治疗仪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sz w:val="24"/>
              </w:rPr>
              <w:t>1、台式。</w:t>
            </w:r>
          </w:p>
          <w:p>
            <w:pPr>
              <w:pStyle w:val="null3"/>
              <w:jc w:val="both"/>
            </w:pPr>
            <w:r>
              <w:rPr>
                <w:rFonts w:ascii="宋体" w:hAnsi="宋体" w:cs="宋体" w:eastAsia="宋体"/>
                <w:sz w:val="24"/>
              </w:rPr>
              <w:t>2、脉宽区间至少为0.5～1.5ms，允差±20%，至少三个强度等级区间。</w:t>
            </w:r>
          </w:p>
          <w:p>
            <w:pPr>
              <w:pStyle w:val="null3"/>
              <w:jc w:val="both"/>
            </w:pPr>
            <w:r>
              <w:rPr>
                <w:rFonts w:ascii="宋体" w:hAnsi="宋体" w:cs="宋体" w:eastAsia="宋体"/>
                <w:sz w:val="24"/>
              </w:rPr>
              <w:t>3、频率区间至少为2.5～60Hz，允差±15%，至少三个强度等级区间。</w:t>
            </w:r>
          </w:p>
          <w:p>
            <w:pPr>
              <w:pStyle w:val="null3"/>
              <w:jc w:val="both"/>
            </w:pPr>
            <w:r>
              <w:rPr>
                <w:rFonts w:ascii="宋体" w:hAnsi="宋体" w:cs="宋体" w:eastAsia="宋体"/>
                <w:sz w:val="24"/>
              </w:rPr>
              <w:t>4、自增幅度：初始电压值是本档非自增状态最大值的40%～100%，自增最大值是初始值的180%～220%。</w:t>
            </w:r>
          </w:p>
          <w:p>
            <w:pPr>
              <w:pStyle w:val="null3"/>
              <w:jc w:val="both"/>
            </w:pPr>
            <w:r>
              <w:rPr>
                <w:rFonts w:ascii="宋体" w:hAnsi="宋体" w:cs="宋体" w:eastAsia="宋体"/>
                <w:sz w:val="24"/>
              </w:rPr>
              <w:t>5、自增时间：自增程度显示的变化速度为25s±5s，全程自增时间为40min±5min。</w:t>
            </w:r>
          </w:p>
          <w:p>
            <w:pPr>
              <w:pStyle w:val="null3"/>
              <w:jc w:val="both"/>
            </w:pPr>
            <w:r>
              <w:rPr>
                <w:rFonts w:ascii="宋体" w:hAnsi="宋体" w:cs="宋体" w:eastAsia="宋体"/>
                <w:sz w:val="24"/>
              </w:rPr>
              <w:t>6、浪涌宽度区间：≥0.1ms，且≤0.4ms。</w:t>
            </w:r>
          </w:p>
          <w:p>
            <w:pPr>
              <w:pStyle w:val="null3"/>
              <w:jc w:val="both"/>
            </w:pPr>
            <w:r>
              <w:rPr>
                <w:rFonts w:ascii="宋体" w:hAnsi="宋体" w:cs="宋体" w:eastAsia="宋体"/>
                <w:sz w:val="24"/>
              </w:rPr>
              <w:t>7、治疗时间：5～60min，最大误差±1min，默认治疗时间为30min。</w:t>
            </w:r>
          </w:p>
          <w:p>
            <w:pPr>
              <w:pStyle w:val="null3"/>
              <w:jc w:val="both"/>
            </w:pPr>
            <w:r>
              <w:rPr>
                <w:rFonts w:ascii="宋体" w:hAnsi="宋体" w:cs="宋体" w:eastAsia="宋体"/>
                <w:sz w:val="24"/>
              </w:rPr>
              <w:t>8、连续工作时间：≥8小时。</w:t>
            </w:r>
          </w:p>
          <w:p>
            <w:pPr>
              <w:pStyle w:val="null3"/>
              <w:jc w:val="both"/>
            </w:pPr>
            <w:r>
              <w:rPr>
                <w:rFonts w:ascii="宋体" w:hAnsi="宋体" w:cs="宋体" w:eastAsia="宋体"/>
                <w:sz w:val="24"/>
              </w:rPr>
              <w:t>9、具有过量输出防护功能。</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宋体" w:hAnsi="宋体" w:cs="宋体" w:eastAsia="宋体"/>
                <w:sz w:val="28"/>
              </w:rPr>
              <w:t>▲</w:t>
            </w:r>
            <w:r>
              <w:rPr>
                <w:rFonts w:ascii="宋体" w:hAnsi="宋体" w:cs="宋体" w:eastAsia="宋体"/>
                <w:sz w:val="24"/>
                <w:b/>
              </w:rPr>
              <w:t>”的“技术参数与性能指标”共9项，为允许负偏离项，若未响应或者不满足将影响评分。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r>
        <w:tc>
          <w:tcPr>
            <w:tcW w:type="dxa" w:w="2769"/>
          </w:tcPr>
          <w:p>
            <w:pPr>
              <w:pStyle w:val="null3"/>
            </w:pPr>
            <w:r>
              <w:rPr/>
              <w:t>★</w:t>
            </w:r>
          </w:p>
        </w:tc>
        <w:tc>
          <w:tcPr>
            <w:tcW w:type="dxa" w:w="2769"/>
          </w:tcPr>
          <w:p>
            <w:pPr>
              <w:pStyle w:val="null3"/>
            </w:pPr>
            <w:r>
              <w:rPr/>
              <w:t>2</w:t>
            </w:r>
          </w:p>
        </w:tc>
        <w:tc>
          <w:tcPr>
            <w:tcW w:type="dxa" w:w="2769"/>
          </w:tcPr>
          <w:p>
            <w:pPr>
              <w:pStyle w:val="null3"/>
              <w:jc w:val="both"/>
            </w:pPr>
            <w:r>
              <w:rPr>
                <w:rFonts w:ascii="宋体" w:hAnsi="宋体" w:cs="宋体" w:eastAsia="宋体"/>
                <w:sz w:val="24"/>
              </w:rPr>
              <w:t>10、设备具有≥3种专家治疗模式。</w:t>
            </w:r>
          </w:p>
          <w:p>
            <w:pPr>
              <w:pStyle w:val="null3"/>
              <w:jc w:val="both"/>
            </w:pPr>
            <w:r>
              <w:rPr>
                <w:rFonts w:ascii="宋体" w:hAnsi="宋体" w:cs="宋体" w:eastAsia="宋体"/>
                <w:sz w:val="24"/>
              </w:rPr>
              <w:t>11、通道数：≥5路，每路≥2通道，每路可独立调节。</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微软雅黑" w:hAnsi="微软雅黑" w:cs="微软雅黑" w:eastAsia="微软雅黑"/>
                <w:sz w:val="24"/>
              </w:rPr>
              <w:t>★</w:t>
            </w:r>
            <w:r>
              <w:rPr>
                <w:rFonts w:ascii="宋体" w:hAnsi="宋体" w:cs="宋体" w:eastAsia="宋体"/>
                <w:sz w:val="24"/>
                <w:b/>
              </w:rPr>
              <w:t>”的“技术参数与性能指标”为核心参数共2项，为实质性要求，供应商必须响应并满足的参数需求，否则按无效投标处理。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bl>
    <w:p>
      <w:pPr>
        <w:pStyle w:val="null3"/>
      </w:pPr>
      <w:r>
        <w:rPr/>
        <w:t>标的名称：红外偏振光治疗仪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sz w:val="24"/>
              </w:rPr>
              <w:t>1、台推式（含推车）。</w:t>
            </w:r>
          </w:p>
          <w:p>
            <w:pPr>
              <w:pStyle w:val="null3"/>
              <w:jc w:val="both"/>
            </w:pPr>
            <w:r>
              <w:rPr>
                <w:rFonts w:ascii="宋体" w:hAnsi="宋体" w:cs="宋体" w:eastAsia="宋体"/>
                <w:sz w:val="24"/>
              </w:rPr>
              <w:t>2、触摸屏操作，所有调节均可通过触控按压实现。</w:t>
            </w:r>
          </w:p>
          <w:p>
            <w:pPr>
              <w:pStyle w:val="null3"/>
              <w:jc w:val="both"/>
            </w:pPr>
            <w:r>
              <w:rPr>
                <w:rFonts w:ascii="宋体" w:hAnsi="宋体" w:cs="宋体" w:eastAsia="宋体"/>
                <w:sz w:val="24"/>
              </w:rPr>
              <w:t>3、红外偏振光有效波长范围：0.6～1.6µm，钯灯有效光谱波长范围：0.6～1.6µm；</w:t>
            </w:r>
          </w:p>
          <w:p>
            <w:pPr>
              <w:pStyle w:val="null3"/>
              <w:jc w:val="both"/>
            </w:pPr>
            <w:r>
              <w:rPr>
                <w:rFonts w:ascii="宋体" w:hAnsi="宋体" w:cs="宋体" w:eastAsia="宋体"/>
                <w:sz w:val="24"/>
              </w:rPr>
              <w:t>4、≥4种治疗模式。</w:t>
            </w:r>
          </w:p>
          <w:p>
            <w:pPr>
              <w:pStyle w:val="null3"/>
              <w:jc w:val="both"/>
            </w:pPr>
            <w:r>
              <w:rPr>
                <w:rFonts w:ascii="宋体" w:hAnsi="宋体" w:cs="宋体" w:eastAsia="宋体"/>
                <w:sz w:val="24"/>
              </w:rPr>
              <w:t>5、配备≥4种治疗头，≥4种功率可选。</w:t>
            </w:r>
          </w:p>
          <w:p>
            <w:pPr>
              <w:pStyle w:val="null3"/>
              <w:jc w:val="both"/>
            </w:pPr>
            <w:r>
              <w:rPr>
                <w:rFonts w:ascii="宋体" w:hAnsi="宋体" w:cs="宋体" w:eastAsia="宋体"/>
                <w:sz w:val="24"/>
              </w:rPr>
              <w:t>6、输出强度可调。</w:t>
            </w:r>
          </w:p>
          <w:p>
            <w:pPr>
              <w:pStyle w:val="null3"/>
              <w:jc w:val="both"/>
            </w:pPr>
            <w:r>
              <w:rPr>
                <w:rFonts w:ascii="宋体" w:hAnsi="宋体" w:cs="宋体" w:eastAsia="宋体"/>
                <w:sz w:val="24"/>
              </w:rPr>
              <w:t>7、治疗时间可调：钯灯可调范围：0～60min，步长1min；红外偏振光可调范围：0～10min，步长1min。</w:t>
            </w:r>
          </w:p>
          <w:p>
            <w:pPr>
              <w:pStyle w:val="null3"/>
              <w:jc w:val="both"/>
            </w:pPr>
            <w:r>
              <w:rPr>
                <w:rFonts w:ascii="宋体" w:hAnsi="宋体" w:cs="宋体" w:eastAsia="宋体"/>
                <w:sz w:val="24"/>
              </w:rPr>
              <w:t>8、仪器工作时，红外偏振光治疗头、灯室、钯灯保护罩温度≤60℃。</w:t>
            </w:r>
          </w:p>
          <w:p>
            <w:pPr>
              <w:pStyle w:val="null3"/>
              <w:jc w:val="both"/>
            </w:pPr>
            <w:r>
              <w:rPr>
                <w:rFonts w:ascii="宋体" w:hAnsi="宋体" w:cs="宋体" w:eastAsia="宋体"/>
                <w:sz w:val="24"/>
              </w:rPr>
              <w:t>9、具备患者紧急停止保护功能、防误触功能。</w:t>
            </w:r>
          </w:p>
          <w:p>
            <w:pPr>
              <w:pStyle w:val="null3"/>
              <w:jc w:val="both"/>
            </w:pPr>
            <w:r>
              <w:rPr>
                <w:rFonts w:ascii="宋体" w:hAnsi="宋体" w:cs="宋体" w:eastAsia="宋体"/>
                <w:sz w:val="24"/>
              </w:rPr>
              <w:t>10、光源累计使用时间可查看。</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宋体" w:hAnsi="宋体" w:cs="宋体" w:eastAsia="宋体"/>
                <w:sz w:val="28"/>
              </w:rPr>
              <w:t>▲</w:t>
            </w:r>
            <w:r>
              <w:rPr>
                <w:rFonts w:ascii="宋体" w:hAnsi="宋体" w:cs="宋体" w:eastAsia="宋体"/>
                <w:sz w:val="24"/>
                <w:b/>
              </w:rPr>
              <w:t>”的“技术参数与性能指标”共10项，为允许负偏离项，若未响应或者不满足将影响评分。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r>
        <w:tc>
          <w:tcPr>
            <w:tcW w:type="dxa" w:w="2769"/>
          </w:tcPr>
          <w:p>
            <w:pPr>
              <w:pStyle w:val="null3"/>
            </w:pPr>
            <w:r>
              <w:rPr/>
              <w:t>★</w:t>
            </w:r>
          </w:p>
        </w:tc>
        <w:tc>
          <w:tcPr>
            <w:tcW w:type="dxa" w:w="2769"/>
          </w:tcPr>
          <w:p>
            <w:pPr>
              <w:pStyle w:val="null3"/>
            </w:pPr>
            <w:r>
              <w:rPr/>
              <w:t>2</w:t>
            </w:r>
          </w:p>
        </w:tc>
        <w:tc>
          <w:tcPr>
            <w:tcW w:type="dxa" w:w="2769"/>
          </w:tcPr>
          <w:p>
            <w:pPr>
              <w:pStyle w:val="null3"/>
              <w:jc w:val="both"/>
            </w:pPr>
            <w:r>
              <w:rPr>
                <w:rFonts w:ascii="宋体" w:hAnsi="宋体" w:cs="宋体" w:eastAsia="宋体"/>
                <w:sz w:val="24"/>
              </w:rPr>
              <w:t>11、配置金属卤素灯以及钯灯两种光源。</w:t>
            </w:r>
          </w:p>
          <w:p>
            <w:pPr>
              <w:pStyle w:val="null3"/>
              <w:jc w:val="both"/>
            </w:pPr>
            <w:r>
              <w:rPr>
                <w:rFonts w:ascii="宋体" w:hAnsi="宋体" w:cs="宋体" w:eastAsia="宋体"/>
                <w:sz w:val="24"/>
              </w:rPr>
              <w:t>12、输出配置：1路偏振光，1路钯灯。</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微软雅黑" w:hAnsi="微软雅黑" w:cs="微软雅黑" w:eastAsia="微软雅黑"/>
                <w:sz w:val="24"/>
              </w:rPr>
              <w:t>★</w:t>
            </w:r>
            <w:r>
              <w:rPr>
                <w:rFonts w:ascii="宋体" w:hAnsi="宋体" w:cs="宋体" w:eastAsia="宋体"/>
                <w:sz w:val="24"/>
                <w:b/>
              </w:rPr>
              <w:t>”的“技术参数与性能指标”为核心参数共2项，为实质性要求，供应商必须响应并满足的参数需求，否则按无效投标处理。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bl>
    <w:p>
      <w:pPr>
        <w:pStyle w:val="null3"/>
      </w:pPr>
      <w:r>
        <w:rPr/>
        <w:t>标的名称：恒温蜡疗仪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sz w:val="24"/>
              </w:rPr>
              <w:t>1、饼箱：饼箱可一次性储存≥12盘蜡，可控温。</w:t>
            </w:r>
          </w:p>
          <w:p>
            <w:pPr>
              <w:pStyle w:val="null3"/>
              <w:jc w:val="both"/>
            </w:pPr>
            <w:r>
              <w:rPr>
                <w:rFonts w:ascii="宋体" w:hAnsi="宋体" w:cs="宋体" w:eastAsia="宋体"/>
                <w:sz w:val="24"/>
              </w:rPr>
              <w:t>2、显示方式：≥10英寸彩色液晶触摸显示屏，可实时显示仪器工作状态。</w:t>
            </w:r>
          </w:p>
          <w:p>
            <w:pPr>
              <w:pStyle w:val="null3"/>
              <w:jc w:val="both"/>
            </w:pPr>
            <w:r>
              <w:rPr>
                <w:rFonts w:ascii="宋体" w:hAnsi="宋体" w:cs="宋体" w:eastAsia="宋体"/>
                <w:sz w:val="24"/>
              </w:rPr>
              <w:t>3、温控范围：融蜡箱温度控制范围至少为55～85</w:t>
            </w:r>
            <w:r>
              <w:rPr>
                <w:rFonts w:ascii="宋体" w:hAnsi="宋体" w:cs="宋体" w:eastAsia="宋体"/>
                <w:sz w:val="24"/>
                <w:color w:val="000000"/>
              </w:rPr>
              <w:t>℃</w:t>
            </w:r>
            <w:r>
              <w:rPr>
                <w:rFonts w:ascii="宋体" w:hAnsi="宋体" w:cs="宋体" w:eastAsia="宋体"/>
                <w:sz w:val="24"/>
              </w:rPr>
              <w:t>,制饼箱控制范围至少为45～65℃，允差±3℃；</w:t>
            </w:r>
          </w:p>
          <w:p>
            <w:pPr>
              <w:pStyle w:val="null3"/>
              <w:jc w:val="both"/>
            </w:pPr>
            <w:r>
              <w:rPr>
                <w:rFonts w:ascii="宋体" w:hAnsi="宋体" w:cs="宋体" w:eastAsia="宋体"/>
                <w:sz w:val="24"/>
              </w:rPr>
              <w:t>4、可提前一周预约，可自动启动、融蜡、消毒、保温，也可对蜡箱进行一键急融，可对蜡饼箱进行一键恒温。</w:t>
            </w:r>
          </w:p>
          <w:p>
            <w:pPr>
              <w:pStyle w:val="null3"/>
              <w:jc w:val="both"/>
            </w:pPr>
            <w:r>
              <w:rPr>
                <w:rFonts w:ascii="宋体" w:hAnsi="宋体" w:cs="宋体" w:eastAsia="宋体"/>
                <w:sz w:val="24"/>
              </w:rPr>
              <w:t>5、风道设计：蜡饼内部无夹心无蜡液共存。</w:t>
            </w:r>
          </w:p>
          <w:p>
            <w:pPr>
              <w:pStyle w:val="null3"/>
              <w:jc w:val="both"/>
            </w:pPr>
            <w:r>
              <w:rPr>
                <w:rFonts w:ascii="宋体" w:hAnsi="宋体" w:cs="宋体" w:eastAsia="宋体"/>
                <w:sz w:val="24"/>
              </w:rPr>
              <w:t>6、石蜡清洁：具备蜡液过滤和消毒功能。</w:t>
            </w:r>
          </w:p>
          <w:p>
            <w:pPr>
              <w:pStyle w:val="null3"/>
              <w:jc w:val="both"/>
            </w:pPr>
            <w:r>
              <w:rPr>
                <w:rFonts w:ascii="宋体" w:hAnsi="宋体" w:cs="宋体" w:eastAsia="宋体"/>
                <w:sz w:val="24"/>
              </w:rPr>
              <w:t>7、具备融蜡箱超温保护、低水位报警、低液位报警功能。</w:t>
            </w:r>
          </w:p>
          <w:p>
            <w:pPr>
              <w:pStyle w:val="null3"/>
              <w:jc w:val="both"/>
            </w:pPr>
            <w:r>
              <w:rPr>
                <w:rFonts w:ascii="宋体" w:hAnsi="宋体" w:cs="宋体" w:eastAsia="宋体"/>
                <w:sz w:val="24"/>
                <w:b/>
              </w:rPr>
              <w:t>注：</w:t>
            </w:r>
            <w:r>
              <w:rPr>
                <w:rFonts w:ascii="宋体" w:hAnsi="宋体" w:cs="宋体" w:eastAsia="宋体"/>
                <w:sz w:val="24"/>
                <w:b/>
              </w:rPr>
              <w:t>1.</w:t>
            </w:r>
            <w:r>
              <w:rPr>
                <w:rFonts w:ascii="calibri" w:hAnsi="calibri" w:cs="calibri" w:eastAsia="calibri"/>
                <w:sz w:val="24"/>
                <w:b/>
              </w:rPr>
              <w:t>本项设备</w:t>
            </w:r>
            <w:r>
              <w:rPr>
                <w:rFonts w:ascii="宋体" w:hAnsi="宋体" w:cs="宋体" w:eastAsia="宋体"/>
                <w:sz w:val="24"/>
                <w:b/>
              </w:rPr>
              <w:t>为核心产品，多家投标人提供的核心产品品牌相同的，按照《政府采购货物和服务招标投标管理办法》（财政部令第</w:t>
            </w:r>
            <w:r>
              <w:rPr>
                <w:rFonts w:ascii="calibri" w:hAnsi="calibri" w:cs="calibri" w:eastAsia="calibri"/>
                <w:sz w:val="24"/>
                <w:b/>
              </w:rPr>
              <w:t>87</w:t>
            </w:r>
            <w:r>
              <w:rPr>
                <w:rFonts w:ascii="宋体" w:hAnsi="宋体" w:cs="宋体" w:eastAsia="宋体"/>
                <w:sz w:val="24"/>
                <w:b/>
              </w:rPr>
              <w:t>号）第三十一条规定处理。</w:t>
            </w:r>
          </w:p>
          <w:p>
            <w:pPr>
              <w:pStyle w:val="null3"/>
              <w:jc w:val="both"/>
            </w:pPr>
            <w:r>
              <w:rPr>
                <w:rFonts w:ascii="宋体" w:hAnsi="宋体" w:cs="宋体" w:eastAsia="宋体"/>
                <w:sz w:val="24"/>
                <w:b/>
              </w:rPr>
              <w:t>注：</w:t>
            </w:r>
            <w:r>
              <w:rPr>
                <w:rFonts w:ascii="宋体" w:hAnsi="宋体" w:cs="宋体" w:eastAsia="宋体"/>
                <w:sz w:val="24"/>
                <w:b/>
              </w:rPr>
              <w:t>2.参数性质为“</w:t>
            </w:r>
            <w:r>
              <w:rPr>
                <w:rFonts w:ascii="宋体" w:hAnsi="宋体" w:cs="宋体" w:eastAsia="宋体"/>
                <w:sz w:val="28"/>
              </w:rPr>
              <w:t>▲</w:t>
            </w:r>
            <w:r>
              <w:rPr>
                <w:rFonts w:ascii="宋体" w:hAnsi="宋体" w:cs="宋体" w:eastAsia="宋体"/>
                <w:sz w:val="24"/>
                <w:b/>
              </w:rPr>
              <w:t>”的“技术参数与性能指标”共7项，为允许负偏离项，若未响应或者不满足将影响评分。</w:t>
            </w:r>
          </w:p>
          <w:p>
            <w:pPr>
              <w:pStyle w:val="null3"/>
              <w:jc w:val="both"/>
            </w:pPr>
            <w:r>
              <w:rPr>
                <w:rFonts w:ascii="宋体" w:hAnsi="宋体" w:cs="宋体" w:eastAsia="宋体"/>
                <w:sz w:val="24"/>
                <w:b/>
              </w:rPr>
              <w:t>3.须提供证明材料包括但不限于检验检测报告，产品技术白皮书，产品彩页，官网参数性能截图等技术支持性文件。</w:t>
            </w:r>
          </w:p>
        </w:tc>
      </w:tr>
      <w:tr>
        <w:tc>
          <w:tcPr>
            <w:tcW w:type="dxa" w:w="2769"/>
          </w:tcPr>
          <w:p>
            <w:pPr>
              <w:pStyle w:val="null3"/>
            </w:pPr>
            <w:r>
              <w:rPr/>
              <w:t>★</w:t>
            </w:r>
          </w:p>
        </w:tc>
        <w:tc>
          <w:tcPr>
            <w:tcW w:type="dxa" w:w="2769"/>
          </w:tcPr>
          <w:p>
            <w:pPr>
              <w:pStyle w:val="null3"/>
            </w:pPr>
            <w:r>
              <w:rPr/>
              <w:t>2</w:t>
            </w:r>
          </w:p>
        </w:tc>
        <w:tc>
          <w:tcPr>
            <w:tcW w:type="dxa" w:w="2769"/>
          </w:tcPr>
          <w:p>
            <w:pPr>
              <w:pStyle w:val="null3"/>
              <w:jc w:val="both"/>
            </w:pPr>
            <w:r>
              <w:rPr>
                <w:rFonts w:ascii="宋体" w:hAnsi="宋体" w:cs="宋体" w:eastAsia="宋体"/>
                <w:sz w:val="24"/>
              </w:rPr>
              <w:t>8、≥3种蜡饼厚度可供选择。</w:t>
            </w:r>
          </w:p>
          <w:p>
            <w:pPr>
              <w:pStyle w:val="null3"/>
              <w:jc w:val="both"/>
            </w:pPr>
            <w:r>
              <w:rPr>
                <w:rFonts w:ascii="宋体" w:hAnsi="宋体" w:cs="宋体" w:eastAsia="宋体"/>
                <w:sz w:val="24"/>
              </w:rPr>
              <w:t>9、容积：蜡箱≥60升；饼箱≥80升×2。</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微软雅黑" w:hAnsi="微软雅黑" w:cs="微软雅黑" w:eastAsia="微软雅黑"/>
                <w:sz w:val="24"/>
              </w:rPr>
              <w:t>★</w:t>
            </w:r>
            <w:r>
              <w:rPr>
                <w:rFonts w:ascii="宋体" w:hAnsi="宋体" w:cs="宋体" w:eastAsia="宋体"/>
                <w:sz w:val="24"/>
                <w:b/>
              </w:rPr>
              <w:t>”的“技术参数与性能指标”为核心参数共2项，为实质性要求，供应商必须响应并满足的参数需求，否则按无效投标处理。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bl>
    <w:p>
      <w:pPr>
        <w:pStyle w:val="null3"/>
      </w:pPr>
      <w:r>
        <w:rPr/>
        <w:t>采购包3：</w:t>
      </w:r>
    </w:p>
    <w:p>
      <w:pPr>
        <w:pStyle w:val="null3"/>
      </w:pPr>
      <w:r>
        <w:rPr/>
        <w:t>供应商报价不允许超过标的金额</w:t>
      </w:r>
    </w:p>
    <w:p>
      <w:pPr>
        <w:pStyle w:val="null3"/>
      </w:pPr>
      <w:r>
        <w:rPr/>
        <w:t>（招单价的）供应商报价不允许超过标的单价</w:t>
      </w:r>
    </w:p>
    <w:p>
      <w:pPr>
        <w:pStyle w:val="null3"/>
      </w:pPr>
      <w:r>
        <w:rPr/>
        <w:t>标的名称：微波治疗仪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sz w:val="24"/>
              </w:rPr>
              <w:t>1、辐射器电压驻波比≤3。</w:t>
            </w:r>
          </w:p>
          <w:p>
            <w:pPr>
              <w:pStyle w:val="null3"/>
              <w:jc w:val="both"/>
            </w:pPr>
            <w:r>
              <w:rPr>
                <w:rFonts w:ascii="宋体" w:hAnsi="宋体" w:cs="宋体" w:eastAsia="宋体"/>
                <w:sz w:val="24"/>
              </w:rPr>
              <w:t>2、定时范围：1-30分钟（理疗）、1-99秒（治疗）。</w:t>
            </w:r>
          </w:p>
          <w:p>
            <w:pPr>
              <w:pStyle w:val="null3"/>
              <w:jc w:val="both"/>
            </w:pPr>
            <w:r>
              <w:rPr>
                <w:rFonts w:ascii="宋体" w:hAnsi="宋体" w:cs="宋体" w:eastAsia="宋体"/>
                <w:sz w:val="24"/>
              </w:rPr>
              <w:t>3、设备输入功率：≤400VA。</w:t>
            </w:r>
          </w:p>
          <w:p>
            <w:pPr>
              <w:pStyle w:val="null3"/>
              <w:jc w:val="both"/>
            </w:pPr>
            <w:r>
              <w:rPr>
                <w:rFonts w:ascii="宋体" w:hAnsi="宋体" w:cs="宋体" w:eastAsia="宋体"/>
                <w:sz w:val="24"/>
              </w:rPr>
              <w:t>4、显示操作方式：≥15英寸触摸屏。</w:t>
            </w:r>
          </w:p>
          <w:p>
            <w:pPr>
              <w:pStyle w:val="null3"/>
              <w:jc w:val="both"/>
            </w:pPr>
            <w:r>
              <w:rPr>
                <w:rFonts w:ascii="宋体" w:hAnsi="宋体" w:cs="宋体" w:eastAsia="宋体"/>
                <w:sz w:val="24"/>
              </w:rPr>
              <w:t>5、微波固态源，主机使用年限≥8年。</w:t>
            </w:r>
          </w:p>
          <w:p>
            <w:pPr>
              <w:pStyle w:val="null3"/>
              <w:jc w:val="both"/>
            </w:pPr>
            <w:r>
              <w:rPr>
                <w:rFonts w:ascii="宋体" w:hAnsi="宋体" w:cs="宋体" w:eastAsia="宋体"/>
                <w:sz w:val="24"/>
              </w:rPr>
              <w:t>6、微电脑智能输出控制，输出功率稳定。具有微波输出功率校准功能。</w:t>
            </w:r>
          </w:p>
          <w:p>
            <w:pPr>
              <w:pStyle w:val="null3"/>
              <w:jc w:val="both"/>
            </w:pPr>
            <w:r>
              <w:rPr>
                <w:rFonts w:ascii="宋体" w:hAnsi="宋体" w:cs="宋体" w:eastAsia="宋体"/>
                <w:sz w:val="24"/>
              </w:rPr>
              <w:t>7、具有随意悬停升降支架臂放置辐射器到理疗部位。</w:t>
            </w:r>
          </w:p>
          <w:p>
            <w:pPr>
              <w:pStyle w:val="null3"/>
              <w:jc w:val="both"/>
            </w:pPr>
            <w:r>
              <w:rPr>
                <w:rFonts w:ascii="宋体" w:hAnsi="宋体" w:cs="宋体" w:eastAsia="宋体"/>
                <w:sz w:val="24"/>
              </w:rPr>
              <w:t>8、提供≥4种理疗模式。</w:t>
            </w:r>
          </w:p>
          <w:p>
            <w:pPr>
              <w:pStyle w:val="null3"/>
              <w:jc w:val="both"/>
            </w:pPr>
            <w:r>
              <w:rPr>
                <w:rFonts w:ascii="宋体" w:hAnsi="宋体" w:cs="宋体" w:eastAsia="宋体"/>
                <w:sz w:val="24"/>
              </w:rPr>
              <w:t>9、辐射器配置：≥360mm×120mm马鞍形辐射器1只、热凝器9只。</w:t>
            </w:r>
          </w:p>
          <w:p>
            <w:pPr>
              <w:pStyle w:val="null3"/>
              <w:jc w:val="both"/>
            </w:pPr>
            <w:r>
              <w:rPr>
                <w:rFonts w:ascii="宋体" w:hAnsi="宋体" w:cs="宋体" w:eastAsia="宋体"/>
                <w:sz w:val="24"/>
                <w:b/>
              </w:rPr>
              <w:t>注：</w:t>
            </w:r>
            <w:r>
              <w:rPr>
                <w:rFonts w:ascii="宋体" w:hAnsi="宋体" w:cs="宋体" w:eastAsia="宋体"/>
                <w:sz w:val="24"/>
                <w:b/>
              </w:rPr>
              <w:t>1.</w:t>
            </w:r>
            <w:r>
              <w:rPr>
                <w:rFonts w:ascii="calibri" w:hAnsi="calibri" w:cs="calibri" w:eastAsia="calibri"/>
                <w:sz w:val="24"/>
                <w:b/>
              </w:rPr>
              <w:t>本设备</w:t>
            </w:r>
            <w:r>
              <w:rPr>
                <w:rFonts w:ascii="宋体" w:hAnsi="宋体" w:cs="宋体" w:eastAsia="宋体"/>
                <w:sz w:val="24"/>
                <w:b/>
              </w:rPr>
              <w:t>为核心产品，多家投标人提供的核心产品品牌相同的，按照《政府采购货物和服务招标投标管理办法》（财政部令第</w:t>
            </w:r>
            <w:r>
              <w:rPr>
                <w:rFonts w:ascii="calibri" w:hAnsi="calibri" w:cs="calibri" w:eastAsia="calibri"/>
                <w:sz w:val="24"/>
                <w:b/>
              </w:rPr>
              <w:t>87</w:t>
            </w:r>
            <w:r>
              <w:rPr>
                <w:rFonts w:ascii="宋体" w:hAnsi="宋体" w:cs="宋体" w:eastAsia="宋体"/>
                <w:sz w:val="24"/>
                <w:b/>
              </w:rPr>
              <w:t>号）第三十一条规定处理。</w:t>
            </w:r>
          </w:p>
          <w:p>
            <w:pPr>
              <w:pStyle w:val="null3"/>
              <w:jc w:val="both"/>
            </w:pPr>
            <w:r>
              <w:rPr>
                <w:rFonts w:ascii="宋体" w:hAnsi="宋体" w:cs="宋体" w:eastAsia="宋体"/>
                <w:sz w:val="24"/>
                <w:b/>
              </w:rPr>
              <w:t>2.参数性质为“</w:t>
            </w:r>
            <w:r>
              <w:rPr>
                <w:rFonts w:ascii="宋体" w:hAnsi="宋体" w:cs="宋体" w:eastAsia="宋体"/>
                <w:sz w:val="28"/>
              </w:rPr>
              <w:t>▲</w:t>
            </w:r>
            <w:r>
              <w:rPr>
                <w:rFonts w:ascii="宋体" w:hAnsi="宋体" w:cs="宋体" w:eastAsia="宋体"/>
                <w:sz w:val="24"/>
                <w:b/>
              </w:rPr>
              <w:t>”的“技术参数与性能指标”共9项，为允许负偏离项，若未响应或者不满足将影响评分。</w:t>
            </w:r>
          </w:p>
          <w:p>
            <w:pPr>
              <w:pStyle w:val="null3"/>
              <w:jc w:val="both"/>
            </w:pPr>
            <w:r>
              <w:rPr>
                <w:rFonts w:ascii="宋体" w:hAnsi="宋体" w:cs="宋体" w:eastAsia="宋体"/>
                <w:sz w:val="24"/>
                <w:b/>
              </w:rPr>
              <w:t>3.须提供证明材料包括但不限于检验检测报告，产品技术白皮书，产品彩页，官网参数性能截图等技术支持性文件。</w:t>
            </w:r>
          </w:p>
        </w:tc>
      </w:tr>
      <w:tr>
        <w:tc>
          <w:tcPr>
            <w:tcW w:type="dxa" w:w="2769"/>
          </w:tcPr>
          <w:p>
            <w:pPr>
              <w:pStyle w:val="null3"/>
            </w:pPr>
            <w:r>
              <w:rPr/>
              <w:t>★</w:t>
            </w:r>
          </w:p>
        </w:tc>
        <w:tc>
          <w:tcPr>
            <w:tcW w:type="dxa" w:w="2769"/>
          </w:tcPr>
          <w:p>
            <w:pPr>
              <w:pStyle w:val="null3"/>
            </w:pPr>
            <w:r>
              <w:rPr/>
              <w:t>2</w:t>
            </w:r>
          </w:p>
        </w:tc>
        <w:tc>
          <w:tcPr>
            <w:tcW w:type="dxa" w:w="2769"/>
          </w:tcPr>
          <w:p>
            <w:pPr>
              <w:pStyle w:val="null3"/>
              <w:jc w:val="both"/>
            </w:pPr>
            <w:r>
              <w:rPr>
                <w:rFonts w:ascii="宋体" w:hAnsi="宋体" w:cs="宋体" w:eastAsia="宋体"/>
                <w:sz w:val="24"/>
              </w:rPr>
              <w:t>10、微波频率：2450MHz±30MHz。</w:t>
            </w:r>
          </w:p>
          <w:p>
            <w:pPr>
              <w:pStyle w:val="null3"/>
              <w:jc w:val="both"/>
            </w:pPr>
            <w:r>
              <w:rPr>
                <w:rFonts w:ascii="宋体" w:hAnsi="宋体" w:cs="宋体" w:eastAsia="宋体"/>
                <w:sz w:val="24"/>
              </w:rPr>
              <w:t>11、输出功率：治疗0-99W可调；理疗0-100W可调。</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微软雅黑" w:hAnsi="微软雅黑" w:cs="微软雅黑" w:eastAsia="微软雅黑"/>
                <w:sz w:val="24"/>
              </w:rPr>
              <w:t>★</w:t>
            </w:r>
            <w:r>
              <w:rPr>
                <w:rFonts w:ascii="宋体" w:hAnsi="宋体" w:cs="宋体" w:eastAsia="宋体"/>
                <w:sz w:val="24"/>
                <w:b/>
              </w:rPr>
              <w:t>”的“技术参数与性能指标”为核心参数共2项，为实质性要求，供应商必须响应并满足的参数需求，否则按无效投标处理。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bl>
    <w:p>
      <w:pPr>
        <w:pStyle w:val="null3"/>
      </w:pPr>
      <w:r>
        <w:rPr/>
        <w:t>标的名称：气压治疗仪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sz w:val="24"/>
              </w:rPr>
              <w:t>1、手动释压：由最大压力降至2KPa的时间≤5秒，正常工作过程中压力超过2KPa的持续时间≤1分钟。</w:t>
            </w:r>
          </w:p>
          <w:p>
            <w:pPr>
              <w:pStyle w:val="null3"/>
              <w:jc w:val="both"/>
            </w:pPr>
            <w:r>
              <w:rPr>
                <w:rFonts w:ascii="宋体" w:hAnsi="宋体" w:cs="宋体" w:eastAsia="宋体"/>
                <w:sz w:val="24"/>
              </w:rPr>
              <w:t>2、≥4路空气波输出，≥4种充气模式。</w:t>
            </w:r>
          </w:p>
          <w:p>
            <w:pPr>
              <w:pStyle w:val="null3"/>
              <w:jc w:val="both"/>
            </w:pPr>
            <w:r>
              <w:rPr>
                <w:rFonts w:ascii="宋体" w:hAnsi="宋体" w:cs="宋体" w:eastAsia="宋体"/>
                <w:sz w:val="24"/>
              </w:rPr>
              <w:t>3、结构：台式主机+可分离式推车。</w:t>
            </w:r>
          </w:p>
          <w:p>
            <w:pPr>
              <w:pStyle w:val="null3"/>
              <w:jc w:val="both"/>
            </w:pPr>
            <w:r>
              <w:rPr>
                <w:rFonts w:ascii="宋体" w:hAnsi="宋体" w:cs="宋体" w:eastAsia="宋体"/>
                <w:sz w:val="24"/>
              </w:rPr>
              <w:t>4、充气气泵噪声</w:t>
            </w:r>
            <w:r>
              <w:rPr>
                <w:rFonts w:ascii="宋体" w:hAnsi="宋体" w:cs="宋体" w:eastAsia="宋体"/>
                <w:sz w:val="24"/>
                <w:color w:val="000000"/>
              </w:rPr>
              <w:t>≤</w:t>
            </w:r>
            <w:r>
              <w:rPr>
                <w:rFonts w:ascii="宋体" w:hAnsi="宋体" w:cs="宋体" w:eastAsia="宋体"/>
                <w:sz w:val="24"/>
              </w:rPr>
              <w:t>60分贝。</w:t>
            </w:r>
          </w:p>
          <w:p>
            <w:pPr>
              <w:pStyle w:val="null3"/>
              <w:jc w:val="both"/>
            </w:pPr>
            <w:r>
              <w:rPr>
                <w:rFonts w:ascii="宋体" w:hAnsi="宋体" w:cs="宋体" w:eastAsia="宋体"/>
                <w:sz w:val="24"/>
              </w:rPr>
              <w:t>5、配置下肢拉链式气囊至少2个、上肢专用气囊至少1个，配有可拆卸内衬。</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宋体" w:hAnsi="宋体" w:cs="宋体" w:eastAsia="宋体"/>
                <w:sz w:val="28"/>
              </w:rPr>
              <w:t>▲</w:t>
            </w:r>
            <w:r>
              <w:rPr>
                <w:rFonts w:ascii="宋体" w:hAnsi="宋体" w:cs="宋体" w:eastAsia="宋体"/>
                <w:sz w:val="24"/>
                <w:b/>
              </w:rPr>
              <w:t>”的“技术参数与性能指标”共5项，为允许负偏离项，若未响应或者不满足将影响评分。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r>
        <w:tc>
          <w:tcPr>
            <w:tcW w:type="dxa" w:w="2769"/>
          </w:tcPr>
          <w:p>
            <w:pPr>
              <w:pStyle w:val="null3"/>
            </w:pPr>
            <w:r>
              <w:rPr/>
              <w:t>★</w:t>
            </w:r>
          </w:p>
        </w:tc>
        <w:tc>
          <w:tcPr>
            <w:tcW w:type="dxa" w:w="2769"/>
          </w:tcPr>
          <w:p>
            <w:pPr>
              <w:pStyle w:val="null3"/>
            </w:pPr>
            <w:r>
              <w:rPr/>
              <w:t>2</w:t>
            </w:r>
          </w:p>
        </w:tc>
        <w:tc>
          <w:tcPr>
            <w:tcW w:type="dxa" w:w="2769"/>
          </w:tcPr>
          <w:p>
            <w:pPr>
              <w:pStyle w:val="null3"/>
              <w:jc w:val="both"/>
            </w:pPr>
            <w:r>
              <w:rPr>
                <w:rFonts w:ascii="宋体" w:hAnsi="宋体" w:cs="宋体" w:eastAsia="宋体"/>
                <w:sz w:val="24"/>
              </w:rPr>
              <w:t>6、定时范围：0-90min可调。</w:t>
            </w:r>
          </w:p>
          <w:p>
            <w:pPr>
              <w:pStyle w:val="null3"/>
              <w:jc w:val="both"/>
            </w:pPr>
            <w:r>
              <w:rPr>
                <w:rFonts w:ascii="宋体" w:hAnsi="宋体" w:cs="宋体" w:eastAsia="宋体"/>
                <w:sz w:val="24"/>
              </w:rPr>
              <w:t>7、压力范围：5kPa-20kPa可调。</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微软雅黑" w:hAnsi="微软雅黑" w:cs="微软雅黑" w:eastAsia="微软雅黑"/>
                <w:sz w:val="24"/>
              </w:rPr>
              <w:t>★</w:t>
            </w:r>
            <w:r>
              <w:rPr>
                <w:rFonts w:ascii="宋体" w:hAnsi="宋体" w:cs="宋体" w:eastAsia="宋体"/>
                <w:sz w:val="24"/>
                <w:b/>
              </w:rPr>
              <w:t>”的“技术参数与性能指标”为核心参数共2项，为实质性要求，供应商必须响应并满足的参数需求，否则按无效投标处理。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bl>
    <w:p>
      <w:pPr>
        <w:pStyle w:val="null3"/>
      </w:pPr>
      <w:r>
        <w:rPr/>
        <w:t>标的名称：磁振热治疗仪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sz w:val="24"/>
              </w:rPr>
              <w:t>1、温度控制：40℃～55℃连续每1℃可调，最高温度不得超过60℃，热剂量精确，治疗温度可实时显示。</w:t>
            </w:r>
            <w:r>
              <w:br/>
            </w:r>
            <w:r>
              <w:rPr>
                <w:rFonts w:ascii="宋体" w:hAnsi="宋体" w:cs="宋体" w:eastAsia="宋体"/>
                <w:sz w:val="24"/>
              </w:rPr>
              <w:t>2、磁场强度：≤40mT。</w:t>
            </w:r>
            <w:r>
              <w:br/>
            </w:r>
            <w:r>
              <w:rPr>
                <w:rFonts w:ascii="宋体" w:hAnsi="宋体" w:cs="宋体" w:eastAsia="宋体"/>
                <w:sz w:val="24"/>
              </w:rPr>
              <w:t>3、振动频率：仪器在连续输出时的振动频率50Hz（±2Hz）。</w:t>
            </w:r>
            <w:r>
              <w:br/>
            </w:r>
            <w:r>
              <w:rPr>
                <w:rFonts w:ascii="宋体" w:hAnsi="宋体" w:cs="宋体" w:eastAsia="宋体"/>
                <w:sz w:val="24"/>
              </w:rPr>
              <w:t>4、除磁振热工作模式外，另有磁振模式和磁热模式。</w:t>
            </w:r>
          </w:p>
          <w:p>
            <w:pPr>
              <w:pStyle w:val="null3"/>
              <w:jc w:val="both"/>
            </w:pPr>
            <w:r>
              <w:rPr>
                <w:rFonts w:ascii="宋体" w:hAnsi="宋体" w:cs="宋体" w:eastAsia="宋体"/>
                <w:sz w:val="24"/>
              </w:rPr>
              <w:t>5、仪器具有≥20种快捷处方功能。</w:t>
            </w:r>
            <w:r>
              <w:br/>
            </w:r>
            <w:r>
              <w:rPr>
                <w:rFonts w:ascii="宋体" w:hAnsi="宋体" w:cs="宋体" w:eastAsia="宋体"/>
                <w:sz w:val="24"/>
              </w:rPr>
              <w:t>6、定时范围：1min～60min。</w:t>
            </w:r>
            <w:r>
              <w:br/>
            </w:r>
            <w:r>
              <w:rPr>
                <w:rFonts w:ascii="宋体" w:hAnsi="宋体" w:cs="宋体" w:eastAsia="宋体"/>
                <w:sz w:val="24"/>
              </w:rPr>
              <w:t>7、磁场强度分布：由治疗垫上每个热磁振子中心向周边递减，距离治疗垫周边15cm以外磁场强度≤0.5mT。</w:t>
            </w:r>
          </w:p>
          <w:p>
            <w:pPr>
              <w:pStyle w:val="null3"/>
              <w:jc w:val="both"/>
            </w:pPr>
            <w:r>
              <w:rPr>
                <w:rFonts w:ascii="宋体" w:hAnsi="宋体" w:cs="宋体" w:eastAsia="宋体"/>
                <w:sz w:val="24"/>
              </w:rPr>
              <w:t>8、输出指示：≥6英寸触摸屏控制。</w:t>
            </w:r>
          </w:p>
          <w:p>
            <w:pPr>
              <w:pStyle w:val="null3"/>
              <w:jc w:val="both"/>
            </w:pPr>
            <w:r>
              <w:rPr>
                <w:rFonts w:ascii="宋体" w:hAnsi="宋体" w:cs="宋体" w:eastAsia="宋体"/>
                <w:sz w:val="24"/>
              </w:rPr>
              <w:t>9、断电恢复：仪器在断电再恢复时，不得有输出。</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宋体" w:hAnsi="宋体" w:cs="宋体" w:eastAsia="宋体"/>
                <w:sz w:val="28"/>
              </w:rPr>
              <w:t>▲</w:t>
            </w:r>
            <w:r>
              <w:rPr>
                <w:rFonts w:ascii="宋体" w:hAnsi="宋体" w:cs="宋体" w:eastAsia="宋体"/>
                <w:sz w:val="24"/>
                <w:b/>
              </w:rPr>
              <w:t>”的“技术参数与性能指标”共9项，为允许负偏离项，若未响应或者不满足将影响评分。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r>
        <w:tc>
          <w:tcPr>
            <w:tcW w:type="dxa" w:w="2769"/>
          </w:tcPr>
          <w:p>
            <w:pPr>
              <w:pStyle w:val="null3"/>
            </w:pPr>
            <w:r>
              <w:rPr/>
              <w:t>★</w:t>
            </w:r>
          </w:p>
        </w:tc>
        <w:tc>
          <w:tcPr>
            <w:tcW w:type="dxa" w:w="2769"/>
          </w:tcPr>
          <w:p>
            <w:pPr>
              <w:pStyle w:val="null3"/>
            </w:pPr>
            <w:r>
              <w:rPr/>
              <w:t>2</w:t>
            </w:r>
          </w:p>
        </w:tc>
        <w:tc>
          <w:tcPr>
            <w:tcW w:type="dxa" w:w="2769"/>
          </w:tcPr>
          <w:p>
            <w:pPr>
              <w:pStyle w:val="null3"/>
              <w:jc w:val="both"/>
            </w:pPr>
            <w:r>
              <w:rPr>
                <w:rFonts w:ascii="宋体" w:hAnsi="宋体" w:cs="宋体" w:eastAsia="宋体"/>
                <w:sz w:val="24"/>
              </w:rPr>
              <w:t>10、输出通道：≥2路输出通道，配置专用柜式推车一台。</w:t>
            </w:r>
          </w:p>
          <w:p>
            <w:pPr>
              <w:pStyle w:val="null3"/>
              <w:jc w:val="both"/>
            </w:pPr>
            <w:r>
              <w:rPr>
                <w:rFonts w:ascii="宋体" w:hAnsi="宋体" w:cs="宋体" w:eastAsia="宋体"/>
                <w:sz w:val="24"/>
              </w:rPr>
              <w:t>11、具有超温保护功能。</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微软雅黑" w:hAnsi="微软雅黑" w:cs="微软雅黑" w:eastAsia="微软雅黑"/>
                <w:sz w:val="24"/>
              </w:rPr>
              <w:t>★</w:t>
            </w:r>
            <w:r>
              <w:rPr>
                <w:rFonts w:ascii="宋体" w:hAnsi="宋体" w:cs="宋体" w:eastAsia="宋体"/>
                <w:sz w:val="24"/>
                <w:b/>
              </w:rPr>
              <w:t>”的“技术参数与性能指标”为核心参数共2项，为实质性要求，供应商必须响应并满足的参数需求，否则按无效投标处理。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bl>
    <w:p>
      <w:pPr>
        <w:pStyle w:val="null3"/>
      </w:pPr>
      <w:r>
        <w:rPr/>
        <w:t>采购包4：</w:t>
      </w:r>
    </w:p>
    <w:p>
      <w:pPr>
        <w:pStyle w:val="null3"/>
      </w:pPr>
      <w:r>
        <w:rPr/>
        <w:t>供应商报价不允许超过标的金额</w:t>
      </w:r>
    </w:p>
    <w:p>
      <w:pPr>
        <w:pStyle w:val="null3"/>
      </w:pPr>
      <w:r>
        <w:rPr/>
        <w:t>（招单价的）供应商报价不允许超过标的单价</w:t>
      </w:r>
    </w:p>
    <w:p>
      <w:pPr>
        <w:pStyle w:val="null3"/>
      </w:pPr>
      <w:r>
        <w:rPr/>
        <w:t>标的名称：光子治疗仪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sz w:val="24"/>
              </w:rPr>
              <w:t>1、光源材料：半导体固态光源（点阵芯片集成式）。</w:t>
            </w:r>
          </w:p>
          <w:p>
            <w:pPr>
              <w:pStyle w:val="null3"/>
              <w:jc w:val="both"/>
            </w:pPr>
            <w:r>
              <w:rPr>
                <w:rFonts w:ascii="宋体" w:hAnsi="宋体" w:cs="宋体" w:eastAsia="宋体"/>
                <w:sz w:val="24"/>
              </w:rPr>
              <w:t>2、峰值波长：红光：640±10nm，蓝光：460±10nm。</w:t>
            </w:r>
          </w:p>
          <w:p>
            <w:pPr>
              <w:pStyle w:val="null3"/>
              <w:jc w:val="both"/>
            </w:pPr>
            <w:r>
              <w:rPr>
                <w:rFonts w:ascii="宋体" w:hAnsi="宋体" w:cs="宋体" w:eastAsia="宋体"/>
                <w:sz w:val="24"/>
              </w:rPr>
              <w:t>3、光功率密度：红光≥1300mW/c㎡，蓝光≥1300mW/c㎡。</w:t>
            </w:r>
          </w:p>
          <w:p>
            <w:pPr>
              <w:pStyle w:val="null3"/>
              <w:jc w:val="both"/>
            </w:pPr>
            <w:r>
              <w:rPr>
                <w:rFonts w:ascii="宋体" w:hAnsi="宋体" w:cs="宋体" w:eastAsia="宋体"/>
                <w:sz w:val="24"/>
              </w:rPr>
              <w:t>4、光功率密度≥40mW/c㎡。</w:t>
            </w:r>
          </w:p>
          <w:p>
            <w:pPr>
              <w:pStyle w:val="null3"/>
              <w:jc w:val="both"/>
            </w:pPr>
            <w:r>
              <w:rPr>
                <w:rFonts w:ascii="宋体" w:hAnsi="宋体" w:cs="宋体" w:eastAsia="宋体"/>
                <w:sz w:val="24"/>
              </w:rPr>
              <w:t>5、最大有效治疗面积：≥1200c㎡。</w:t>
            </w:r>
          </w:p>
          <w:p>
            <w:pPr>
              <w:pStyle w:val="null3"/>
              <w:jc w:val="both"/>
            </w:pPr>
            <w:r>
              <w:rPr>
                <w:rFonts w:ascii="宋体" w:hAnsi="宋体" w:cs="宋体" w:eastAsia="宋体"/>
                <w:sz w:val="24"/>
              </w:rPr>
              <w:t>6、光杯口平面面积：≥180c㎡。</w:t>
            </w:r>
          </w:p>
          <w:p>
            <w:pPr>
              <w:pStyle w:val="null3"/>
              <w:jc w:val="both"/>
            </w:pPr>
            <w:r>
              <w:rPr>
                <w:rFonts w:ascii="宋体" w:hAnsi="宋体" w:cs="宋体" w:eastAsia="宋体"/>
                <w:sz w:val="24"/>
              </w:rPr>
              <w:t>7、输出光功率（光杯口平面测量）：≥12W。</w:t>
            </w:r>
          </w:p>
          <w:p>
            <w:pPr>
              <w:pStyle w:val="null3"/>
              <w:jc w:val="both"/>
            </w:pPr>
            <w:r>
              <w:rPr>
                <w:rFonts w:ascii="宋体" w:hAnsi="宋体" w:cs="宋体" w:eastAsia="宋体"/>
                <w:sz w:val="24"/>
              </w:rPr>
              <w:t>8、升降高度调节范围：≥200mm。</w:t>
            </w:r>
          </w:p>
          <w:p>
            <w:pPr>
              <w:pStyle w:val="null3"/>
              <w:jc w:val="both"/>
            </w:pPr>
            <w:r>
              <w:rPr>
                <w:rFonts w:ascii="宋体" w:hAnsi="宋体" w:cs="宋体" w:eastAsia="宋体"/>
                <w:sz w:val="24"/>
              </w:rPr>
              <w:t>9、能量调节:≥五级。</w:t>
            </w:r>
          </w:p>
          <w:p>
            <w:pPr>
              <w:pStyle w:val="null3"/>
              <w:jc w:val="both"/>
            </w:pPr>
            <w:r>
              <w:rPr>
                <w:rFonts w:ascii="宋体" w:hAnsi="宋体" w:cs="宋体" w:eastAsia="宋体"/>
                <w:sz w:val="24"/>
              </w:rPr>
              <w:t>10、照射治疗模式：≥2种。</w:t>
            </w:r>
          </w:p>
          <w:p>
            <w:pPr>
              <w:pStyle w:val="null3"/>
              <w:jc w:val="both"/>
            </w:pPr>
            <w:r>
              <w:rPr>
                <w:rFonts w:ascii="宋体" w:hAnsi="宋体" w:cs="宋体" w:eastAsia="宋体"/>
                <w:sz w:val="24"/>
              </w:rPr>
              <w:t>11、定时时间：0min～99min连续可调。</w:t>
            </w:r>
          </w:p>
          <w:p>
            <w:pPr>
              <w:pStyle w:val="null3"/>
              <w:jc w:val="both"/>
            </w:pPr>
            <w:r>
              <w:rPr>
                <w:rFonts w:ascii="宋体" w:hAnsi="宋体" w:cs="宋体" w:eastAsia="宋体"/>
                <w:sz w:val="24"/>
              </w:rPr>
              <w:t>12、具有触摸控制屏。</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宋体" w:hAnsi="宋体" w:cs="宋体" w:eastAsia="宋体"/>
                <w:sz w:val="28"/>
              </w:rPr>
              <w:t>▲</w:t>
            </w:r>
            <w:r>
              <w:rPr>
                <w:rFonts w:ascii="宋体" w:hAnsi="宋体" w:cs="宋体" w:eastAsia="宋体"/>
                <w:sz w:val="24"/>
                <w:b/>
              </w:rPr>
              <w:t>”的“技术参数与性能指标”共12项，为允许负偏离项，若未响应或者不满足将影响评分。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r>
        <w:tc>
          <w:tcPr>
            <w:tcW w:type="dxa" w:w="2769"/>
          </w:tcPr>
          <w:p>
            <w:pPr>
              <w:pStyle w:val="null3"/>
            </w:pPr>
            <w:r>
              <w:rPr/>
              <w:t>★</w:t>
            </w:r>
          </w:p>
        </w:tc>
        <w:tc>
          <w:tcPr>
            <w:tcW w:type="dxa" w:w="2769"/>
          </w:tcPr>
          <w:p>
            <w:pPr>
              <w:pStyle w:val="null3"/>
            </w:pPr>
            <w:r>
              <w:rPr/>
              <w:t>2</w:t>
            </w:r>
          </w:p>
        </w:tc>
        <w:tc>
          <w:tcPr>
            <w:tcW w:type="dxa" w:w="2769"/>
          </w:tcPr>
          <w:p>
            <w:pPr>
              <w:pStyle w:val="null3"/>
              <w:jc w:val="both"/>
            </w:pPr>
            <w:r>
              <w:rPr>
                <w:rFonts w:ascii="宋体" w:hAnsi="宋体" w:cs="宋体" w:eastAsia="宋体"/>
                <w:sz w:val="24"/>
              </w:rPr>
              <w:t>13、最大治疗深度：≥10cm。</w:t>
            </w:r>
          </w:p>
          <w:p>
            <w:pPr>
              <w:pStyle w:val="null3"/>
              <w:jc w:val="both"/>
            </w:pPr>
            <w:r>
              <w:rPr>
                <w:rFonts w:ascii="宋体" w:hAnsi="宋体" w:cs="宋体" w:eastAsia="宋体"/>
                <w:sz w:val="24"/>
              </w:rPr>
              <w:t>14、光功率变化率：≤±1%。</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微软雅黑" w:hAnsi="微软雅黑" w:cs="微软雅黑" w:eastAsia="微软雅黑"/>
                <w:sz w:val="24"/>
              </w:rPr>
              <w:t>★</w:t>
            </w:r>
            <w:r>
              <w:rPr>
                <w:rFonts w:ascii="宋体" w:hAnsi="宋体" w:cs="宋体" w:eastAsia="宋体"/>
                <w:sz w:val="24"/>
                <w:b/>
              </w:rPr>
              <w:t>”的“技术参数与性能指标”为核心参数共2项，为实质性要求，供应商必须响应并满足的参数需求，否则按无效投标处理。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bl>
    <w:p>
      <w:pPr>
        <w:pStyle w:val="null3"/>
      </w:pPr>
      <w:r>
        <w:rPr/>
        <w:t>标的名称：生物反馈治疗仪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sz w:val="24"/>
              </w:rPr>
              <w:t>1、通道：≥4个通道，各通道相互独立。</w:t>
            </w:r>
          </w:p>
          <w:p>
            <w:pPr>
              <w:pStyle w:val="null3"/>
              <w:jc w:val="both"/>
            </w:pPr>
            <w:r>
              <w:rPr>
                <w:rFonts w:ascii="宋体" w:hAnsi="宋体" w:cs="宋体" w:eastAsia="宋体"/>
                <w:sz w:val="24"/>
              </w:rPr>
              <w:t>2、采样位数：≥10位。</w:t>
            </w:r>
          </w:p>
          <w:p>
            <w:pPr>
              <w:pStyle w:val="null3"/>
              <w:jc w:val="both"/>
            </w:pPr>
            <w:r>
              <w:rPr>
                <w:rFonts w:ascii="宋体" w:hAnsi="宋体" w:cs="宋体" w:eastAsia="宋体"/>
                <w:sz w:val="24"/>
              </w:rPr>
              <w:t>3、最高分辨率：≤2μV。</w:t>
            </w:r>
          </w:p>
          <w:p>
            <w:pPr>
              <w:pStyle w:val="null3"/>
              <w:jc w:val="both"/>
            </w:pPr>
            <w:r>
              <w:rPr>
                <w:rFonts w:ascii="宋体" w:hAnsi="宋体" w:cs="宋体" w:eastAsia="宋体"/>
                <w:sz w:val="24"/>
              </w:rPr>
              <w:t>4、刺激电流强度至少为0～100mA范围内可调，步进为0.5mA。</w:t>
            </w:r>
          </w:p>
          <w:p>
            <w:pPr>
              <w:pStyle w:val="null3"/>
              <w:jc w:val="both"/>
            </w:pPr>
            <w:r>
              <w:rPr>
                <w:rFonts w:ascii="宋体" w:hAnsi="宋体" w:cs="宋体" w:eastAsia="宋体"/>
                <w:sz w:val="24"/>
              </w:rPr>
              <w:t>5、电刺激脉冲宽度至少为20～800μs范围内可调，步进为10μs。</w:t>
            </w:r>
          </w:p>
          <w:p>
            <w:pPr>
              <w:pStyle w:val="null3"/>
              <w:jc w:val="both"/>
            </w:pPr>
            <w:r>
              <w:rPr>
                <w:rFonts w:ascii="宋体" w:hAnsi="宋体" w:cs="宋体" w:eastAsia="宋体"/>
                <w:sz w:val="24"/>
              </w:rPr>
              <w:t>6、电刺激脉冲频率至少为2～200Hz范围内可调，步进为1Hz。</w:t>
            </w:r>
          </w:p>
          <w:p>
            <w:pPr>
              <w:pStyle w:val="null3"/>
              <w:jc w:val="both"/>
            </w:pPr>
            <w:r>
              <w:rPr>
                <w:rFonts w:ascii="宋体" w:hAnsi="宋体" w:cs="宋体" w:eastAsia="宋体"/>
                <w:sz w:val="24"/>
              </w:rPr>
              <w:t>7、治疗时间：1-60min范围内可调，步进为0.1min</w:t>
            </w:r>
          </w:p>
          <w:p>
            <w:pPr>
              <w:pStyle w:val="null3"/>
              <w:jc w:val="both"/>
            </w:pPr>
            <w:r>
              <w:rPr>
                <w:rFonts w:ascii="宋体" w:hAnsi="宋体" w:cs="宋体" w:eastAsia="宋体"/>
                <w:sz w:val="24"/>
              </w:rPr>
              <w:t>8、支持WiFi、蓝牙数据双向传输。</w:t>
            </w:r>
          </w:p>
          <w:p>
            <w:pPr>
              <w:pStyle w:val="null3"/>
              <w:jc w:val="both"/>
            </w:pPr>
            <w:r>
              <w:rPr>
                <w:rFonts w:ascii="宋体" w:hAnsi="宋体" w:cs="宋体" w:eastAsia="宋体"/>
                <w:sz w:val="24"/>
              </w:rPr>
              <w:t>9、配备≥20英寸高清彩屏进行操作。</w:t>
            </w:r>
          </w:p>
          <w:p>
            <w:pPr>
              <w:pStyle w:val="null3"/>
              <w:jc w:val="both"/>
            </w:pPr>
            <w:r>
              <w:rPr>
                <w:rFonts w:ascii="宋体" w:hAnsi="宋体" w:cs="宋体" w:eastAsia="宋体"/>
                <w:sz w:val="24"/>
              </w:rPr>
              <w:t>10、具有电极脱落保护功能。</w:t>
            </w:r>
          </w:p>
          <w:p>
            <w:pPr>
              <w:pStyle w:val="null3"/>
              <w:jc w:val="both"/>
            </w:pPr>
            <w:r>
              <w:rPr>
                <w:rFonts w:ascii="宋体" w:hAnsi="宋体" w:cs="宋体" w:eastAsia="宋体"/>
                <w:sz w:val="24"/>
              </w:rPr>
              <w:t>11、可选择≥3种型号的治疗探头，具有一次性使用和重复性使用阴道电极。</w:t>
            </w:r>
          </w:p>
          <w:p>
            <w:pPr>
              <w:pStyle w:val="null3"/>
              <w:jc w:val="both"/>
            </w:pPr>
            <w:r>
              <w:rPr>
                <w:rFonts w:ascii="宋体" w:hAnsi="宋体" w:cs="宋体" w:eastAsia="宋体"/>
                <w:sz w:val="24"/>
              </w:rPr>
              <w:t>二、软件参数</w:t>
            </w:r>
          </w:p>
          <w:p>
            <w:pPr>
              <w:pStyle w:val="null3"/>
              <w:jc w:val="both"/>
            </w:pPr>
            <w:r>
              <w:rPr>
                <w:rFonts w:ascii="宋体" w:hAnsi="宋体" w:cs="宋体" w:eastAsia="宋体"/>
                <w:sz w:val="24"/>
              </w:rPr>
              <w:t>12、至少具有标准筛查、标准评估、方案治疗、开放治疗、产后康复、方案管理、数据管理功能。</w:t>
            </w:r>
          </w:p>
          <w:p>
            <w:pPr>
              <w:pStyle w:val="null3"/>
              <w:jc w:val="both"/>
            </w:pPr>
            <w:r>
              <w:rPr>
                <w:rFonts w:ascii="宋体" w:hAnsi="宋体" w:cs="宋体" w:eastAsia="宋体"/>
                <w:sz w:val="24"/>
              </w:rPr>
              <w:t>13、具有≥5种治疗模式。</w:t>
            </w:r>
          </w:p>
          <w:p>
            <w:pPr>
              <w:pStyle w:val="null3"/>
              <w:jc w:val="both"/>
            </w:pPr>
            <w:r>
              <w:rPr>
                <w:rFonts w:ascii="宋体" w:hAnsi="宋体" w:cs="宋体" w:eastAsia="宋体"/>
                <w:sz w:val="24"/>
              </w:rPr>
              <w:t>14、具有方案自定义功能，单次治疗可添加≥10种治疗模式。</w:t>
            </w:r>
          </w:p>
          <w:p>
            <w:pPr>
              <w:pStyle w:val="null3"/>
              <w:jc w:val="both"/>
            </w:pPr>
            <w:r>
              <w:rPr>
                <w:rFonts w:ascii="宋体" w:hAnsi="宋体" w:cs="宋体" w:eastAsia="宋体"/>
                <w:sz w:val="24"/>
              </w:rPr>
              <w:t>15、治疗过程中可对电刺激的强度、频率、脉宽、刺激时间、休息时间等参数进行实时调节。</w:t>
            </w:r>
          </w:p>
          <w:p>
            <w:pPr>
              <w:pStyle w:val="null3"/>
              <w:jc w:val="both"/>
            </w:pPr>
            <w:r>
              <w:rPr>
                <w:rFonts w:ascii="宋体" w:hAnsi="宋体" w:cs="宋体" w:eastAsia="宋体"/>
                <w:sz w:val="24"/>
              </w:rPr>
              <w:t>16、评估报告包括肌电图、报告解读简要说明和治疗建议，支持用户自定义调整报告解读内容。</w:t>
            </w:r>
          </w:p>
          <w:p>
            <w:pPr>
              <w:pStyle w:val="null3"/>
              <w:jc w:val="both"/>
            </w:pPr>
            <w:r>
              <w:rPr>
                <w:rFonts w:ascii="宋体" w:hAnsi="宋体" w:cs="宋体" w:eastAsia="宋体"/>
                <w:sz w:val="24"/>
              </w:rPr>
              <w:t>17、可以对所有筛查评估治疗数据进行查看、打印及删除等操作，并且可以对治疗方案进行新建、删除、导入、导出和模板复制管理。</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宋体" w:hAnsi="宋体" w:cs="宋体" w:eastAsia="宋体"/>
                <w:sz w:val="28"/>
              </w:rPr>
              <w:t>▲</w:t>
            </w:r>
            <w:r>
              <w:rPr>
                <w:rFonts w:ascii="宋体" w:hAnsi="宋体" w:cs="宋体" w:eastAsia="宋体"/>
                <w:sz w:val="24"/>
                <w:b/>
              </w:rPr>
              <w:t>”的“技术参数与性能指标”共17项，为允许负偏离项，若未响应或者不满足将影响评分。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r>
        <w:tc>
          <w:tcPr>
            <w:tcW w:type="dxa" w:w="2769"/>
          </w:tcPr>
          <w:p>
            <w:pPr>
              <w:pStyle w:val="null3"/>
            </w:pPr>
            <w:r>
              <w:rPr/>
              <w:t>★</w:t>
            </w:r>
          </w:p>
        </w:tc>
        <w:tc>
          <w:tcPr>
            <w:tcW w:type="dxa" w:w="2769"/>
          </w:tcPr>
          <w:p>
            <w:pPr>
              <w:pStyle w:val="null3"/>
            </w:pPr>
            <w:r>
              <w:rPr/>
              <w:t>2</w:t>
            </w:r>
          </w:p>
        </w:tc>
        <w:tc>
          <w:tcPr>
            <w:tcW w:type="dxa" w:w="2769"/>
          </w:tcPr>
          <w:p>
            <w:pPr>
              <w:pStyle w:val="null3"/>
              <w:jc w:val="both"/>
            </w:pPr>
            <w:r>
              <w:rPr>
                <w:rFonts w:ascii="宋体" w:hAnsi="宋体" w:cs="宋体" w:eastAsia="宋体"/>
                <w:sz w:val="24"/>
              </w:rPr>
              <w:t>18、采样率：≥10kHz。</w:t>
            </w:r>
          </w:p>
          <w:p>
            <w:pPr>
              <w:pStyle w:val="null3"/>
              <w:jc w:val="both"/>
            </w:pPr>
            <w:r>
              <w:rPr>
                <w:rFonts w:ascii="宋体" w:hAnsi="宋体" w:cs="宋体" w:eastAsia="宋体"/>
                <w:sz w:val="24"/>
              </w:rPr>
              <w:t>19、可对患者进行康复状态趋势分析，可生成任意评估记录≥7组的趋势对比分析，具有不同颜色区分。</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微软雅黑" w:hAnsi="微软雅黑" w:cs="微软雅黑" w:eastAsia="微软雅黑"/>
                <w:sz w:val="24"/>
              </w:rPr>
              <w:t>★</w:t>
            </w:r>
            <w:r>
              <w:rPr>
                <w:rFonts w:ascii="宋体" w:hAnsi="宋体" w:cs="宋体" w:eastAsia="宋体"/>
                <w:sz w:val="24"/>
                <w:b/>
              </w:rPr>
              <w:t>”的“技术参数与性能指标”为核心参数共2项，为实质性要求，供应商必须响应并满足的参数需求，否则按无效投标处理。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bl>
    <w:p>
      <w:pPr>
        <w:pStyle w:val="null3"/>
      </w:pPr>
      <w:r>
        <w:rPr/>
        <w:t>标的名称：红外治疗仪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sz w:val="24"/>
              </w:rPr>
              <w:t>1、波长范围：能量波长主要分布范围400-1400nm,可产生WIRA光。</w:t>
            </w:r>
          </w:p>
          <w:p>
            <w:pPr>
              <w:pStyle w:val="null3"/>
              <w:jc w:val="both"/>
            </w:pPr>
            <w:r>
              <w:rPr>
                <w:rFonts w:ascii="宋体" w:hAnsi="宋体" w:cs="宋体" w:eastAsia="宋体"/>
                <w:sz w:val="24"/>
              </w:rPr>
              <w:t>2、治疗光源：卤素光源。</w:t>
            </w:r>
          </w:p>
          <w:p>
            <w:pPr>
              <w:pStyle w:val="null3"/>
              <w:jc w:val="both"/>
            </w:pPr>
            <w:r>
              <w:rPr>
                <w:rFonts w:ascii="宋体" w:hAnsi="宋体" w:cs="宋体" w:eastAsia="宋体"/>
                <w:sz w:val="24"/>
              </w:rPr>
              <w:t>3、光源功率：≥550W。</w:t>
            </w:r>
          </w:p>
          <w:p>
            <w:pPr>
              <w:pStyle w:val="null3"/>
              <w:jc w:val="both"/>
            </w:pPr>
            <w:r>
              <w:rPr>
                <w:rFonts w:ascii="宋体" w:hAnsi="宋体" w:cs="宋体" w:eastAsia="宋体"/>
                <w:sz w:val="24"/>
              </w:rPr>
              <w:t>4、出光口面积≥100cm2。</w:t>
            </w:r>
          </w:p>
          <w:p>
            <w:pPr>
              <w:pStyle w:val="null3"/>
              <w:jc w:val="both"/>
            </w:pPr>
            <w:r>
              <w:rPr>
                <w:rFonts w:ascii="宋体" w:hAnsi="宋体" w:cs="宋体" w:eastAsia="宋体"/>
                <w:sz w:val="24"/>
              </w:rPr>
              <w:t>5、有效照射面积：≥800cm2。</w:t>
            </w:r>
          </w:p>
          <w:p>
            <w:pPr>
              <w:pStyle w:val="null3"/>
              <w:jc w:val="both"/>
            </w:pPr>
            <w:r>
              <w:rPr>
                <w:rFonts w:ascii="宋体" w:hAnsi="宋体" w:cs="宋体" w:eastAsia="宋体"/>
                <w:sz w:val="24"/>
              </w:rPr>
              <w:t>6、触摸屏操作。</w:t>
            </w:r>
          </w:p>
          <w:p>
            <w:pPr>
              <w:pStyle w:val="null3"/>
              <w:jc w:val="both"/>
            </w:pPr>
            <w:r>
              <w:rPr>
                <w:rFonts w:ascii="宋体" w:hAnsi="宋体" w:cs="宋体" w:eastAsia="宋体"/>
                <w:sz w:val="24"/>
              </w:rPr>
              <w:t>7、具有治疗方案定义保存功能。</w:t>
            </w:r>
          </w:p>
          <w:p>
            <w:pPr>
              <w:pStyle w:val="null3"/>
              <w:jc w:val="both"/>
            </w:pPr>
            <w:r>
              <w:rPr>
                <w:rFonts w:ascii="宋体" w:hAnsi="宋体" w:cs="宋体" w:eastAsia="宋体"/>
                <w:sz w:val="24"/>
              </w:rPr>
              <w:t>8、升降方式：电动升降，最大治疗高度≥1500mm。</w:t>
            </w:r>
          </w:p>
          <w:p>
            <w:pPr>
              <w:pStyle w:val="null3"/>
              <w:jc w:val="both"/>
            </w:pPr>
            <w:r>
              <w:rPr>
                <w:rFonts w:ascii="宋体" w:hAnsi="宋体" w:cs="宋体" w:eastAsia="宋体"/>
                <w:sz w:val="24"/>
              </w:rPr>
              <w:t>9、治疗头调整：水平旋转角度≥90°，竖直旋转角度≥90°。</w:t>
            </w:r>
          </w:p>
          <w:p>
            <w:pPr>
              <w:pStyle w:val="null3"/>
              <w:jc w:val="both"/>
            </w:pPr>
            <w:r>
              <w:rPr>
                <w:rFonts w:ascii="宋体" w:hAnsi="宋体" w:cs="宋体" w:eastAsia="宋体"/>
                <w:sz w:val="24"/>
              </w:rPr>
              <w:t>10、定时模式：电子定时，1-99min。</w:t>
            </w:r>
          </w:p>
          <w:p>
            <w:pPr>
              <w:pStyle w:val="null3"/>
              <w:jc w:val="both"/>
            </w:pPr>
            <w:r>
              <w:rPr>
                <w:rFonts w:ascii="宋体" w:hAnsi="宋体" w:cs="宋体" w:eastAsia="宋体"/>
                <w:sz w:val="24"/>
              </w:rPr>
              <w:t>11、具有过热保护、倾倒断电功能。</w:t>
            </w:r>
          </w:p>
          <w:p>
            <w:pPr>
              <w:pStyle w:val="null3"/>
              <w:jc w:val="both"/>
            </w:pPr>
            <w:r>
              <w:rPr>
                <w:rFonts w:ascii="宋体" w:hAnsi="宋体" w:cs="宋体" w:eastAsia="宋体"/>
                <w:sz w:val="24"/>
                <w:b/>
              </w:rPr>
              <w:t>注：</w:t>
            </w:r>
            <w:r>
              <w:rPr>
                <w:rFonts w:ascii="宋体" w:hAnsi="宋体" w:cs="宋体" w:eastAsia="宋体"/>
                <w:sz w:val="24"/>
                <w:b/>
              </w:rPr>
              <w:t>1.</w:t>
            </w:r>
            <w:r>
              <w:rPr>
                <w:rFonts w:ascii="calibri" w:hAnsi="calibri" w:cs="calibri" w:eastAsia="calibri"/>
                <w:sz w:val="24"/>
                <w:b/>
              </w:rPr>
              <w:t>本设备</w:t>
            </w:r>
            <w:r>
              <w:rPr>
                <w:rFonts w:ascii="宋体" w:hAnsi="宋体" w:cs="宋体" w:eastAsia="宋体"/>
                <w:sz w:val="24"/>
                <w:b/>
              </w:rPr>
              <w:t>为核心产品，多家投标人提供的核心产品品牌相同的，按照《政府采购货物和服务招标投标管理办法》（财政部令第</w:t>
            </w:r>
            <w:r>
              <w:rPr>
                <w:rFonts w:ascii="calibri" w:hAnsi="calibri" w:cs="calibri" w:eastAsia="calibri"/>
                <w:sz w:val="24"/>
                <w:b/>
              </w:rPr>
              <w:t>87</w:t>
            </w:r>
            <w:r>
              <w:rPr>
                <w:rFonts w:ascii="宋体" w:hAnsi="宋体" w:cs="宋体" w:eastAsia="宋体"/>
                <w:sz w:val="24"/>
                <w:b/>
              </w:rPr>
              <w:t>号）第三十一条规定处理。</w:t>
            </w:r>
          </w:p>
          <w:p>
            <w:pPr>
              <w:pStyle w:val="null3"/>
              <w:jc w:val="both"/>
            </w:pPr>
            <w:r>
              <w:rPr>
                <w:rFonts w:ascii="宋体" w:hAnsi="宋体" w:cs="宋体" w:eastAsia="宋体"/>
                <w:sz w:val="24"/>
                <w:b/>
              </w:rPr>
              <w:t>2.参数性质为“</w:t>
            </w:r>
            <w:r>
              <w:rPr>
                <w:rFonts w:ascii="宋体" w:hAnsi="宋体" w:cs="宋体" w:eastAsia="宋体"/>
                <w:sz w:val="28"/>
              </w:rPr>
              <w:t>▲</w:t>
            </w:r>
            <w:r>
              <w:rPr>
                <w:rFonts w:ascii="宋体" w:hAnsi="宋体" w:cs="宋体" w:eastAsia="宋体"/>
                <w:sz w:val="24"/>
                <w:b/>
              </w:rPr>
              <w:t>”的“技术参数与性能指标”共11项，为允许负偏离项，若未响应或者不满足将影响评分。</w:t>
            </w:r>
          </w:p>
          <w:p>
            <w:pPr>
              <w:pStyle w:val="null3"/>
              <w:jc w:val="both"/>
            </w:pPr>
            <w:r>
              <w:rPr>
                <w:rFonts w:ascii="宋体" w:hAnsi="宋体" w:cs="宋体" w:eastAsia="宋体"/>
                <w:sz w:val="24"/>
                <w:b/>
              </w:rPr>
              <w:t>3.须提供证明材料包括但不限于检验检测报告，产品技术白皮书，产品彩页，官网参数性能截图等技术支持性文件。</w:t>
            </w:r>
          </w:p>
        </w:tc>
      </w:tr>
      <w:tr>
        <w:tc>
          <w:tcPr>
            <w:tcW w:type="dxa" w:w="2769"/>
          </w:tcPr>
          <w:p>
            <w:pPr>
              <w:pStyle w:val="null3"/>
            </w:pPr>
            <w:r>
              <w:rPr/>
              <w:t>★</w:t>
            </w:r>
          </w:p>
        </w:tc>
        <w:tc>
          <w:tcPr>
            <w:tcW w:type="dxa" w:w="2769"/>
          </w:tcPr>
          <w:p>
            <w:pPr>
              <w:pStyle w:val="null3"/>
            </w:pPr>
            <w:r>
              <w:rPr/>
              <w:t>2</w:t>
            </w:r>
          </w:p>
        </w:tc>
        <w:tc>
          <w:tcPr>
            <w:tcW w:type="dxa" w:w="2769"/>
          </w:tcPr>
          <w:p>
            <w:pPr>
              <w:pStyle w:val="null3"/>
              <w:jc w:val="both"/>
            </w:pPr>
            <w:r>
              <w:rPr>
                <w:rFonts w:ascii="宋体" w:hAnsi="宋体" w:cs="宋体" w:eastAsia="宋体"/>
                <w:sz w:val="24"/>
              </w:rPr>
              <w:t>12、光功率密度：≥600mW/cm2。</w:t>
            </w:r>
          </w:p>
          <w:p>
            <w:pPr>
              <w:pStyle w:val="null3"/>
              <w:jc w:val="both"/>
            </w:pPr>
            <w:r>
              <w:rPr>
                <w:rFonts w:ascii="宋体" w:hAnsi="宋体" w:cs="宋体" w:eastAsia="宋体"/>
                <w:sz w:val="24"/>
              </w:rPr>
              <w:t>13、最大治疗深度：≥15cm。</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微软雅黑" w:hAnsi="微软雅黑" w:cs="微软雅黑" w:eastAsia="微软雅黑"/>
                <w:sz w:val="24"/>
              </w:rPr>
              <w:t>★</w:t>
            </w:r>
            <w:r>
              <w:rPr>
                <w:rFonts w:ascii="宋体" w:hAnsi="宋体" w:cs="宋体" w:eastAsia="宋体"/>
                <w:sz w:val="24"/>
                <w:b/>
              </w:rPr>
              <w:t>”的“技术参数与性能指标”为核心参数共2项，为实质性要求，供应商必须响应并满足的参数需求，否则按无效投标处理。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bl>
    <w:p>
      <w:pPr>
        <w:pStyle w:val="null3"/>
      </w:pPr>
      <w:r>
        <w:rPr/>
        <w:t>采购包5：</w:t>
      </w:r>
    </w:p>
    <w:p>
      <w:pPr>
        <w:pStyle w:val="null3"/>
      </w:pPr>
      <w:r>
        <w:rPr/>
        <w:t>供应商报价不允许超过标的金额</w:t>
      </w:r>
    </w:p>
    <w:p>
      <w:pPr>
        <w:pStyle w:val="null3"/>
      </w:pPr>
      <w:r>
        <w:rPr/>
        <w:t>（招单价的）供应商报价不允许超过标的单价</w:t>
      </w:r>
    </w:p>
    <w:p>
      <w:pPr>
        <w:pStyle w:val="null3"/>
      </w:pPr>
      <w:r>
        <w:rPr/>
        <w:t>标的名称：中频治疗仪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sz w:val="24"/>
              </w:rPr>
              <w:t>1、具备变频电疗功能。</w:t>
            </w:r>
          </w:p>
          <w:p>
            <w:pPr>
              <w:pStyle w:val="null3"/>
              <w:jc w:val="both"/>
            </w:pPr>
            <w:r>
              <w:rPr>
                <w:rFonts w:ascii="宋体" w:hAnsi="宋体" w:cs="宋体" w:eastAsia="宋体"/>
                <w:sz w:val="24"/>
              </w:rPr>
              <w:t>2、治疗模式≥3个。</w:t>
            </w:r>
          </w:p>
          <w:p>
            <w:pPr>
              <w:pStyle w:val="null3"/>
              <w:jc w:val="both"/>
            </w:pPr>
            <w:r>
              <w:rPr>
                <w:rFonts w:ascii="宋体" w:hAnsi="宋体" w:cs="宋体" w:eastAsia="宋体"/>
                <w:sz w:val="24"/>
              </w:rPr>
              <w:t>3、具备电流保护功能。</w:t>
            </w:r>
          </w:p>
          <w:p>
            <w:pPr>
              <w:pStyle w:val="null3"/>
              <w:jc w:val="both"/>
            </w:pPr>
            <w:r>
              <w:rPr>
                <w:rFonts w:ascii="宋体" w:hAnsi="宋体" w:cs="宋体" w:eastAsia="宋体"/>
                <w:sz w:val="24"/>
              </w:rPr>
              <w:t>4、具备电流平衡调节功能。</w:t>
            </w:r>
          </w:p>
          <w:p>
            <w:pPr>
              <w:pStyle w:val="null3"/>
              <w:jc w:val="both"/>
            </w:pPr>
            <w:r>
              <w:rPr>
                <w:rFonts w:ascii="宋体" w:hAnsi="宋体" w:cs="宋体" w:eastAsia="宋体"/>
                <w:sz w:val="24"/>
              </w:rPr>
              <w:t>5、采用吸附电极，吸引压强度可调。</w:t>
            </w:r>
          </w:p>
          <w:p>
            <w:pPr>
              <w:pStyle w:val="null3"/>
              <w:jc w:val="both"/>
            </w:pPr>
            <w:r>
              <w:rPr>
                <w:rFonts w:ascii="宋体" w:hAnsi="宋体" w:cs="宋体" w:eastAsia="宋体"/>
                <w:sz w:val="24"/>
              </w:rPr>
              <w:t>6、循环治疗频率：1000～11000Hz。</w:t>
            </w:r>
          </w:p>
          <w:p>
            <w:pPr>
              <w:pStyle w:val="null3"/>
              <w:jc w:val="both"/>
            </w:pPr>
            <w:r>
              <w:rPr>
                <w:rFonts w:ascii="宋体" w:hAnsi="宋体" w:cs="宋体" w:eastAsia="宋体"/>
                <w:sz w:val="24"/>
              </w:rPr>
              <w:t>7、治疗时间可设定：≥60分钟。</w:t>
            </w:r>
          </w:p>
          <w:p>
            <w:pPr>
              <w:pStyle w:val="null3"/>
              <w:jc w:val="both"/>
            </w:pPr>
            <w:r>
              <w:rPr>
                <w:rFonts w:ascii="宋体" w:hAnsi="宋体" w:cs="宋体" w:eastAsia="宋体"/>
                <w:sz w:val="24"/>
              </w:rPr>
              <w:t>8、刺激强度可调节。</w:t>
            </w:r>
          </w:p>
          <w:p>
            <w:pPr>
              <w:pStyle w:val="null3"/>
              <w:jc w:val="both"/>
            </w:pPr>
            <w:r>
              <w:rPr>
                <w:rFonts w:ascii="宋体" w:hAnsi="宋体" w:cs="宋体" w:eastAsia="宋体"/>
                <w:sz w:val="24"/>
              </w:rPr>
              <w:t>9、额定功率≤300W。</w:t>
            </w:r>
          </w:p>
          <w:p>
            <w:pPr>
              <w:pStyle w:val="null3"/>
              <w:jc w:val="both"/>
            </w:pPr>
            <w:r>
              <w:rPr>
                <w:rFonts w:ascii="宋体" w:hAnsi="宋体" w:cs="宋体" w:eastAsia="宋体"/>
                <w:sz w:val="24"/>
              </w:rPr>
              <w:t>10、最大输出电压：≥50V。</w:t>
            </w:r>
          </w:p>
          <w:p>
            <w:pPr>
              <w:pStyle w:val="null3"/>
              <w:jc w:val="both"/>
            </w:pPr>
            <w:r>
              <w:rPr>
                <w:rFonts w:ascii="宋体" w:hAnsi="宋体" w:cs="宋体" w:eastAsia="宋体"/>
                <w:sz w:val="24"/>
              </w:rPr>
              <w:t>11、最大输出电流：≥100mA。</w:t>
            </w:r>
          </w:p>
          <w:p>
            <w:pPr>
              <w:pStyle w:val="null3"/>
              <w:jc w:val="both"/>
            </w:pPr>
            <w:r>
              <w:rPr>
                <w:rFonts w:ascii="宋体" w:hAnsi="宋体" w:cs="宋体" w:eastAsia="宋体"/>
                <w:sz w:val="24"/>
                <w:b/>
              </w:rPr>
              <w:t>注：</w:t>
            </w:r>
            <w:r>
              <w:rPr>
                <w:rFonts w:ascii="宋体" w:hAnsi="宋体" w:cs="宋体" w:eastAsia="宋体"/>
                <w:sz w:val="24"/>
                <w:b/>
              </w:rPr>
              <w:t>1.</w:t>
            </w:r>
            <w:r>
              <w:rPr>
                <w:rFonts w:ascii="calibri" w:hAnsi="calibri" w:cs="calibri" w:eastAsia="calibri"/>
                <w:sz w:val="24"/>
                <w:b/>
              </w:rPr>
              <w:t>本设备</w:t>
            </w:r>
            <w:r>
              <w:rPr>
                <w:rFonts w:ascii="宋体" w:hAnsi="宋体" w:cs="宋体" w:eastAsia="宋体"/>
                <w:sz w:val="24"/>
                <w:b/>
              </w:rPr>
              <w:t>为核心产品，多家投标人提供的核心产品品牌相同的，按照《政府采购货物和服务招标投标管理办法》（财政部令第</w:t>
            </w:r>
            <w:r>
              <w:rPr>
                <w:rFonts w:ascii="calibri" w:hAnsi="calibri" w:cs="calibri" w:eastAsia="calibri"/>
                <w:sz w:val="24"/>
                <w:b/>
              </w:rPr>
              <w:t>87</w:t>
            </w:r>
            <w:r>
              <w:rPr>
                <w:rFonts w:ascii="宋体" w:hAnsi="宋体" w:cs="宋体" w:eastAsia="宋体"/>
                <w:sz w:val="24"/>
                <w:b/>
              </w:rPr>
              <w:t>号）第三十一条规定处理。</w:t>
            </w:r>
          </w:p>
          <w:p>
            <w:pPr>
              <w:pStyle w:val="null3"/>
              <w:jc w:val="both"/>
            </w:pPr>
            <w:r>
              <w:rPr>
                <w:rFonts w:ascii="宋体" w:hAnsi="宋体" w:cs="宋体" w:eastAsia="宋体"/>
                <w:sz w:val="24"/>
                <w:b/>
              </w:rPr>
              <w:t>2.参数性质为“</w:t>
            </w:r>
            <w:r>
              <w:rPr>
                <w:rFonts w:ascii="宋体" w:hAnsi="宋体" w:cs="宋体" w:eastAsia="宋体"/>
                <w:sz w:val="28"/>
              </w:rPr>
              <w:t>▲</w:t>
            </w:r>
            <w:r>
              <w:rPr>
                <w:rFonts w:ascii="宋体" w:hAnsi="宋体" w:cs="宋体" w:eastAsia="宋体"/>
                <w:sz w:val="24"/>
                <w:b/>
              </w:rPr>
              <w:t>”的“技术参数与性能指标”共11项，为允许负偏离项，若未响应或者不满足将影响评分。</w:t>
            </w:r>
          </w:p>
          <w:p>
            <w:pPr>
              <w:pStyle w:val="null3"/>
              <w:jc w:val="both"/>
            </w:pPr>
            <w:r>
              <w:rPr>
                <w:rFonts w:ascii="宋体" w:hAnsi="宋体" w:cs="宋体" w:eastAsia="宋体"/>
                <w:sz w:val="24"/>
                <w:b/>
              </w:rPr>
              <w:t>3.须提供证明材料包括但不限于检验检测报告，产品技术白皮书，产品彩页，官网参数性能截图等技术支持性文件。</w:t>
            </w:r>
          </w:p>
        </w:tc>
      </w:tr>
      <w:tr>
        <w:tc>
          <w:tcPr>
            <w:tcW w:type="dxa" w:w="2769"/>
          </w:tcPr>
          <w:p>
            <w:pPr>
              <w:pStyle w:val="null3"/>
            </w:pPr>
            <w:r>
              <w:rPr/>
              <w:t>★</w:t>
            </w:r>
          </w:p>
        </w:tc>
        <w:tc>
          <w:tcPr>
            <w:tcW w:type="dxa" w:w="2769"/>
          </w:tcPr>
          <w:p>
            <w:pPr>
              <w:pStyle w:val="null3"/>
            </w:pPr>
            <w:r>
              <w:rPr/>
              <w:t>2</w:t>
            </w:r>
          </w:p>
        </w:tc>
        <w:tc>
          <w:tcPr>
            <w:tcW w:type="dxa" w:w="2769"/>
          </w:tcPr>
          <w:p>
            <w:pPr>
              <w:pStyle w:val="null3"/>
              <w:jc w:val="both"/>
            </w:pPr>
            <w:r>
              <w:rPr>
                <w:rFonts w:ascii="宋体" w:hAnsi="宋体" w:cs="宋体" w:eastAsia="宋体"/>
                <w:sz w:val="24"/>
              </w:rPr>
              <w:t>12、≥2组可独立调节的输出，每组具有≥2个子通道。</w:t>
            </w:r>
          </w:p>
          <w:p>
            <w:pPr>
              <w:pStyle w:val="null3"/>
              <w:jc w:val="both"/>
            </w:pPr>
            <w:r>
              <w:rPr>
                <w:rFonts w:ascii="宋体" w:hAnsi="宋体" w:cs="宋体" w:eastAsia="宋体"/>
                <w:sz w:val="24"/>
              </w:rPr>
              <w:t>13、具有电极加热及加热保护功能。</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微软雅黑" w:hAnsi="微软雅黑" w:cs="微软雅黑" w:eastAsia="微软雅黑"/>
                <w:sz w:val="24"/>
              </w:rPr>
              <w:t>★</w:t>
            </w:r>
            <w:r>
              <w:rPr>
                <w:rFonts w:ascii="宋体" w:hAnsi="宋体" w:cs="宋体" w:eastAsia="宋体"/>
                <w:sz w:val="24"/>
                <w:b/>
              </w:rPr>
              <w:t>”的“技术参数与性能指标”为核心参数共2项，为实质性要求，供应商必须响应并满足的参数需求，否则按无效投标处理。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bl>
    <w:p>
      <w:pPr>
        <w:pStyle w:val="null3"/>
      </w:pPr>
      <w:r>
        <w:rPr/>
        <w:t>标的名称：中频治疗仪 （便携式）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sz w:val="24"/>
              </w:rPr>
              <w:t>1、输出通道：≥4路输出通道，可独立工作。</w:t>
            </w:r>
          </w:p>
          <w:p>
            <w:pPr>
              <w:pStyle w:val="null3"/>
              <w:jc w:val="both"/>
            </w:pPr>
            <w:r>
              <w:rPr>
                <w:rFonts w:ascii="宋体" w:hAnsi="宋体" w:cs="宋体" w:eastAsia="宋体"/>
                <w:sz w:val="24"/>
              </w:rPr>
              <w:t>2、调制波形：≥5个。</w:t>
            </w:r>
          </w:p>
          <w:p>
            <w:pPr>
              <w:pStyle w:val="null3"/>
              <w:jc w:val="both"/>
            </w:pPr>
            <w:r>
              <w:rPr>
                <w:rFonts w:ascii="宋体" w:hAnsi="宋体" w:cs="宋体" w:eastAsia="宋体"/>
                <w:sz w:val="24"/>
              </w:rPr>
              <w:t>3、具备低频电疗功能。</w:t>
            </w:r>
          </w:p>
          <w:p>
            <w:pPr>
              <w:pStyle w:val="null3"/>
              <w:jc w:val="both"/>
            </w:pPr>
            <w:r>
              <w:rPr>
                <w:rFonts w:ascii="宋体" w:hAnsi="宋体" w:cs="宋体" w:eastAsia="宋体"/>
                <w:sz w:val="24"/>
              </w:rPr>
              <w:t>4、电流强度可调节。</w:t>
            </w:r>
          </w:p>
          <w:p>
            <w:pPr>
              <w:pStyle w:val="null3"/>
              <w:jc w:val="both"/>
            </w:pPr>
            <w:r>
              <w:rPr>
                <w:rFonts w:ascii="宋体" w:hAnsi="宋体" w:cs="宋体" w:eastAsia="宋体"/>
                <w:sz w:val="24"/>
              </w:rPr>
              <w:t>5、具有输出电流控制功能。</w:t>
            </w:r>
          </w:p>
          <w:p>
            <w:pPr>
              <w:pStyle w:val="null3"/>
              <w:jc w:val="both"/>
            </w:pPr>
            <w:r>
              <w:rPr>
                <w:rFonts w:ascii="宋体" w:hAnsi="宋体" w:cs="宋体" w:eastAsia="宋体"/>
                <w:sz w:val="24"/>
              </w:rPr>
              <w:t>6、输出电流稳定度：不同负载下的输出电流变化率≤10%。</w:t>
            </w:r>
          </w:p>
          <w:p>
            <w:pPr>
              <w:pStyle w:val="null3"/>
              <w:jc w:val="both"/>
            </w:pPr>
            <w:r>
              <w:rPr>
                <w:rFonts w:ascii="宋体" w:hAnsi="宋体" w:cs="宋体" w:eastAsia="宋体"/>
                <w:sz w:val="24"/>
              </w:rPr>
              <w:t>7、输入功率：≥100W。</w:t>
            </w:r>
          </w:p>
          <w:p>
            <w:pPr>
              <w:pStyle w:val="null3"/>
              <w:jc w:val="both"/>
            </w:pPr>
            <w:r>
              <w:rPr>
                <w:rFonts w:ascii="宋体" w:hAnsi="宋体" w:cs="宋体" w:eastAsia="宋体"/>
                <w:sz w:val="24"/>
                <w:b/>
              </w:rPr>
              <w:t>注：参数性质为</w:t>
            </w:r>
            <w:r>
              <w:rPr>
                <w:rFonts w:ascii="宋体" w:hAnsi="宋体" w:cs="宋体" w:eastAsia="宋体"/>
                <w:sz w:val="24"/>
                <w:b/>
              </w:rPr>
              <w:t>“</w:t>
            </w:r>
            <w:r>
              <w:rPr>
                <w:rFonts w:ascii="宋体" w:hAnsi="宋体" w:cs="宋体" w:eastAsia="宋体"/>
                <w:sz w:val="28"/>
              </w:rPr>
              <w:t>▲</w:t>
            </w:r>
            <w:r>
              <w:rPr>
                <w:rFonts w:ascii="宋体" w:hAnsi="宋体" w:cs="宋体" w:eastAsia="宋体"/>
                <w:sz w:val="24"/>
                <w:b/>
              </w:rPr>
              <w:t>”的“技术参数与性能指标”共7项，为允许负偏离项，若未响应或者不满足将影响评分。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r>
        <w:tc>
          <w:tcPr>
            <w:tcW w:type="dxa" w:w="2769"/>
          </w:tcPr>
          <w:p>
            <w:pPr>
              <w:pStyle w:val="null3"/>
            </w:pPr>
            <w:r>
              <w:rPr/>
              <w:t>★</w:t>
            </w:r>
          </w:p>
        </w:tc>
        <w:tc>
          <w:tcPr>
            <w:tcW w:type="dxa" w:w="2769"/>
          </w:tcPr>
          <w:p>
            <w:pPr>
              <w:pStyle w:val="null3"/>
            </w:pPr>
            <w:r>
              <w:rPr/>
              <w:t>2</w:t>
            </w:r>
          </w:p>
        </w:tc>
        <w:tc>
          <w:tcPr>
            <w:tcW w:type="dxa" w:w="2769"/>
          </w:tcPr>
          <w:p>
            <w:pPr>
              <w:pStyle w:val="null3"/>
              <w:jc w:val="both"/>
            </w:pPr>
            <w:r>
              <w:rPr>
                <w:rFonts w:ascii="宋体" w:hAnsi="宋体" w:cs="宋体" w:eastAsia="宋体"/>
                <w:sz w:val="24"/>
              </w:rPr>
              <w:t>8、处方数量：≥60个治疗处方。</w:t>
            </w:r>
          </w:p>
          <w:p>
            <w:pPr>
              <w:pStyle w:val="null3"/>
              <w:jc w:val="both"/>
            </w:pPr>
            <w:r>
              <w:rPr>
                <w:rFonts w:ascii="宋体" w:hAnsi="宋体" w:cs="宋体" w:eastAsia="宋体"/>
                <w:sz w:val="24"/>
              </w:rPr>
              <w:t>9、调制频率：低频调制频率范围至少为0～150HZ,中频载波范围至少为1kHz～10kHz。</w:t>
            </w:r>
          </w:p>
          <w:p>
            <w:pPr>
              <w:pStyle w:val="null3"/>
              <w:jc w:val="both"/>
            </w:pPr>
            <w:r>
              <w:rPr>
                <w:rFonts w:ascii="宋体" w:hAnsi="宋体" w:cs="宋体" w:eastAsia="宋体"/>
                <w:sz w:val="24"/>
                <w:b/>
              </w:rPr>
              <w:t>注：</w:t>
            </w:r>
            <w:r>
              <w:rPr>
                <w:rFonts w:ascii="宋体" w:hAnsi="宋体" w:cs="宋体" w:eastAsia="宋体"/>
                <w:sz w:val="24"/>
                <w:b/>
              </w:rPr>
              <w:t>1.参数性质为“</w:t>
            </w:r>
            <w:r>
              <w:rPr>
                <w:rFonts w:ascii="微软雅黑" w:hAnsi="微软雅黑" w:cs="微软雅黑" w:eastAsia="微软雅黑"/>
                <w:sz w:val="24"/>
              </w:rPr>
              <w:t>★</w:t>
            </w:r>
            <w:r>
              <w:rPr>
                <w:rFonts w:ascii="宋体" w:hAnsi="宋体" w:cs="宋体" w:eastAsia="宋体"/>
                <w:sz w:val="24"/>
                <w:b/>
              </w:rPr>
              <w:t>”的“技术参数与性能指标”为核心参数共2项，为实质性要求，供应商必须响应并满足的参数需求，否则按无效投标处理。</w:t>
            </w:r>
          </w:p>
          <w:p>
            <w:pPr>
              <w:pStyle w:val="null3"/>
              <w:jc w:val="both"/>
            </w:pPr>
            <w:r>
              <w:rPr>
                <w:rFonts w:ascii="宋体" w:hAnsi="宋体" w:cs="宋体" w:eastAsia="宋体"/>
                <w:sz w:val="24"/>
                <w:b/>
              </w:rPr>
              <w:t>2.须提供证明材料包括但不限于检验检测报告，产品技术白皮书，产品彩页，官网参数性能截图等技术支持性文件。</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自合同签订之日起20个日历日内完成交货、安装、调试完成。</w:t>
      </w:r>
    </w:p>
    <w:p>
      <w:pPr>
        <w:pStyle w:val="null3"/>
      </w:pPr>
      <w:r>
        <w:rPr/>
        <w:t>采购包2：</w:t>
      </w:r>
    </w:p>
    <w:p>
      <w:pPr>
        <w:pStyle w:val="null3"/>
      </w:pPr>
      <w:r>
        <w:rPr/>
        <w:t>自合同签订之日起20个日历日内完成交货、安装、调试完成。</w:t>
      </w:r>
    </w:p>
    <w:p>
      <w:pPr>
        <w:pStyle w:val="null3"/>
      </w:pPr>
      <w:r>
        <w:rPr/>
        <w:t>采购包3：</w:t>
      </w:r>
    </w:p>
    <w:p>
      <w:pPr>
        <w:pStyle w:val="null3"/>
      </w:pPr>
      <w:r>
        <w:rPr/>
        <w:t>自合同签订之日起20个日历日内完成交货、安装、调试完成。</w:t>
      </w:r>
    </w:p>
    <w:p>
      <w:pPr>
        <w:pStyle w:val="null3"/>
      </w:pPr>
      <w:r>
        <w:rPr/>
        <w:t>采购包4：</w:t>
      </w:r>
    </w:p>
    <w:p>
      <w:pPr>
        <w:pStyle w:val="null3"/>
      </w:pPr>
      <w:r>
        <w:rPr/>
        <w:t>自合同签订之日起20个日历日内完成交货、安装、调试完成。</w:t>
      </w:r>
    </w:p>
    <w:p>
      <w:pPr>
        <w:pStyle w:val="null3"/>
      </w:pPr>
      <w:r>
        <w:rPr/>
        <w:t>采购包5：</w:t>
      </w:r>
    </w:p>
    <w:p>
      <w:pPr>
        <w:pStyle w:val="null3"/>
      </w:pPr>
      <w:r>
        <w:rPr/>
        <w:t>自合同签订之日起20个日历日内完成交货、安装、调试完成。</w:t>
      </w:r>
    </w:p>
    <w:p>
      <w:pPr>
        <w:pStyle w:val="null3"/>
        <w:outlineLvl w:val="3"/>
      </w:pPr>
      <w:r>
        <w:rPr>
          <w:sz w:val="24"/>
          <w:b/>
        </w:rPr>
        <w:t>3.4.2交货地点</w:t>
      </w:r>
    </w:p>
    <w:p>
      <w:pPr>
        <w:pStyle w:val="null3"/>
      </w:pPr>
      <w:r>
        <w:rPr/>
        <w:t>采购包1：</w:t>
      </w:r>
    </w:p>
    <w:p>
      <w:pPr>
        <w:pStyle w:val="null3"/>
      </w:pPr>
      <w:r>
        <w:rPr/>
        <w:t>采购人指定地点</w:t>
      </w:r>
    </w:p>
    <w:p>
      <w:pPr>
        <w:pStyle w:val="null3"/>
      </w:pPr>
      <w:r>
        <w:rPr/>
        <w:t>采购包2：</w:t>
      </w:r>
    </w:p>
    <w:p>
      <w:pPr>
        <w:pStyle w:val="null3"/>
      </w:pPr>
      <w:r>
        <w:rPr/>
        <w:t>采购人指定地点</w:t>
      </w:r>
    </w:p>
    <w:p>
      <w:pPr>
        <w:pStyle w:val="null3"/>
      </w:pPr>
      <w:r>
        <w:rPr/>
        <w:t>采购包3：</w:t>
      </w:r>
    </w:p>
    <w:p>
      <w:pPr>
        <w:pStyle w:val="null3"/>
      </w:pPr>
      <w:r>
        <w:rPr/>
        <w:t>采购人指定地点</w:t>
      </w:r>
    </w:p>
    <w:p>
      <w:pPr>
        <w:pStyle w:val="null3"/>
      </w:pPr>
      <w:r>
        <w:rPr/>
        <w:t>采购包4：</w:t>
      </w:r>
    </w:p>
    <w:p>
      <w:pPr>
        <w:pStyle w:val="null3"/>
      </w:pPr>
      <w:r>
        <w:rPr/>
        <w:t>采购人指定地点</w:t>
      </w:r>
    </w:p>
    <w:p>
      <w:pPr>
        <w:pStyle w:val="null3"/>
      </w:pPr>
      <w:r>
        <w:rPr/>
        <w:t>采购包5：</w:t>
      </w:r>
    </w:p>
    <w:p>
      <w:pPr>
        <w:pStyle w:val="null3"/>
      </w:pPr>
      <w:r>
        <w:rPr/>
        <w:t>采购人指定地点</w:t>
      </w:r>
    </w:p>
    <w:p>
      <w:pPr>
        <w:pStyle w:val="null3"/>
        <w:outlineLvl w:val="3"/>
      </w:pPr>
      <w:r>
        <w:rPr>
          <w:sz w:val="24"/>
          <w:b/>
        </w:rPr>
        <w:t>3.4.3支付方式</w:t>
      </w:r>
    </w:p>
    <w:p>
      <w:pPr>
        <w:pStyle w:val="null3"/>
      </w:pPr>
      <w:r>
        <w:rPr/>
        <w:t>采购包1：</w:t>
      </w:r>
    </w:p>
    <w:p>
      <w:pPr>
        <w:pStyle w:val="null3"/>
      </w:pPr>
      <w:r>
        <w:rPr/>
        <w:t>分期付款</w:t>
      </w:r>
    </w:p>
    <w:p>
      <w:pPr>
        <w:pStyle w:val="null3"/>
      </w:pPr>
      <w:r>
        <w:rPr/>
        <w:t>采购包2：</w:t>
      </w:r>
    </w:p>
    <w:p>
      <w:pPr>
        <w:pStyle w:val="null3"/>
      </w:pPr>
      <w:r>
        <w:rPr/>
        <w:t>分期付款</w:t>
      </w:r>
    </w:p>
    <w:p>
      <w:pPr>
        <w:pStyle w:val="null3"/>
      </w:pPr>
      <w:r>
        <w:rPr/>
        <w:t>采购包3：</w:t>
      </w:r>
    </w:p>
    <w:p>
      <w:pPr>
        <w:pStyle w:val="null3"/>
      </w:pPr>
      <w:r>
        <w:rPr/>
        <w:t>分期付款</w:t>
      </w:r>
    </w:p>
    <w:p>
      <w:pPr>
        <w:pStyle w:val="null3"/>
      </w:pPr>
      <w:r>
        <w:rPr/>
        <w:t>采购包4：</w:t>
      </w:r>
    </w:p>
    <w:p>
      <w:pPr>
        <w:pStyle w:val="null3"/>
      </w:pPr>
      <w:r>
        <w:rPr/>
        <w:t>分期付款</w:t>
      </w:r>
    </w:p>
    <w:p>
      <w:pPr>
        <w:pStyle w:val="null3"/>
      </w:pPr>
      <w:r>
        <w:rPr/>
        <w:t>采购包5：</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合同签订后</w:t>
      </w:r>
      <w:r>
        <w:rPr/>
        <w:t xml:space="preserve"> ，达到付款条件起 </w:t>
      </w:r>
      <w:r>
        <w:rPr/>
        <w:t>20</w:t>
      </w:r>
      <w:r>
        <w:rPr/>
        <w:t xml:space="preserve"> 日内，支付合同总金额的 </w:t>
      </w:r>
      <w:r>
        <w:rPr/>
        <w:t>40.00</w:t>
      </w:r>
      <w:r>
        <w:rPr/>
        <w:t>%。</w:t>
      </w:r>
    </w:p>
    <w:p>
      <w:pPr>
        <w:pStyle w:val="null3"/>
      </w:pPr>
      <w:r>
        <w:rPr/>
        <w:t>采购包1：</w:t>
      </w:r>
      <w:r>
        <w:rPr/>
        <w:t xml:space="preserve"> 付款条件说明： </w:t>
      </w:r>
      <w:r>
        <w:rPr/>
        <w:t>设备交货安装调试结束验收合格后</w:t>
      </w:r>
      <w:r>
        <w:rPr/>
        <w:t xml:space="preserve"> ，达到付款条件起 </w:t>
      </w:r>
      <w:r>
        <w:rPr/>
        <w:t>20</w:t>
      </w:r>
      <w:r>
        <w:rPr/>
        <w:t xml:space="preserve"> 日内，支付合同总金额的 </w:t>
      </w:r>
      <w:r>
        <w:rPr/>
        <w:t>57.00</w:t>
      </w:r>
      <w:r>
        <w:rPr/>
        <w:t>%。</w:t>
      </w:r>
    </w:p>
    <w:p>
      <w:pPr>
        <w:pStyle w:val="null3"/>
      </w:pPr>
      <w:r>
        <w:rPr/>
        <w:t>采购包1：</w:t>
      </w:r>
      <w:r>
        <w:rPr/>
        <w:t xml:space="preserve"> 付款条件说明： </w:t>
      </w:r>
      <w:r>
        <w:rPr/>
        <w:t>设备正常运行1年后</w:t>
      </w:r>
      <w:r>
        <w:rPr/>
        <w:t xml:space="preserve"> ，达到付款条件起 </w:t>
      </w:r>
      <w:r>
        <w:rPr/>
        <w:t>20</w:t>
      </w:r>
      <w:r>
        <w:rPr/>
        <w:t xml:space="preserve"> 日内，支付合同总金额的 </w:t>
      </w:r>
      <w:r>
        <w:rPr/>
        <w:t>3.00</w:t>
      </w:r>
      <w:r>
        <w:rPr/>
        <w:t>%。</w:t>
      </w:r>
    </w:p>
    <w:p>
      <w:pPr>
        <w:pStyle w:val="null3"/>
      </w:pPr>
      <w:r>
        <w:rPr/>
        <w:t>采购包2：</w:t>
      </w:r>
      <w:r>
        <w:rPr/>
        <w:t xml:space="preserve"> 付款条件说明： </w:t>
      </w:r>
      <w:r>
        <w:rPr/>
        <w:t xml:space="preserve">合同签订后 </w:t>
      </w:r>
      <w:r>
        <w:rPr/>
        <w:t xml:space="preserve"> ，达到付款条件起 </w:t>
      </w:r>
      <w:r>
        <w:rPr/>
        <w:t>20</w:t>
      </w:r>
      <w:r>
        <w:rPr/>
        <w:t xml:space="preserve"> 日内，支付合同总金额的 </w:t>
      </w:r>
      <w:r>
        <w:rPr/>
        <w:t>40.00</w:t>
      </w:r>
      <w:r>
        <w:rPr/>
        <w:t>%。</w:t>
      </w:r>
    </w:p>
    <w:p>
      <w:pPr>
        <w:pStyle w:val="null3"/>
      </w:pPr>
      <w:r>
        <w:rPr/>
        <w:t>采购包2：</w:t>
      </w:r>
      <w:r>
        <w:rPr/>
        <w:t xml:space="preserve"> 付款条件说明： </w:t>
      </w:r>
      <w:r>
        <w:rPr/>
        <w:t>设备交货安装调试结束验收合格后</w:t>
      </w:r>
      <w:r>
        <w:rPr/>
        <w:t xml:space="preserve"> ，达到付款条件起 </w:t>
      </w:r>
      <w:r>
        <w:rPr/>
        <w:t>20</w:t>
      </w:r>
      <w:r>
        <w:rPr/>
        <w:t xml:space="preserve"> 日内，支付合同总金额的 </w:t>
      </w:r>
      <w:r>
        <w:rPr/>
        <w:t>57.00</w:t>
      </w:r>
      <w:r>
        <w:rPr/>
        <w:t>%。</w:t>
      </w:r>
    </w:p>
    <w:p>
      <w:pPr>
        <w:pStyle w:val="null3"/>
      </w:pPr>
      <w:r>
        <w:rPr/>
        <w:t>采购包2：</w:t>
      </w:r>
      <w:r>
        <w:rPr/>
        <w:t xml:space="preserve"> 付款条件说明： </w:t>
      </w:r>
      <w:r>
        <w:rPr/>
        <w:t>设备正常运行1年后</w:t>
      </w:r>
      <w:r>
        <w:rPr/>
        <w:t xml:space="preserve"> ，达到付款条件起 </w:t>
      </w:r>
      <w:r>
        <w:rPr/>
        <w:t>20</w:t>
      </w:r>
      <w:r>
        <w:rPr/>
        <w:t xml:space="preserve"> 日内，支付合同总金额的 </w:t>
      </w:r>
      <w:r>
        <w:rPr/>
        <w:t>3.00</w:t>
      </w:r>
      <w:r>
        <w:rPr/>
        <w:t>%。</w:t>
      </w:r>
    </w:p>
    <w:p>
      <w:pPr>
        <w:pStyle w:val="null3"/>
      </w:pPr>
      <w:r>
        <w:rPr/>
        <w:t>采购包3：</w:t>
      </w:r>
      <w:r>
        <w:rPr/>
        <w:t xml:space="preserve"> 付款条件说明： </w:t>
      </w:r>
      <w:r>
        <w:rPr/>
        <w:t>合同签订后</w:t>
      </w:r>
      <w:r>
        <w:rPr/>
        <w:t xml:space="preserve"> ，达到付款条件起 </w:t>
      </w:r>
      <w:r>
        <w:rPr/>
        <w:t>20</w:t>
      </w:r>
      <w:r>
        <w:rPr/>
        <w:t xml:space="preserve"> 日内，支付合同总金额的 </w:t>
      </w:r>
      <w:r>
        <w:rPr/>
        <w:t>40.00</w:t>
      </w:r>
      <w:r>
        <w:rPr/>
        <w:t>%。</w:t>
      </w:r>
    </w:p>
    <w:p>
      <w:pPr>
        <w:pStyle w:val="null3"/>
      </w:pPr>
      <w:r>
        <w:rPr/>
        <w:t>采购包3：</w:t>
      </w:r>
      <w:r>
        <w:rPr/>
        <w:t xml:space="preserve"> 付款条件说明： </w:t>
      </w:r>
      <w:r>
        <w:rPr/>
        <w:t>设备交货安装调试结束验收合格后</w:t>
      </w:r>
      <w:r>
        <w:rPr/>
        <w:t xml:space="preserve"> ，达到付款条件起 </w:t>
      </w:r>
      <w:r>
        <w:rPr/>
        <w:t>20</w:t>
      </w:r>
      <w:r>
        <w:rPr/>
        <w:t xml:space="preserve"> 日内，支付合同总金额的 </w:t>
      </w:r>
      <w:r>
        <w:rPr/>
        <w:t>57.00</w:t>
      </w:r>
      <w:r>
        <w:rPr/>
        <w:t>%。</w:t>
      </w:r>
    </w:p>
    <w:p>
      <w:pPr>
        <w:pStyle w:val="null3"/>
      </w:pPr>
      <w:r>
        <w:rPr/>
        <w:t>采购包3：</w:t>
      </w:r>
      <w:r>
        <w:rPr/>
        <w:t xml:space="preserve"> 付款条件说明： </w:t>
      </w:r>
      <w:r>
        <w:rPr/>
        <w:t xml:space="preserve"> 设备正常运行1年后</w:t>
      </w:r>
      <w:r>
        <w:rPr/>
        <w:t xml:space="preserve"> ，达到付款条件起 </w:t>
      </w:r>
      <w:r>
        <w:rPr/>
        <w:t>20</w:t>
      </w:r>
      <w:r>
        <w:rPr/>
        <w:t xml:space="preserve"> 日内，支付合同总金额的 </w:t>
      </w:r>
      <w:r>
        <w:rPr/>
        <w:t>3.00</w:t>
      </w:r>
      <w:r>
        <w:rPr/>
        <w:t>%。</w:t>
      </w:r>
    </w:p>
    <w:p>
      <w:pPr>
        <w:pStyle w:val="null3"/>
      </w:pPr>
      <w:r>
        <w:rPr/>
        <w:t>采购包4：</w:t>
      </w:r>
      <w:r>
        <w:rPr/>
        <w:t xml:space="preserve"> 付款条件说明： </w:t>
      </w:r>
      <w:r>
        <w:rPr/>
        <w:t>合同签订后</w:t>
      </w:r>
      <w:r>
        <w:rPr/>
        <w:t xml:space="preserve"> ，达到付款条件起 </w:t>
      </w:r>
      <w:r>
        <w:rPr/>
        <w:t>20</w:t>
      </w:r>
      <w:r>
        <w:rPr/>
        <w:t xml:space="preserve"> 日内，支付合同总金额的 </w:t>
      </w:r>
      <w:r>
        <w:rPr/>
        <w:t>40.00</w:t>
      </w:r>
      <w:r>
        <w:rPr/>
        <w:t>%。</w:t>
      </w:r>
    </w:p>
    <w:p>
      <w:pPr>
        <w:pStyle w:val="null3"/>
      </w:pPr>
      <w:r>
        <w:rPr/>
        <w:t>采购包4：</w:t>
      </w:r>
      <w:r>
        <w:rPr/>
        <w:t xml:space="preserve"> 付款条件说明： </w:t>
      </w:r>
      <w:r>
        <w:rPr/>
        <w:t>设备交货安装调试结束验收合格后</w:t>
      </w:r>
      <w:r>
        <w:rPr/>
        <w:t xml:space="preserve"> ，达到付款条件起 </w:t>
      </w:r>
      <w:r>
        <w:rPr/>
        <w:t>20</w:t>
      </w:r>
      <w:r>
        <w:rPr/>
        <w:t xml:space="preserve"> 日内，支付合同总金额的 </w:t>
      </w:r>
      <w:r>
        <w:rPr/>
        <w:t>57.00</w:t>
      </w:r>
      <w:r>
        <w:rPr/>
        <w:t>%。</w:t>
      </w:r>
    </w:p>
    <w:p>
      <w:pPr>
        <w:pStyle w:val="null3"/>
      </w:pPr>
      <w:r>
        <w:rPr/>
        <w:t>采购包4：</w:t>
      </w:r>
      <w:r>
        <w:rPr/>
        <w:t xml:space="preserve"> 付款条件说明： </w:t>
      </w:r>
      <w:r>
        <w:rPr/>
        <w:t>设备正常运行1年后</w:t>
      </w:r>
      <w:r>
        <w:rPr/>
        <w:t xml:space="preserve"> ，达到付款条件起 </w:t>
      </w:r>
      <w:r>
        <w:rPr/>
        <w:t>20</w:t>
      </w:r>
      <w:r>
        <w:rPr/>
        <w:t xml:space="preserve"> 日内，支付合同总金额的 </w:t>
      </w:r>
      <w:r>
        <w:rPr/>
        <w:t>3.00</w:t>
      </w:r>
      <w:r>
        <w:rPr/>
        <w:t>%。</w:t>
      </w:r>
    </w:p>
    <w:p>
      <w:pPr>
        <w:pStyle w:val="null3"/>
      </w:pPr>
      <w:r>
        <w:rPr/>
        <w:t>采购包5：</w:t>
      </w:r>
      <w:r>
        <w:rPr/>
        <w:t xml:space="preserve"> 付款条件说明： </w:t>
      </w:r>
      <w:r>
        <w:rPr/>
        <w:t>合同签订后</w:t>
      </w:r>
      <w:r>
        <w:rPr/>
        <w:t xml:space="preserve"> ，达到付款条件起 </w:t>
      </w:r>
      <w:r>
        <w:rPr/>
        <w:t>20</w:t>
      </w:r>
      <w:r>
        <w:rPr/>
        <w:t xml:space="preserve"> 日内，支付合同总金额的 </w:t>
      </w:r>
      <w:r>
        <w:rPr/>
        <w:t>40.00</w:t>
      </w:r>
      <w:r>
        <w:rPr/>
        <w:t>%。</w:t>
      </w:r>
    </w:p>
    <w:p>
      <w:pPr>
        <w:pStyle w:val="null3"/>
      </w:pPr>
      <w:r>
        <w:rPr/>
        <w:t>采购包5：</w:t>
      </w:r>
      <w:r>
        <w:rPr/>
        <w:t xml:space="preserve"> 付款条件说明： </w:t>
      </w:r>
      <w:r>
        <w:rPr/>
        <w:t>设备交货安装调试结束验收合格后</w:t>
      </w:r>
      <w:r>
        <w:rPr/>
        <w:t xml:space="preserve"> ，达到付款条件起 </w:t>
      </w:r>
      <w:r>
        <w:rPr/>
        <w:t>20</w:t>
      </w:r>
      <w:r>
        <w:rPr/>
        <w:t xml:space="preserve"> 日内，支付合同总金额的 </w:t>
      </w:r>
      <w:r>
        <w:rPr/>
        <w:t>57.00</w:t>
      </w:r>
      <w:r>
        <w:rPr/>
        <w:t>%。</w:t>
      </w:r>
    </w:p>
    <w:p>
      <w:pPr>
        <w:pStyle w:val="null3"/>
      </w:pPr>
      <w:r>
        <w:rPr/>
        <w:t>采购包5：</w:t>
      </w:r>
      <w:r>
        <w:rPr/>
        <w:t xml:space="preserve"> 付款条件说明： </w:t>
      </w:r>
      <w:r>
        <w:rPr/>
        <w:t>设备正常运行1年后</w:t>
      </w:r>
      <w:r>
        <w:rPr/>
        <w:t xml:space="preserve"> ，达到付款条件起 </w:t>
      </w:r>
      <w:r>
        <w:rPr/>
        <w:t>20</w:t>
      </w:r>
      <w:r>
        <w:rPr/>
        <w:t xml:space="preserve"> 日内，支付合同总金额的 </w:t>
      </w:r>
      <w:r>
        <w:rPr/>
        <w:t>3.00</w:t>
      </w:r>
      <w:r>
        <w:rPr/>
        <w:t>%。</w:t>
      </w:r>
    </w:p>
    <w:p>
      <w:pPr>
        <w:pStyle w:val="null3"/>
        <w:outlineLvl w:val="3"/>
      </w:pPr>
      <w:r>
        <w:rPr>
          <w:sz w:val="24"/>
          <w:b/>
        </w:rPr>
        <w:t>3.4.5验收标准和方法</w:t>
      </w:r>
    </w:p>
    <w:p>
      <w:pPr>
        <w:pStyle w:val="null3"/>
      </w:pPr>
      <w:r>
        <w:rPr/>
        <w:t>采购包1：</w:t>
      </w:r>
    </w:p>
    <w:p>
      <w:pPr>
        <w:pStyle w:val="null3"/>
      </w:pPr>
      <w:r>
        <w:rPr/>
        <w:t>1、项目验收分初验和终验: 初验：货物到达交货地点后，由采购方根据合同对货物（产品）的名称、品牌、规格、型号、产地、数量进行检查。 终验：所有货物(设备)安装、调试完毕，所有设备兼容性良好、性能稳定，正常使用10个日历日后，由采购人、使用单位进行终验（最终验收），合格后签发《终验合格单》。 2、验收不合格的中标单位，必须在接到通知后7个日历日内确保货物通过验收。若接到通知后7个日历日内验收仍不合格，采购人可提出索赔或取消其供货合同。 3、验收依据 （1）合同文本及合同补充文件（条款）。 （2）招标文件。 （3）中标人的投标文件。 （4）合同货物清单。 （5）其他证明资料。</w:t>
      </w:r>
    </w:p>
    <w:p>
      <w:pPr>
        <w:pStyle w:val="null3"/>
      </w:pPr>
      <w:r>
        <w:rPr/>
        <w:t>采购包2：</w:t>
      </w:r>
    </w:p>
    <w:p>
      <w:pPr>
        <w:pStyle w:val="null3"/>
      </w:pPr>
      <w:r>
        <w:rPr/>
        <w:t>1、项目验收分初验和终验: 初验：货物到达交货地点后，由采购方根据合同对货物（产品）的名称、品牌、规格、型号、产地、数量进行检查。 终验：所有货物(设备)安装、调试完毕，所有设备兼容性良好、性能稳定，正常使用10个日历日后，由采购人、使用单位进行终验（最终验收），合格后签发《终验合格单》。 2、验收不合格的中标单位，必须在接到通知后7个日历日内确保货物通过验收。若接到通知后7个日历日内验收仍不合格，采购人可提出索赔或取消其供货合同。 3、验收依据 （1）合同文本及合同补充文件（条款）。 （2）招标文件。 （3）中标人的投标文件。 （4）合同货物清单。 （5）其他证明资料。</w:t>
      </w:r>
    </w:p>
    <w:p>
      <w:pPr>
        <w:pStyle w:val="null3"/>
      </w:pPr>
      <w:r>
        <w:rPr/>
        <w:t>采购包3：</w:t>
      </w:r>
    </w:p>
    <w:p>
      <w:pPr>
        <w:pStyle w:val="null3"/>
      </w:pPr>
      <w:r>
        <w:rPr/>
        <w:t>1、项目验收分初验和终验: 初验：货物到达交货地点后，由采购方根据合同对货物（产品）的名称、品牌、规格、型号、产地、数量进行检查。 终验：所有货物(设备)安装、调试完毕，所有设备兼容性良好、性能稳定，正常使用10个日历日后，由采购人、使用单位进行终验（最终验收），合格后签发《终验合格单》。 2、验收不合格的中标单位，必须在接到通知后7个日历日内确保货物通过验收。若接到通知后7个日历日内验收仍不合格，采购人可提出索赔或取消其供货合同。 3、验收依据 （1）合同文本及合同补充文件（条款）。 （2）招标文件。 （3）中标人的投标文件。 （4）合同货物清单。 （5）其他证明资料。</w:t>
      </w:r>
    </w:p>
    <w:p>
      <w:pPr>
        <w:pStyle w:val="null3"/>
      </w:pPr>
      <w:r>
        <w:rPr/>
        <w:t>采购包4：</w:t>
      </w:r>
    </w:p>
    <w:p>
      <w:pPr>
        <w:pStyle w:val="null3"/>
      </w:pPr>
      <w:r>
        <w:rPr/>
        <w:t>1、项目验收分初验和终验: 初验：货物到达交货地点后，由采购方根据合同对货物（产品）的名称、品牌、规格、型号、产地、数量进行检查。 终验：所有货物(设备)安装、调试完毕，所有设备兼容性良好、性能稳定，正常使用10个日历日后，由采购人、使用单位进行终验（最终验收），合格后签发《终验合格单》。 2、验收不合格的中标单位，必须在接到通知后7个日历日内确保货物通过验收。若接到通知后7个日历日内验收仍不合格，采购人可提出索赔或取消其供货合同。 3、验收依据 （1）合同文本及合同补充文件（条款）。 （2）招标文件。 （3）中标人的投标文件。 （4）合同货物清单。 （5）其他证明资料。</w:t>
      </w:r>
    </w:p>
    <w:p>
      <w:pPr>
        <w:pStyle w:val="null3"/>
      </w:pPr>
      <w:r>
        <w:rPr/>
        <w:t>采购包5：</w:t>
      </w:r>
    </w:p>
    <w:p>
      <w:pPr>
        <w:pStyle w:val="null3"/>
      </w:pPr>
      <w:r>
        <w:rPr/>
        <w:t>1、项目验收分初验和终验: 初验：货物到达交货地点后，由采购方根据合同对货物（产品）的名称、品牌、规格、型号、产地、数量进行检查。 终验：所有货物(设备)安装、调试完毕，所有设备兼容性良好、性能稳定，正常使用10个日历日后，由采购人、使用单位进行终验（最终验收），合格后签发《终验合格单》。 2、验收不合格的中标单位，必须在接到通知后7个日历日内确保货物通过验收。若接到通知后7个日历日内验收仍不合格，采购人可提出索赔或取消其供货合同。 3、验收依据 （1）合同文本及合同补充文件（条款）。 （2）招标文件。 （3）中标人的投标文件。 （4）合同货物清单。 （5）其他证明资料。</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采购包2：</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采购包3：</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采购包4：</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采购包5：</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1、质保期为终验合格之日起1年，国家规定质保期超出本文件要求的按国家规定执行。中标人承诺的质保时间超过上述要求的，按其承诺时间质保。 2、招标文件中技术参数中有规定的应以招标文件中技术参数要求为准，国家有规定的且优于招标文件的以国家规定为准。 3、所有产品质量必须符合国家有关规范和相关政策，所有产品必须是未使用过的新产品，质量优良、渠道正当，配置合理。 4、质保期出现的质量问题由中标人负责解决（调换）并承担所有费用。5、中标人需配合招标人安装指导到位。</w:t>
      </w:r>
    </w:p>
    <w:p>
      <w:pPr>
        <w:pStyle w:val="null3"/>
      </w:pPr>
      <w:r>
        <w:rPr/>
        <w:t>采购包2：</w:t>
      </w:r>
    </w:p>
    <w:p>
      <w:pPr>
        <w:pStyle w:val="null3"/>
      </w:pPr>
      <w:r>
        <w:rPr/>
        <w:t>1、质保期为终验合格之日起1年，国家规定质保期超出本文件要求的按国家规定执行。中标人承诺的质保时间超过上述要求的，按其承诺时间质保。 2、招标文件中技术参数中有规定的应以招标文件中技术参数要求为准，国家有规定的且优于招标文件的以国家规定为准。 3、所有产品质量必须符合国家有关规范和相关政策，所有产品必须是未使用过的新产品，质量优良、渠道正当，配置合理。 4、质保期出现的质量问题由中标人负责解决（调换）并承担所有费用。5、中标人需配合招标人安装指导到位。</w:t>
      </w:r>
    </w:p>
    <w:p>
      <w:pPr>
        <w:pStyle w:val="null3"/>
      </w:pPr>
      <w:r>
        <w:rPr/>
        <w:t>采购包3：</w:t>
      </w:r>
    </w:p>
    <w:p>
      <w:pPr>
        <w:pStyle w:val="null3"/>
      </w:pPr>
      <w:r>
        <w:rPr/>
        <w:t>1、质保期为终验合格之日起1年，国家规定质保期超出本文件要求的按国家规定执行。中标人承诺的质保时间超过上述要求的，按其承诺时间质保。 2、招标文件中技术参数中有规定的应以招标文件中技术参数要求为准，国家有规定的且优于招标文件的以国家规定为准。 3、所有产品质量必须符合国家有关规范和相关政策，所有产品必须是未使用过的新产品，质量优良、渠道正当，配置合理。 4、质保期出现的质量问题由中标人负责解决（调换）并承担所有费用。5、中标人需配合招标人安装指导到位。</w:t>
      </w:r>
    </w:p>
    <w:p>
      <w:pPr>
        <w:pStyle w:val="null3"/>
      </w:pPr>
      <w:r>
        <w:rPr/>
        <w:t>采购包4：</w:t>
      </w:r>
    </w:p>
    <w:p>
      <w:pPr>
        <w:pStyle w:val="null3"/>
      </w:pPr>
      <w:r>
        <w:rPr/>
        <w:t>1、质保期为终验合格之日起1年，国家规定质保期超出本文件要求的按国家规定执行。中标人承诺的质保时间超过上述要求的，按其承诺时间质保。 2、招标文件中技术参数中有规定的应以招标文件中技术参数要求为准，国家有规定的且优于招标文件的以国家规定为准。 3、所有产品质量必须符合国家有关规范和相关政策，所有产品必须是未使用过的新产品，质量优良、渠道正当，配置合理。 4、质保期出现的质量问题由中标人负责解决（调换）并承担所有费用。5、中标人需配合招标人安装指导到位。</w:t>
      </w:r>
    </w:p>
    <w:p>
      <w:pPr>
        <w:pStyle w:val="null3"/>
      </w:pPr>
      <w:r>
        <w:rPr/>
        <w:t>采购包5：</w:t>
      </w:r>
    </w:p>
    <w:p>
      <w:pPr>
        <w:pStyle w:val="null3"/>
      </w:pPr>
      <w:r>
        <w:rPr/>
        <w:t>1、质保期为终验合格之日起1年，国家规定质保期超出本文件要求的按国家规定执行。中标人承诺的质保时间超过上述要求的，按其承诺时间质保。 2、招标文件中技术参数中有规定的应以招标文件中技术参数要求为准，国家有规定的且优于招标文件的以国家规定为准。 3、所有产品质量必须符合国家有关规范和相关政策，所有产品必须是未使用过的新产品，质量优良、渠道正当，配置合理。 4、质保期出现的质量问题由中标人负责解决（调换）并承担所有费用。5、中标人需配合招标人安装指导到位。</w:t>
      </w:r>
    </w:p>
    <w:p>
      <w:pPr>
        <w:pStyle w:val="null3"/>
        <w:outlineLvl w:val="3"/>
      </w:pPr>
      <w:r>
        <w:rPr>
          <w:sz w:val="24"/>
          <w:b/>
        </w:rPr>
        <w:t>3.4.8违约责任与解决争议的方法</w:t>
      </w:r>
    </w:p>
    <w:p>
      <w:pPr>
        <w:pStyle w:val="null3"/>
      </w:pPr>
      <w:r>
        <w:rPr/>
        <w:t>采购包1：</w:t>
      </w:r>
    </w:p>
    <w:p>
      <w:pPr>
        <w:pStyle w:val="null3"/>
      </w:pPr>
      <w:r>
        <w:rPr/>
        <w:t>根据采购文件要求及合同约定执行。</w:t>
      </w:r>
    </w:p>
    <w:p>
      <w:pPr>
        <w:pStyle w:val="null3"/>
      </w:pPr>
      <w:r>
        <w:rPr/>
        <w:t>采购包2：</w:t>
      </w:r>
    </w:p>
    <w:p>
      <w:pPr>
        <w:pStyle w:val="null3"/>
      </w:pPr>
      <w:r>
        <w:rPr/>
        <w:t>根据采购文件要求及合同约定执行。</w:t>
      </w:r>
    </w:p>
    <w:p>
      <w:pPr>
        <w:pStyle w:val="null3"/>
      </w:pPr>
      <w:r>
        <w:rPr/>
        <w:t>采购包3：</w:t>
      </w:r>
    </w:p>
    <w:p>
      <w:pPr>
        <w:pStyle w:val="null3"/>
      </w:pPr>
      <w:r>
        <w:rPr/>
        <w:t>根据采购文件要求及合同约定执行。</w:t>
      </w:r>
    </w:p>
    <w:p>
      <w:pPr>
        <w:pStyle w:val="null3"/>
      </w:pPr>
      <w:r>
        <w:rPr/>
        <w:t>采购包4：</w:t>
      </w:r>
    </w:p>
    <w:p>
      <w:pPr>
        <w:pStyle w:val="null3"/>
      </w:pPr>
      <w:r>
        <w:rPr/>
        <w:t>根据采购文件要求及合同约定执行。</w:t>
      </w:r>
    </w:p>
    <w:p>
      <w:pPr>
        <w:pStyle w:val="null3"/>
      </w:pPr>
      <w:r>
        <w:rPr/>
        <w:t>采购包5：</w:t>
      </w:r>
    </w:p>
    <w:p>
      <w:pPr>
        <w:pStyle w:val="null3"/>
      </w:pPr>
      <w:r>
        <w:rPr/>
        <w:t>根据采购文件要求及合同约定执行。</w:t>
      </w:r>
    </w:p>
    <w:p>
      <w:pPr>
        <w:pStyle w:val="null3"/>
        <w:jc w:val="left"/>
        <w:outlineLvl w:val="2"/>
      </w:pPr>
      <w:r>
        <w:rPr>
          <w:sz w:val="28"/>
          <w:b/>
        </w:rPr>
        <w:t>3.5其他要求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提供2023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t>一般资格审查证明材料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提供2023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t>一般资格审查证明材料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提供2023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t>一般资格审查证明材料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提供2023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t>一般资格审查证明材料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提供2023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t>一般资格审查证明材料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主体经营资格</w:t>
            </w:r>
          </w:p>
        </w:tc>
        <w:tc>
          <w:tcPr>
            <w:tcW w:type="dxa" w:w="3322"/>
          </w:tcPr>
          <w:p>
            <w:pPr>
              <w:pStyle w:val="null3"/>
            </w:pPr>
            <w:r>
              <w:rPr/>
              <w:t>在中华人民共和国境内注册，并有效续存的营业执照/事业单位法人证书/非企业专业服务机构执业许可证/民办非企业单位登记证书、税务登记证、组织机构代码证，或“三证合一”后的注册登记证。</w:t>
            </w:r>
          </w:p>
        </w:tc>
        <w:tc>
          <w:tcPr>
            <w:tcW w:type="dxa" w:w="1661"/>
          </w:tcPr>
          <w:p>
            <w:pPr>
              <w:pStyle w:val="null3"/>
            </w:pPr>
            <w:r>
              <w:rPr/>
              <w:t>特殊资格审查证明材料</w:t>
            </w:r>
          </w:p>
        </w:tc>
      </w:tr>
      <w:tr>
        <w:tc>
          <w:tcPr>
            <w:tcW w:type="dxa" w:w="831"/>
          </w:tcPr>
          <w:p>
            <w:pPr>
              <w:pStyle w:val="null3"/>
            </w:pPr>
            <w:r>
              <w:rPr/>
              <w:t>2</w:t>
            </w:r>
          </w:p>
        </w:tc>
        <w:tc>
          <w:tcPr>
            <w:tcW w:type="dxa" w:w="2492"/>
          </w:tcPr>
          <w:p>
            <w:pPr>
              <w:pStyle w:val="null3"/>
            </w:pPr>
            <w:r>
              <w:rPr/>
              <w:t>社会保障资金缴纳证明</w:t>
            </w:r>
          </w:p>
        </w:tc>
        <w:tc>
          <w:tcPr>
            <w:tcW w:type="dxa" w:w="3322"/>
          </w:tcPr>
          <w:p>
            <w:pPr>
              <w:pStyle w:val="null3"/>
            </w:pPr>
            <w:r>
              <w:rPr/>
              <w:t>自2024年04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t>特殊资格审查证明材料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自2024年04月01日以来已缴存的至少一个月的纳税证明或完税证明，纳税证明或完税证明上应有代收机构或税务机关的公章或业务专用章。依法免税的供应商应提供相关文件证明。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t>特殊资格审查证明材料</w:t>
            </w:r>
          </w:p>
        </w:tc>
      </w:tr>
      <w:tr>
        <w:tc>
          <w:tcPr>
            <w:tcW w:type="dxa" w:w="831"/>
          </w:tcPr>
          <w:p>
            <w:pPr>
              <w:pStyle w:val="null3"/>
            </w:pPr>
            <w:r>
              <w:rPr/>
              <w:t>4</w:t>
            </w:r>
          </w:p>
        </w:tc>
        <w:tc>
          <w:tcPr>
            <w:tcW w:type="dxa" w:w="2492"/>
          </w:tcPr>
          <w:p>
            <w:pPr>
              <w:pStyle w:val="null3"/>
            </w:pPr>
            <w:r>
              <w:rPr/>
              <w:t>信用查询</w:t>
            </w:r>
          </w:p>
        </w:tc>
        <w:tc>
          <w:tcPr>
            <w:tcW w:type="dxa" w:w="3322"/>
          </w:tcPr>
          <w:p>
            <w:pPr>
              <w:pStyle w:val="null3"/>
            </w:pPr>
            <w:r>
              <w:rPr/>
              <w:t>未被列入“信用中国”网站（www.creditchina.gov.cn）失信被执行人和重大税收违法案件当事人名单，不得为“中国政府采购网”(www.ccgp.gov.cn)政府采购严重违法失信行为记录名单中禁止参加政府采购活动的供应商。</w:t>
            </w:r>
          </w:p>
        </w:tc>
        <w:tc>
          <w:tcPr>
            <w:tcW w:type="dxa" w:w="1661"/>
          </w:tcPr>
          <w:p>
            <w:pPr>
              <w:pStyle w:val="null3"/>
            </w:pPr>
            <w:r>
              <w:rPr/>
              <w:t>特殊资格审查证明材料</w:t>
            </w:r>
          </w:p>
        </w:tc>
      </w:tr>
      <w:tr>
        <w:tc>
          <w:tcPr>
            <w:tcW w:type="dxa" w:w="831"/>
          </w:tcPr>
          <w:p>
            <w:pPr>
              <w:pStyle w:val="null3"/>
            </w:pPr>
            <w:r>
              <w:rPr/>
              <w:t>5</w:t>
            </w:r>
          </w:p>
        </w:tc>
        <w:tc>
          <w:tcPr>
            <w:tcW w:type="dxa" w:w="2492"/>
          </w:tcPr>
          <w:p>
            <w:pPr>
              <w:pStyle w:val="null3"/>
            </w:pPr>
            <w:r>
              <w:rPr/>
              <w:t>法定代表人授权委托书</w:t>
            </w:r>
          </w:p>
        </w:tc>
        <w:tc>
          <w:tcPr>
            <w:tcW w:type="dxa" w:w="3322"/>
          </w:tcPr>
          <w:p>
            <w:pPr>
              <w:pStyle w:val="null3"/>
            </w:pPr>
            <w:r>
              <w:rPr/>
              <w:t>须提供法定代表人授权书（附法定代表人、被授权人身份证复印件）；法定代表人直接参加磋商的，须提供法定代表人身份证明文件。</w:t>
            </w:r>
          </w:p>
        </w:tc>
        <w:tc>
          <w:tcPr>
            <w:tcW w:type="dxa" w:w="1661"/>
          </w:tcPr>
          <w:p>
            <w:pPr>
              <w:pStyle w:val="null3"/>
            </w:pPr>
            <w:r>
              <w:rPr/>
              <w:t>特殊资格审查证明材料</w:t>
            </w:r>
          </w:p>
        </w:tc>
      </w:tr>
      <w:tr>
        <w:tc>
          <w:tcPr>
            <w:tcW w:type="dxa" w:w="831"/>
          </w:tcPr>
          <w:p>
            <w:pPr>
              <w:pStyle w:val="null3"/>
            </w:pPr>
            <w:r>
              <w:rPr/>
              <w:t>6</w:t>
            </w:r>
          </w:p>
        </w:tc>
        <w:tc>
          <w:tcPr>
            <w:tcW w:type="dxa" w:w="2492"/>
          </w:tcPr>
          <w:p>
            <w:pPr>
              <w:pStyle w:val="null3"/>
            </w:pPr>
            <w:r>
              <w:rPr/>
              <w:t>无重大违法记录</w:t>
            </w:r>
          </w:p>
        </w:tc>
        <w:tc>
          <w:tcPr>
            <w:tcW w:type="dxa" w:w="3322"/>
          </w:tcPr>
          <w:p>
            <w:pPr>
              <w:pStyle w:val="null3"/>
            </w:pPr>
            <w:r>
              <w:rPr/>
              <w:t>参加政府采购活动前三年内在经营活动中没有重大违法记录的书面声明。</w:t>
            </w:r>
          </w:p>
        </w:tc>
        <w:tc>
          <w:tcPr>
            <w:tcW w:type="dxa" w:w="1661"/>
          </w:tcPr>
          <w:p>
            <w:pPr>
              <w:pStyle w:val="null3"/>
            </w:pPr>
            <w:r>
              <w:rPr/>
              <w:t>特殊资格审查证明材料</w:t>
            </w:r>
          </w:p>
        </w:tc>
      </w:tr>
      <w:tr>
        <w:tc>
          <w:tcPr>
            <w:tcW w:type="dxa" w:w="831"/>
          </w:tcPr>
          <w:p>
            <w:pPr>
              <w:pStyle w:val="null3"/>
            </w:pPr>
            <w:r>
              <w:rPr/>
              <w:t>7</w:t>
            </w:r>
          </w:p>
        </w:tc>
        <w:tc>
          <w:tcPr>
            <w:tcW w:type="dxa" w:w="2492"/>
          </w:tcPr>
          <w:p>
            <w:pPr>
              <w:pStyle w:val="null3"/>
            </w:pPr>
            <w:r>
              <w:rPr/>
              <w:t>技术承诺函</w:t>
            </w:r>
          </w:p>
        </w:tc>
        <w:tc>
          <w:tcPr>
            <w:tcW w:type="dxa" w:w="3322"/>
          </w:tcPr>
          <w:p>
            <w:pPr>
              <w:pStyle w:val="null3"/>
            </w:pPr>
            <w:r>
              <w:rPr/>
              <w:t>提供具有履行合同所必需的设备和专业技术能力的承诺函。</w:t>
            </w:r>
          </w:p>
        </w:tc>
        <w:tc>
          <w:tcPr>
            <w:tcW w:type="dxa" w:w="1661"/>
          </w:tcPr>
          <w:p>
            <w:pPr>
              <w:pStyle w:val="null3"/>
            </w:pPr>
            <w:r>
              <w:rPr/>
              <w:t>特殊资格审查证明材料</w:t>
            </w:r>
          </w:p>
        </w:tc>
      </w:tr>
      <w:tr>
        <w:tc>
          <w:tcPr>
            <w:tcW w:type="dxa" w:w="831"/>
          </w:tcPr>
          <w:p>
            <w:pPr>
              <w:pStyle w:val="null3"/>
            </w:pPr>
            <w:r>
              <w:rPr/>
              <w:t>8</w:t>
            </w:r>
          </w:p>
        </w:tc>
        <w:tc>
          <w:tcPr>
            <w:tcW w:type="dxa" w:w="2492"/>
          </w:tcPr>
          <w:p>
            <w:pPr>
              <w:pStyle w:val="null3"/>
            </w:pPr>
            <w:r>
              <w:rPr/>
              <w:t>资质要求</w:t>
            </w:r>
          </w:p>
        </w:tc>
        <w:tc>
          <w:tcPr>
            <w:tcW w:type="dxa" w:w="3322"/>
          </w:tcPr>
          <w:p>
            <w:pPr>
              <w:pStyle w:val="null3"/>
            </w:pPr>
            <w:r>
              <w:rPr/>
              <w:t>投标人为制造厂商的需提供《医疗器械生产许可证》或《医疗器械生产备案凭证》；投标人为代理商的须提供《医疗器械经营许可证》或《医疗器械经营备案凭证》。</w:t>
            </w:r>
          </w:p>
        </w:tc>
        <w:tc>
          <w:tcPr>
            <w:tcW w:type="dxa" w:w="1661"/>
          </w:tcPr>
          <w:p>
            <w:pPr>
              <w:pStyle w:val="null3"/>
            </w:pPr>
            <w:r>
              <w:rPr/>
              <w:t>特殊资格审查证明材料</w:t>
            </w:r>
          </w:p>
        </w:tc>
      </w:tr>
      <w:tr>
        <w:tc>
          <w:tcPr>
            <w:tcW w:type="dxa" w:w="831"/>
          </w:tcPr>
          <w:p>
            <w:pPr>
              <w:pStyle w:val="null3"/>
            </w:pPr>
            <w:r>
              <w:rPr/>
              <w:t>9</w:t>
            </w:r>
          </w:p>
        </w:tc>
        <w:tc>
          <w:tcPr>
            <w:tcW w:type="dxa" w:w="2492"/>
          </w:tcPr>
          <w:p>
            <w:pPr>
              <w:pStyle w:val="null3"/>
            </w:pPr>
            <w:r>
              <w:rPr/>
              <w:t>资质要求</w:t>
            </w:r>
          </w:p>
        </w:tc>
        <w:tc>
          <w:tcPr>
            <w:tcW w:type="dxa" w:w="3322"/>
          </w:tcPr>
          <w:p>
            <w:pPr>
              <w:pStyle w:val="null3"/>
            </w:pPr>
            <w:r>
              <w:rPr/>
              <w:t>须提供拟投产品的医疗器械注册证。</w:t>
            </w:r>
          </w:p>
        </w:tc>
        <w:tc>
          <w:tcPr>
            <w:tcW w:type="dxa" w:w="1661"/>
          </w:tcPr>
          <w:p>
            <w:pPr>
              <w:pStyle w:val="null3"/>
            </w:pPr>
            <w:r>
              <w:rPr/>
              <w:t>特殊资格审查证明材料</w:t>
            </w:r>
          </w:p>
        </w:tc>
      </w:tr>
      <w:tr>
        <w:tc>
          <w:tcPr>
            <w:tcW w:type="dxa" w:w="831"/>
          </w:tcPr>
          <w:p>
            <w:pPr>
              <w:pStyle w:val="null3"/>
            </w:pPr>
            <w:r>
              <w:rPr/>
              <w:t>10</w:t>
            </w:r>
          </w:p>
        </w:tc>
        <w:tc>
          <w:tcPr>
            <w:tcW w:type="dxa" w:w="2492"/>
          </w:tcPr>
          <w:p>
            <w:pPr>
              <w:pStyle w:val="null3"/>
            </w:pPr>
            <w:r>
              <w:rPr/>
              <w:t>联合体不得参与</w:t>
            </w:r>
          </w:p>
        </w:tc>
        <w:tc>
          <w:tcPr>
            <w:tcW w:type="dxa" w:w="3322"/>
          </w:tcPr>
          <w:p>
            <w:pPr>
              <w:pStyle w:val="null3"/>
            </w:pPr>
            <w:r>
              <w:rPr/>
              <w:t>投标人应提供针对本项目的非联合体声明，签字盖章。</w:t>
            </w:r>
          </w:p>
        </w:tc>
        <w:tc>
          <w:tcPr>
            <w:tcW w:type="dxa" w:w="1661"/>
          </w:tcPr>
          <w:p>
            <w:pPr>
              <w:pStyle w:val="null3"/>
            </w:pPr>
            <w:r>
              <w:rPr/>
              <w:t>特殊资格审查证明材料</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主体经营资格</w:t>
            </w:r>
          </w:p>
        </w:tc>
        <w:tc>
          <w:tcPr>
            <w:tcW w:type="dxa" w:w="3322"/>
          </w:tcPr>
          <w:p>
            <w:pPr>
              <w:pStyle w:val="null3"/>
            </w:pPr>
            <w:r>
              <w:rPr/>
              <w:t>在中华人民共和国境内注册，并有效续存的营业执照/事业单位法人证书/非企业专业服务机构执业许可证/民办非企业单位登记证书、税务登记证、组织机构代码证，或“三证合一”后的注册登记证。</w:t>
            </w:r>
          </w:p>
        </w:tc>
        <w:tc>
          <w:tcPr>
            <w:tcW w:type="dxa" w:w="1661"/>
          </w:tcPr>
          <w:p>
            <w:pPr>
              <w:pStyle w:val="null3"/>
            </w:pPr>
            <w:r>
              <w:rPr/>
              <w:t>特殊资格审查证明材料</w:t>
            </w:r>
          </w:p>
        </w:tc>
      </w:tr>
      <w:tr>
        <w:tc>
          <w:tcPr>
            <w:tcW w:type="dxa" w:w="831"/>
          </w:tcPr>
          <w:p>
            <w:pPr>
              <w:pStyle w:val="null3"/>
            </w:pPr>
            <w:r>
              <w:rPr/>
              <w:t>2</w:t>
            </w:r>
          </w:p>
        </w:tc>
        <w:tc>
          <w:tcPr>
            <w:tcW w:type="dxa" w:w="2492"/>
          </w:tcPr>
          <w:p>
            <w:pPr>
              <w:pStyle w:val="null3"/>
            </w:pPr>
            <w:r>
              <w:rPr/>
              <w:t>社会保障资金缴纳证明</w:t>
            </w:r>
          </w:p>
        </w:tc>
        <w:tc>
          <w:tcPr>
            <w:tcW w:type="dxa" w:w="3322"/>
          </w:tcPr>
          <w:p>
            <w:pPr>
              <w:pStyle w:val="null3"/>
            </w:pPr>
            <w:r>
              <w:rPr/>
              <w:t>自2024年04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t>特殊资格审查证明材料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自2024年04月01日以来已缴存的至少一个月的纳税证明或完税证明，纳税证明或完税证明上应有代收机构或税务机关的公章或业务专用章。依法免税的供应商应提供相关文件证明。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t>特殊资格审查证明材料</w:t>
            </w:r>
          </w:p>
        </w:tc>
      </w:tr>
      <w:tr>
        <w:tc>
          <w:tcPr>
            <w:tcW w:type="dxa" w:w="831"/>
          </w:tcPr>
          <w:p>
            <w:pPr>
              <w:pStyle w:val="null3"/>
            </w:pPr>
            <w:r>
              <w:rPr/>
              <w:t>4</w:t>
            </w:r>
          </w:p>
        </w:tc>
        <w:tc>
          <w:tcPr>
            <w:tcW w:type="dxa" w:w="2492"/>
          </w:tcPr>
          <w:p>
            <w:pPr>
              <w:pStyle w:val="null3"/>
            </w:pPr>
            <w:r>
              <w:rPr/>
              <w:t>信用查询</w:t>
            </w:r>
          </w:p>
        </w:tc>
        <w:tc>
          <w:tcPr>
            <w:tcW w:type="dxa" w:w="3322"/>
          </w:tcPr>
          <w:p>
            <w:pPr>
              <w:pStyle w:val="null3"/>
            </w:pPr>
            <w:r>
              <w:rPr/>
              <w:t>未被列入“信用中国”网站（www.creditchina.gov.cn）失信被执行人和重大税收违法案件当事人名单，不得为“中国政府采购网”(www.ccgp.gov.cn)政府采购严重违法失信行为记录名单中禁止参加政府采购活动的供应商。</w:t>
            </w:r>
          </w:p>
        </w:tc>
        <w:tc>
          <w:tcPr>
            <w:tcW w:type="dxa" w:w="1661"/>
          </w:tcPr>
          <w:p>
            <w:pPr>
              <w:pStyle w:val="null3"/>
            </w:pPr>
            <w:r>
              <w:rPr/>
              <w:t>特殊资格审查证明材料</w:t>
            </w:r>
          </w:p>
        </w:tc>
      </w:tr>
      <w:tr>
        <w:tc>
          <w:tcPr>
            <w:tcW w:type="dxa" w:w="831"/>
          </w:tcPr>
          <w:p>
            <w:pPr>
              <w:pStyle w:val="null3"/>
            </w:pPr>
            <w:r>
              <w:rPr/>
              <w:t>5</w:t>
            </w:r>
          </w:p>
        </w:tc>
        <w:tc>
          <w:tcPr>
            <w:tcW w:type="dxa" w:w="2492"/>
          </w:tcPr>
          <w:p>
            <w:pPr>
              <w:pStyle w:val="null3"/>
            </w:pPr>
            <w:r>
              <w:rPr/>
              <w:t>法定代表人授权委托书</w:t>
            </w:r>
          </w:p>
        </w:tc>
        <w:tc>
          <w:tcPr>
            <w:tcW w:type="dxa" w:w="3322"/>
          </w:tcPr>
          <w:p>
            <w:pPr>
              <w:pStyle w:val="null3"/>
            </w:pPr>
            <w:r>
              <w:rPr/>
              <w:t>须提供法定代表人授权书（附法定代表人、被授权人身份证复印件）；法定代表人直接参加磋商的，须提供法定代表人身份证明文件。</w:t>
            </w:r>
          </w:p>
        </w:tc>
        <w:tc>
          <w:tcPr>
            <w:tcW w:type="dxa" w:w="1661"/>
          </w:tcPr>
          <w:p>
            <w:pPr>
              <w:pStyle w:val="null3"/>
            </w:pPr>
            <w:r>
              <w:rPr/>
              <w:t>特殊资格审查证明材料</w:t>
            </w:r>
          </w:p>
        </w:tc>
      </w:tr>
      <w:tr>
        <w:tc>
          <w:tcPr>
            <w:tcW w:type="dxa" w:w="831"/>
          </w:tcPr>
          <w:p>
            <w:pPr>
              <w:pStyle w:val="null3"/>
            </w:pPr>
            <w:r>
              <w:rPr/>
              <w:t>6</w:t>
            </w:r>
          </w:p>
        </w:tc>
        <w:tc>
          <w:tcPr>
            <w:tcW w:type="dxa" w:w="2492"/>
          </w:tcPr>
          <w:p>
            <w:pPr>
              <w:pStyle w:val="null3"/>
            </w:pPr>
            <w:r>
              <w:rPr/>
              <w:t>无重大违法记录</w:t>
            </w:r>
          </w:p>
        </w:tc>
        <w:tc>
          <w:tcPr>
            <w:tcW w:type="dxa" w:w="3322"/>
          </w:tcPr>
          <w:p>
            <w:pPr>
              <w:pStyle w:val="null3"/>
            </w:pPr>
            <w:r>
              <w:rPr/>
              <w:t>参加政府采购活动前三年内在经营活动中没有重大违法记录的书面声明。</w:t>
            </w:r>
          </w:p>
        </w:tc>
        <w:tc>
          <w:tcPr>
            <w:tcW w:type="dxa" w:w="1661"/>
          </w:tcPr>
          <w:p>
            <w:pPr>
              <w:pStyle w:val="null3"/>
            </w:pPr>
            <w:r>
              <w:rPr/>
              <w:t>特殊资格审查证明材料</w:t>
            </w:r>
          </w:p>
        </w:tc>
      </w:tr>
      <w:tr>
        <w:tc>
          <w:tcPr>
            <w:tcW w:type="dxa" w:w="831"/>
          </w:tcPr>
          <w:p>
            <w:pPr>
              <w:pStyle w:val="null3"/>
            </w:pPr>
            <w:r>
              <w:rPr/>
              <w:t>7</w:t>
            </w:r>
          </w:p>
        </w:tc>
        <w:tc>
          <w:tcPr>
            <w:tcW w:type="dxa" w:w="2492"/>
          </w:tcPr>
          <w:p>
            <w:pPr>
              <w:pStyle w:val="null3"/>
            </w:pPr>
            <w:r>
              <w:rPr/>
              <w:t>技术承诺函</w:t>
            </w:r>
          </w:p>
        </w:tc>
        <w:tc>
          <w:tcPr>
            <w:tcW w:type="dxa" w:w="3322"/>
          </w:tcPr>
          <w:p>
            <w:pPr>
              <w:pStyle w:val="null3"/>
            </w:pPr>
            <w:r>
              <w:rPr/>
              <w:t>提供具有履行合同所必需的设备和专业技术能力的承诺函。</w:t>
            </w:r>
          </w:p>
        </w:tc>
        <w:tc>
          <w:tcPr>
            <w:tcW w:type="dxa" w:w="1661"/>
          </w:tcPr>
          <w:p>
            <w:pPr>
              <w:pStyle w:val="null3"/>
            </w:pPr>
            <w:r>
              <w:rPr/>
              <w:t>特殊资格审查证明材料</w:t>
            </w:r>
          </w:p>
        </w:tc>
      </w:tr>
      <w:tr>
        <w:tc>
          <w:tcPr>
            <w:tcW w:type="dxa" w:w="831"/>
          </w:tcPr>
          <w:p>
            <w:pPr>
              <w:pStyle w:val="null3"/>
            </w:pPr>
            <w:r>
              <w:rPr/>
              <w:t>8</w:t>
            </w:r>
          </w:p>
        </w:tc>
        <w:tc>
          <w:tcPr>
            <w:tcW w:type="dxa" w:w="2492"/>
          </w:tcPr>
          <w:p>
            <w:pPr>
              <w:pStyle w:val="null3"/>
            </w:pPr>
            <w:r>
              <w:rPr/>
              <w:t>资质要求</w:t>
            </w:r>
          </w:p>
        </w:tc>
        <w:tc>
          <w:tcPr>
            <w:tcW w:type="dxa" w:w="3322"/>
          </w:tcPr>
          <w:p>
            <w:pPr>
              <w:pStyle w:val="null3"/>
            </w:pPr>
            <w:r>
              <w:rPr/>
              <w:t>投标人为制造厂商的需提供《医疗器械生产许可证》或《医疗器械生产备案凭证》；投标人为代理商的须提供《医疗器械经营许可证》或《医疗器械经营备案凭证》。</w:t>
            </w:r>
          </w:p>
        </w:tc>
        <w:tc>
          <w:tcPr>
            <w:tcW w:type="dxa" w:w="1661"/>
          </w:tcPr>
          <w:p>
            <w:pPr>
              <w:pStyle w:val="null3"/>
            </w:pPr>
            <w:r>
              <w:rPr/>
              <w:t>特殊资格审查证明材料</w:t>
            </w:r>
          </w:p>
        </w:tc>
      </w:tr>
      <w:tr>
        <w:tc>
          <w:tcPr>
            <w:tcW w:type="dxa" w:w="831"/>
          </w:tcPr>
          <w:p>
            <w:pPr>
              <w:pStyle w:val="null3"/>
            </w:pPr>
            <w:r>
              <w:rPr/>
              <w:t>9</w:t>
            </w:r>
          </w:p>
        </w:tc>
        <w:tc>
          <w:tcPr>
            <w:tcW w:type="dxa" w:w="2492"/>
          </w:tcPr>
          <w:p>
            <w:pPr>
              <w:pStyle w:val="null3"/>
            </w:pPr>
            <w:r>
              <w:rPr/>
              <w:t>资质要求</w:t>
            </w:r>
          </w:p>
        </w:tc>
        <w:tc>
          <w:tcPr>
            <w:tcW w:type="dxa" w:w="3322"/>
          </w:tcPr>
          <w:p>
            <w:pPr>
              <w:pStyle w:val="null3"/>
            </w:pPr>
            <w:r>
              <w:rPr/>
              <w:t>须提供拟投产品的医疗器械注册证。</w:t>
            </w:r>
          </w:p>
        </w:tc>
        <w:tc>
          <w:tcPr>
            <w:tcW w:type="dxa" w:w="1661"/>
          </w:tcPr>
          <w:p>
            <w:pPr>
              <w:pStyle w:val="null3"/>
            </w:pPr>
            <w:r>
              <w:rPr/>
              <w:t>特殊资格审查证明材料</w:t>
            </w:r>
          </w:p>
        </w:tc>
      </w:tr>
      <w:tr>
        <w:tc>
          <w:tcPr>
            <w:tcW w:type="dxa" w:w="831"/>
          </w:tcPr>
          <w:p>
            <w:pPr>
              <w:pStyle w:val="null3"/>
            </w:pPr>
            <w:r>
              <w:rPr/>
              <w:t>10</w:t>
            </w:r>
          </w:p>
        </w:tc>
        <w:tc>
          <w:tcPr>
            <w:tcW w:type="dxa" w:w="2492"/>
          </w:tcPr>
          <w:p>
            <w:pPr>
              <w:pStyle w:val="null3"/>
            </w:pPr>
            <w:r>
              <w:rPr/>
              <w:t>联合体不得参与</w:t>
            </w:r>
          </w:p>
        </w:tc>
        <w:tc>
          <w:tcPr>
            <w:tcW w:type="dxa" w:w="3322"/>
          </w:tcPr>
          <w:p>
            <w:pPr>
              <w:pStyle w:val="null3"/>
            </w:pPr>
            <w:r>
              <w:rPr/>
              <w:t>投标人应提供针对本项目的非联合体声明，签字盖章。</w:t>
            </w:r>
          </w:p>
        </w:tc>
        <w:tc>
          <w:tcPr>
            <w:tcW w:type="dxa" w:w="1661"/>
          </w:tcPr>
          <w:p>
            <w:pPr>
              <w:pStyle w:val="null3"/>
            </w:pPr>
            <w:r>
              <w:rPr/>
              <w:t>特殊资格审查证明材料</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主体经营资格</w:t>
            </w:r>
          </w:p>
        </w:tc>
        <w:tc>
          <w:tcPr>
            <w:tcW w:type="dxa" w:w="3322"/>
          </w:tcPr>
          <w:p>
            <w:pPr>
              <w:pStyle w:val="null3"/>
            </w:pPr>
            <w:r>
              <w:rPr/>
              <w:t>在中华人民共和国境内注册，并有效续存的营业执照/事业单位法人证书/非企业专业服务机构执业许可证/民办非企业单位登记证书、税务登记证、组织机构代码证，或“三证合一”后的注册登记证。</w:t>
            </w:r>
          </w:p>
        </w:tc>
        <w:tc>
          <w:tcPr>
            <w:tcW w:type="dxa" w:w="1661"/>
          </w:tcPr>
          <w:p>
            <w:pPr>
              <w:pStyle w:val="null3"/>
            </w:pPr>
            <w:r>
              <w:rPr/>
              <w:t>特殊资格审查证明材料</w:t>
            </w:r>
          </w:p>
        </w:tc>
      </w:tr>
      <w:tr>
        <w:tc>
          <w:tcPr>
            <w:tcW w:type="dxa" w:w="831"/>
          </w:tcPr>
          <w:p>
            <w:pPr>
              <w:pStyle w:val="null3"/>
            </w:pPr>
            <w:r>
              <w:rPr/>
              <w:t>2</w:t>
            </w:r>
          </w:p>
        </w:tc>
        <w:tc>
          <w:tcPr>
            <w:tcW w:type="dxa" w:w="2492"/>
          </w:tcPr>
          <w:p>
            <w:pPr>
              <w:pStyle w:val="null3"/>
            </w:pPr>
            <w:r>
              <w:rPr/>
              <w:t>社会保障资金缴纳证明</w:t>
            </w:r>
          </w:p>
        </w:tc>
        <w:tc>
          <w:tcPr>
            <w:tcW w:type="dxa" w:w="3322"/>
          </w:tcPr>
          <w:p>
            <w:pPr>
              <w:pStyle w:val="null3"/>
            </w:pPr>
            <w:r>
              <w:rPr/>
              <w:t>自2024年04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t>特殊资格审查证明材料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自2024年04月01日以来已缴存的至少一个月的纳税证明或完税证明，纳税证明或完税证明上应有代收机构或税务机关的公章或业务专用章。依法免税的供应商应提供相关文件证明。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t>特殊资格审查证明材料</w:t>
            </w:r>
          </w:p>
        </w:tc>
      </w:tr>
      <w:tr>
        <w:tc>
          <w:tcPr>
            <w:tcW w:type="dxa" w:w="831"/>
          </w:tcPr>
          <w:p>
            <w:pPr>
              <w:pStyle w:val="null3"/>
            </w:pPr>
            <w:r>
              <w:rPr/>
              <w:t>4</w:t>
            </w:r>
          </w:p>
        </w:tc>
        <w:tc>
          <w:tcPr>
            <w:tcW w:type="dxa" w:w="2492"/>
          </w:tcPr>
          <w:p>
            <w:pPr>
              <w:pStyle w:val="null3"/>
            </w:pPr>
            <w:r>
              <w:rPr/>
              <w:t>信用查询</w:t>
            </w:r>
          </w:p>
        </w:tc>
        <w:tc>
          <w:tcPr>
            <w:tcW w:type="dxa" w:w="3322"/>
          </w:tcPr>
          <w:p>
            <w:pPr>
              <w:pStyle w:val="null3"/>
            </w:pPr>
            <w:r>
              <w:rPr/>
              <w:t>未被列入“信用中国”网站（www.creditchina.gov.cn）失信被执行人和重大税收违法案件当事人名单，不得为“中国政府采购网”(www.ccgp.gov.cn)政府采购严重违法失信行为记录名单中禁止参加政府采购活动的供应商。</w:t>
            </w:r>
          </w:p>
        </w:tc>
        <w:tc>
          <w:tcPr>
            <w:tcW w:type="dxa" w:w="1661"/>
          </w:tcPr>
          <w:p>
            <w:pPr>
              <w:pStyle w:val="null3"/>
            </w:pPr>
            <w:r>
              <w:rPr/>
              <w:t>特殊资格审查证明材料</w:t>
            </w:r>
          </w:p>
        </w:tc>
      </w:tr>
      <w:tr>
        <w:tc>
          <w:tcPr>
            <w:tcW w:type="dxa" w:w="831"/>
          </w:tcPr>
          <w:p>
            <w:pPr>
              <w:pStyle w:val="null3"/>
            </w:pPr>
            <w:r>
              <w:rPr/>
              <w:t>5</w:t>
            </w:r>
          </w:p>
        </w:tc>
        <w:tc>
          <w:tcPr>
            <w:tcW w:type="dxa" w:w="2492"/>
          </w:tcPr>
          <w:p>
            <w:pPr>
              <w:pStyle w:val="null3"/>
            </w:pPr>
            <w:r>
              <w:rPr/>
              <w:t>法定代表人授权委托书</w:t>
            </w:r>
          </w:p>
        </w:tc>
        <w:tc>
          <w:tcPr>
            <w:tcW w:type="dxa" w:w="3322"/>
          </w:tcPr>
          <w:p>
            <w:pPr>
              <w:pStyle w:val="null3"/>
            </w:pPr>
            <w:r>
              <w:rPr/>
              <w:t>须提供法定代表人授权书（附法定代表人、被授权人身份证复印件）；法定代表人直接参加磋商的，须提供法定代表人身份证明文件。</w:t>
            </w:r>
          </w:p>
        </w:tc>
        <w:tc>
          <w:tcPr>
            <w:tcW w:type="dxa" w:w="1661"/>
          </w:tcPr>
          <w:p>
            <w:pPr>
              <w:pStyle w:val="null3"/>
            </w:pPr>
            <w:r>
              <w:rPr/>
              <w:t>特殊资格审查证明材料</w:t>
            </w:r>
          </w:p>
        </w:tc>
      </w:tr>
      <w:tr>
        <w:tc>
          <w:tcPr>
            <w:tcW w:type="dxa" w:w="831"/>
          </w:tcPr>
          <w:p>
            <w:pPr>
              <w:pStyle w:val="null3"/>
            </w:pPr>
            <w:r>
              <w:rPr/>
              <w:t>6</w:t>
            </w:r>
          </w:p>
        </w:tc>
        <w:tc>
          <w:tcPr>
            <w:tcW w:type="dxa" w:w="2492"/>
          </w:tcPr>
          <w:p>
            <w:pPr>
              <w:pStyle w:val="null3"/>
            </w:pPr>
            <w:r>
              <w:rPr/>
              <w:t>无重大违法记录</w:t>
            </w:r>
          </w:p>
        </w:tc>
        <w:tc>
          <w:tcPr>
            <w:tcW w:type="dxa" w:w="3322"/>
          </w:tcPr>
          <w:p>
            <w:pPr>
              <w:pStyle w:val="null3"/>
            </w:pPr>
            <w:r>
              <w:rPr/>
              <w:t>参加政府采购活动前三年内在经营活动中没有重大违法记录的书面声明。</w:t>
            </w:r>
          </w:p>
        </w:tc>
        <w:tc>
          <w:tcPr>
            <w:tcW w:type="dxa" w:w="1661"/>
          </w:tcPr>
          <w:p>
            <w:pPr>
              <w:pStyle w:val="null3"/>
            </w:pPr>
            <w:r>
              <w:rPr/>
              <w:t>特殊资格审查证明材料</w:t>
            </w:r>
          </w:p>
        </w:tc>
      </w:tr>
      <w:tr>
        <w:tc>
          <w:tcPr>
            <w:tcW w:type="dxa" w:w="831"/>
          </w:tcPr>
          <w:p>
            <w:pPr>
              <w:pStyle w:val="null3"/>
            </w:pPr>
            <w:r>
              <w:rPr/>
              <w:t>7</w:t>
            </w:r>
          </w:p>
        </w:tc>
        <w:tc>
          <w:tcPr>
            <w:tcW w:type="dxa" w:w="2492"/>
          </w:tcPr>
          <w:p>
            <w:pPr>
              <w:pStyle w:val="null3"/>
            </w:pPr>
            <w:r>
              <w:rPr/>
              <w:t>技术承诺函</w:t>
            </w:r>
          </w:p>
        </w:tc>
        <w:tc>
          <w:tcPr>
            <w:tcW w:type="dxa" w:w="3322"/>
          </w:tcPr>
          <w:p>
            <w:pPr>
              <w:pStyle w:val="null3"/>
            </w:pPr>
            <w:r>
              <w:rPr/>
              <w:t>提供具有履行合同所必需的设备和专业技术能力的承诺函。</w:t>
            </w:r>
          </w:p>
        </w:tc>
        <w:tc>
          <w:tcPr>
            <w:tcW w:type="dxa" w:w="1661"/>
          </w:tcPr>
          <w:p>
            <w:pPr>
              <w:pStyle w:val="null3"/>
            </w:pPr>
            <w:r>
              <w:rPr/>
              <w:t>特殊资格审查证明材料</w:t>
            </w:r>
          </w:p>
        </w:tc>
      </w:tr>
      <w:tr>
        <w:tc>
          <w:tcPr>
            <w:tcW w:type="dxa" w:w="831"/>
          </w:tcPr>
          <w:p>
            <w:pPr>
              <w:pStyle w:val="null3"/>
            </w:pPr>
            <w:r>
              <w:rPr/>
              <w:t>8</w:t>
            </w:r>
          </w:p>
        </w:tc>
        <w:tc>
          <w:tcPr>
            <w:tcW w:type="dxa" w:w="2492"/>
          </w:tcPr>
          <w:p>
            <w:pPr>
              <w:pStyle w:val="null3"/>
            </w:pPr>
            <w:r>
              <w:rPr/>
              <w:t>资质要求</w:t>
            </w:r>
          </w:p>
        </w:tc>
        <w:tc>
          <w:tcPr>
            <w:tcW w:type="dxa" w:w="3322"/>
          </w:tcPr>
          <w:p>
            <w:pPr>
              <w:pStyle w:val="null3"/>
            </w:pPr>
            <w:r>
              <w:rPr/>
              <w:t>投标人为制造厂商的需提供《医疗器械生产许可证》或《医疗器械生产备案凭证》；投标人为代理商的须提供《医疗器械经营许可证》或《医疗器械经营备案凭证》。</w:t>
            </w:r>
          </w:p>
        </w:tc>
        <w:tc>
          <w:tcPr>
            <w:tcW w:type="dxa" w:w="1661"/>
          </w:tcPr>
          <w:p>
            <w:pPr>
              <w:pStyle w:val="null3"/>
            </w:pPr>
            <w:r>
              <w:rPr/>
              <w:t>特殊资格审查证明材料</w:t>
            </w:r>
          </w:p>
        </w:tc>
      </w:tr>
      <w:tr>
        <w:tc>
          <w:tcPr>
            <w:tcW w:type="dxa" w:w="831"/>
          </w:tcPr>
          <w:p>
            <w:pPr>
              <w:pStyle w:val="null3"/>
            </w:pPr>
            <w:r>
              <w:rPr/>
              <w:t>9</w:t>
            </w:r>
          </w:p>
        </w:tc>
        <w:tc>
          <w:tcPr>
            <w:tcW w:type="dxa" w:w="2492"/>
          </w:tcPr>
          <w:p>
            <w:pPr>
              <w:pStyle w:val="null3"/>
            </w:pPr>
            <w:r>
              <w:rPr/>
              <w:t>资质要求</w:t>
            </w:r>
          </w:p>
        </w:tc>
        <w:tc>
          <w:tcPr>
            <w:tcW w:type="dxa" w:w="3322"/>
          </w:tcPr>
          <w:p>
            <w:pPr>
              <w:pStyle w:val="null3"/>
            </w:pPr>
            <w:r>
              <w:rPr/>
              <w:t>须提供拟投产品的医疗器械注册证。</w:t>
            </w:r>
          </w:p>
        </w:tc>
        <w:tc>
          <w:tcPr>
            <w:tcW w:type="dxa" w:w="1661"/>
          </w:tcPr>
          <w:p>
            <w:pPr>
              <w:pStyle w:val="null3"/>
            </w:pPr>
            <w:r>
              <w:rPr/>
              <w:t>特殊资格审查证明材料</w:t>
            </w:r>
          </w:p>
        </w:tc>
      </w:tr>
      <w:tr>
        <w:tc>
          <w:tcPr>
            <w:tcW w:type="dxa" w:w="831"/>
          </w:tcPr>
          <w:p>
            <w:pPr>
              <w:pStyle w:val="null3"/>
            </w:pPr>
            <w:r>
              <w:rPr/>
              <w:t>10</w:t>
            </w:r>
          </w:p>
        </w:tc>
        <w:tc>
          <w:tcPr>
            <w:tcW w:type="dxa" w:w="2492"/>
          </w:tcPr>
          <w:p>
            <w:pPr>
              <w:pStyle w:val="null3"/>
            </w:pPr>
            <w:r>
              <w:rPr/>
              <w:t>联合体不得参与</w:t>
            </w:r>
          </w:p>
        </w:tc>
        <w:tc>
          <w:tcPr>
            <w:tcW w:type="dxa" w:w="3322"/>
          </w:tcPr>
          <w:p>
            <w:pPr>
              <w:pStyle w:val="null3"/>
            </w:pPr>
            <w:r>
              <w:rPr/>
              <w:t>投标人应提供针对本项目的非联合体声明，签字盖章。</w:t>
            </w:r>
          </w:p>
        </w:tc>
        <w:tc>
          <w:tcPr>
            <w:tcW w:type="dxa" w:w="1661"/>
          </w:tcPr>
          <w:p>
            <w:pPr>
              <w:pStyle w:val="null3"/>
            </w:pPr>
            <w:r>
              <w:rPr/>
              <w:t>特殊资格审查证明材料</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主体经营资格</w:t>
            </w:r>
          </w:p>
        </w:tc>
        <w:tc>
          <w:tcPr>
            <w:tcW w:type="dxa" w:w="3322"/>
          </w:tcPr>
          <w:p>
            <w:pPr>
              <w:pStyle w:val="null3"/>
            </w:pPr>
            <w:r>
              <w:rPr/>
              <w:t>在中华人民共和国境内注册，并有效续存的营业执照/事业单位法人证书/非企业专业服务机构执业许可证/民办非企业单位登记证书、税务登记证、组织机构代码证，或“三证合一”后的注册登记证。</w:t>
            </w:r>
          </w:p>
        </w:tc>
        <w:tc>
          <w:tcPr>
            <w:tcW w:type="dxa" w:w="1661"/>
          </w:tcPr>
          <w:p>
            <w:pPr>
              <w:pStyle w:val="null3"/>
            </w:pPr>
            <w:r>
              <w:rPr/>
              <w:t>特殊资格审查证明材料</w:t>
            </w:r>
          </w:p>
        </w:tc>
      </w:tr>
      <w:tr>
        <w:tc>
          <w:tcPr>
            <w:tcW w:type="dxa" w:w="831"/>
          </w:tcPr>
          <w:p>
            <w:pPr>
              <w:pStyle w:val="null3"/>
            </w:pPr>
            <w:r>
              <w:rPr/>
              <w:t>2</w:t>
            </w:r>
          </w:p>
        </w:tc>
        <w:tc>
          <w:tcPr>
            <w:tcW w:type="dxa" w:w="2492"/>
          </w:tcPr>
          <w:p>
            <w:pPr>
              <w:pStyle w:val="null3"/>
            </w:pPr>
            <w:r>
              <w:rPr/>
              <w:t>社会保障资金缴纳证明</w:t>
            </w:r>
          </w:p>
        </w:tc>
        <w:tc>
          <w:tcPr>
            <w:tcW w:type="dxa" w:w="3322"/>
          </w:tcPr>
          <w:p>
            <w:pPr>
              <w:pStyle w:val="null3"/>
            </w:pPr>
            <w:r>
              <w:rPr/>
              <w:t>自2024年04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t>特殊资格审查证明材料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自2024年04月01日以来已缴存的至少一个月的纳税证明或完税证明，纳税证明或完税证明上应有代收机构或税务机关的公章或业务专用章。依法免税的供应商应提供相关文件证明。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t>特殊资格审查证明材料</w:t>
            </w:r>
          </w:p>
        </w:tc>
      </w:tr>
      <w:tr>
        <w:tc>
          <w:tcPr>
            <w:tcW w:type="dxa" w:w="831"/>
          </w:tcPr>
          <w:p>
            <w:pPr>
              <w:pStyle w:val="null3"/>
            </w:pPr>
            <w:r>
              <w:rPr/>
              <w:t>4</w:t>
            </w:r>
          </w:p>
        </w:tc>
        <w:tc>
          <w:tcPr>
            <w:tcW w:type="dxa" w:w="2492"/>
          </w:tcPr>
          <w:p>
            <w:pPr>
              <w:pStyle w:val="null3"/>
            </w:pPr>
            <w:r>
              <w:rPr/>
              <w:t>信用查询</w:t>
            </w:r>
          </w:p>
        </w:tc>
        <w:tc>
          <w:tcPr>
            <w:tcW w:type="dxa" w:w="3322"/>
          </w:tcPr>
          <w:p>
            <w:pPr>
              <w:pStyle w:val="null3"/>
            </w:pPr>
            <w:r>
              <w:rPr/>
              <w:t>未被列入“信用中国”网站（www.creditchina.gov.cn）失信被执行人和重大税收违法案件当事人名单，不得为“中国政府采购网”(www.ccgp.gov.cn)政府采购严重违法失信行为记录名单中禁止参加政府采购活动的供应商。</w:t>
            </w:r>
          </w:p>
        </w:tc>
        <w:tc>
          <w:tcPr>
            <w:tcW w:type="dxa" w:w="1661"/>
          </w:tcPr>
          <w:p>
            <w:pPr>
              <w:pStyle w:val="null3"/>
            </w:pPr>
            <w:r>
              <w:rPr/>
              <w:t>特殊资格审查证明材料</w:t>
            </w:r>
          </w:p>
        </w:tc>
      </w:tr>
      <w:tr>
        <w:tc>
          <w:tcPr>
            <w:tcW w:type="dxa" w:w="831"/>
          </w:tcPr>
          <w:p>
            <w:pPr>
              <w:pStyle w:val="null3"/>
            </w:pPr>
            <w:r>
              <w:rPr/>
              <w:t>5</w:t>
            </w:r>
          </w:p>
        </w:tc>
        <w:tc>
          <w:tcPr>
            <w:tcW w:type="dxa" w:w="2492"/>
          </w:tcPr>
          <w:p>
            <w:pPr>
              <w:pStyle w:val="null3"/>
            </w:pPr>
            <w:r>
              <w:rPr/>
              <w:t>法定代表人授权委托书</w:t>
            </w:r>
          </w:p>
        </w:tc>
        <w:tc>
          <w:tcPr>
            <w:tcW w:type="dxa" w:w="3322"/>
          </w:tcPr>
          <w:p>
            <w:pPr>
              <w:pStyle w:val="null3"/>
            </w:pPr>
            <w:r>
              <w:rPr/>
              <w:t>须提供法定代表人授权书（附法定代表人、被授权人身份证复印件）；法定代表人直接参加磋商的，须提供法定代表人身份证明文件。</w:t>
            </w:r>
          </w:p>
        </w:tc>
        <w:tc>
          <w:tcPr>
            <w:tcW w:type="dxa" w:w="1661"/>
          </w:tcPr>
          <w:p>
            <w:pPr>
              <w:pStyle w:val="null3"/>
            </w:pPr>
            <w:r>
              <w:rPr/>
              <w:t>特殊资格审查证明材料</w:t>
            </w:r>
          </w:p>
        </w:tc>
      </w:tr>
      <w:tr>
        <w:tc>
          <w:tcPr>
            <w:tcW w:type="dxa" w:w="831"/>
          </w:tcPr>
          <w:p>
            <w:pPr>
              <w:pStyle w:val="null3"/>
            </w:pPr>
            <w:r>
              <w:rPr/>
              <w:t>6</w:t>
            </w:r>
          </w:p>
        </w:tc>
        <w:tc>
          <w:tcPr>
            <w:tcW w:type="dxa" w:w="2492"/>
          </w:tcPr>
          <w:p>
            <w:pPr>
              <w:pStyle w:val="null3"/>
            </w:pPr>
            <w:r>
              <w:rPr/>
              <w:t>无重大违法记录</w:t>
            </w:r>
          </w:p>
        </w:tc>
        <w:tc>
          <w:tcPr>
            <w:tcW w:type="dxa" w:w="3322"/>
          </w:tcPr>
          <w:p>
            <w:pPr>
              <w:pStyle w:val="null3"/>
            </w:pPr>
            <w:r>
              <w:rPr/>
              <w:t>参加政府采购活动前三年内在经营活动中没有重大违法记录的书面声明。</w:t>
            </w:r>
          </w:p>
        </w:tc>
        <w:tc>
          <w:tcPr>
            <w:tcW w:type="dxa" w:w="1661"/>
          </w:tcPr>
          <w:p>
            <w:pPr>
              <w:pStyle w:val="null3"/>
            </w:pPr>
            <w:r>
              <w:rPr/>
              <w:t>特殊资格审查证明材料</w:t>
            </w:r>
          </w:p>
        </w:tc>
      </w:tr>
      <w:tr>
        <w:tc>
          <w:tcPr>
            <w:tcW w:type="dxa" w:w="831"/>
          </w:tcPr>
          <w:p>
            <w:pPr>
              <w:pStyle w:val="null3"/>
            </w:pPr>
            <w:r>
              <w:rPr/>
              <w:t>7</w:t>
            </w:r>
          </w:p>
        </w:tc>
        <w:tc>
          <w:tcPr>
            <w:tcW w:type="dxa" w:w="2492"/>
          </w:tcPr>
          <w:p>
            <w:pPr>
              <w:pStyle w:val="null3"/>
            </w:pPr>
            <w:r>
              <w:rPr/>
              <w:t>技术承诺函</w:t>
            </w:r>
          </w:p>
        </w:tc>
        <w:tc>
          <w:tcPr>
            <w:tcW w:type="dxa" w:w="3322"/>
          </w:tcPr>
          <w:p>
            <w:pPr>
              <w:pStyle w:val="null3"/>
            </w:pPr>
            <w:r>
              <w:rPr/>
              <w:t>提供具有履行合同所必需的设备和专业技术能力的承诺函。</w:t>
            </w:r>
          </w:p>
        </w:tc>
        <w:tc>
          <w:tcPr>
            <w:tcW w:type="dxa" w:w="1661"/>
          </w:tcPr>
          <w:p>
            <w:pPr>
              <w:pStyle w:val="null3"/>
            </w:pPr>
            <w:r>
              <w:rPr/>
              <w:t>特殊资格审查证明材料</w:t>
            </w:r>
          </w:p>
        </w:tc>
      </w:tr>
      <w:tr>
        <w:tc>
          <w:tcPr>
            <w:tcW w:type="dxa" w:w="831"/>
          </w:tcPr>
          <w:p>
            <w:pPr>
              <w:pStyle w:val="null3"/>
            </w:pPr>
            <w:r>
              <w:rPr/>
              <w:t>8</w:t>
            </w:r>
          </w:p>
        </w:tc>
        <w:tc>
          <w:tcPr>
            <w:tcW w:type="dxa" w:w="2492"/>
          </w:tcPr>
          <w:p>
            <w:pPr>
              <w:pStyle w:val="null3"/>
            </w:pPr>
            <w:r>
              <w:rPr/>
              <w:t>资质要求</w:t>
            </w:r>
          </w:p>
        </w:tc>
        <w:tc>
          <w:tcPr>
            <w:tcW w:type="dxa" w:w="3322"/>
          </w:tcPr>
          <w:p>
            <w:pPr>
              <w:pStyle w:val="null3"/>
            </w:pPr>
            <w:r>
              <w:rPr/>
              <w:t>投标人为制造厂商的需提供《医疗器械生产许可证》或《医疗器械生产备案凭证》；投标人为代理商的须提供《医疗器械经营许可证》或《医疗器械经营备案凭证》。</w:t>
            </w:r>
          </w:p>
        </w:tc>
        <w:tc>
          <w:tcPr>
            <w:tcW w:type="dxa" w:w="1661"/>
          </w:tcPr>
          <w:p>
            <w:pPr>
              <w:pStyle w:val="null3"/>
            </w:pPr>
            <w:r>
              <w:rPr/>
              <w:t>特殊资格审查证明材料</w:t>
            </w:r>
          </w:p>
        </w:tc>
      </w:tr>
      <w:tr>
        <w:tc>
          <w:tcPr>
            <w:tcW w:type="dxa" w:w="831"/>
          </w:tcPr>
          <w:p>
            <w:pPr>
              <w:pStyle w:val="null3"/>
            </w:pPr>
            <w:r>
              <w:rPr/>
              <w:t>9</w:t>
            </w:r>
          </w:p>
        </w:tc>
        <w:tc>
          <w:tcPr>
            <w:tcW w:type="dxa" w:w="2492"/>
          </w:tcPr>
          <w:p>
            <w:pPr>
              <w:pStyle w:val="null3"/>
            </w:pPr>
            <w:r>
              <w:rPr/>
              <w:t>资质要求</w:t>
            </w:r>
          </w:p>
        </w:tc>
        <w:tc>
          <w:tcPr>
            <w:tcW w:type="dxa" w:w="3322"/>
          </w:tcPr>
          <w:p>
            <w:pPr>
              <w:pStyle w:val="null3"/>
            </w:pPr>
            <w:r>
              <w:rPr/>
              <w:t>须提供拟投产品的医疗器械注册证。</w:t>
            </w:r>
          </w:p>
        </w:tc>
        <w:tc>
          <w:tcPr>
            <w:tcW w:type="dxa" w:w="1661"/>
          </w:tcPr>
          <w:p>
            <w:pPr>
              <w:pStyle w:val="null3"/>
            </w:pPr>
            <w:r>
              <w:rPr/>
              <w:t>特殊资格审查证明材料</w:t>
            </w:r>
          </w:p>
        </w:tc>
      </w:tr>
      <w:tr>
        <w:tc>
          <w:tcPr>
            <w:tcW w:type="dxa" w:w="831"/>
          </w:tcPr>
          <w:p>
            <w:pPr>
              <w:pStyle w:val="null3"/>
            </w:pPr>
            <w:r>
              <w:rPr/>
              <w:t>10</w:t>
            </w:r>
          </w:p>
        </w:tc>
        <w:tc>
          <w:tcPr>
            <w:tcW w:type="dxa" w:w="2492"/>
          </w:tcPr>
          <w:p>
            <w:pPr>
              <w:pStyle w:val="null3"/>
            </w:pPr>
            <w:r>
              <w:rPr/>
              <w:t>联合体不得参与</w:t>
            </w:r>
          </w:p>
        </w:tc>
        <w:tc>
          <w:tcPr>
            <w:tcW w:type="dxa" w:w="3322"/>
          </w:tcPr>
          <w:p>
            <w:pPr>
              <w:pStyle w:val="null3"/>
            </w:pPr>
            <w:r>
              <w:rPr/>
              <w:t>投标人应提供针对本项目的非联合体声明，签字盖章。</w:t>
            </w:r>
          </w:p>
        </w:tc>
        <w:tc>
          <w:tcPr>
            <w:tcW w:type="dxa" w:w="1661"/>
          </w:tcPr>
          <w:p>
            <w:pPr>
              <w:pStyle w:val="null3"/>
            </w:pPr>
            <w:r>
              <w:rPr/>
              <w:t>特殊资格审查证明材料</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主体经营资格</w:t>
            </w:r>
          </w:p>
        </w:tc>
        <w:tc>
          <w:tcPr>
            <w:tcW w:type="dxa" w:w="3322"/>
          </w:tcPr>
          <w:p>
            <w:pPr>
              <w:pStyle w:val="null3"/>
            </w:pPr>
            <w:r>
              <w:rPr/>
              <w:t>在中华人民共和国境内注册，并有效续存的营业执照/事业单位法人证书/非企业专业服务机构执业许可证/民办非企业单位登记证书、税务登记证、组织机构代码证，或“三证合一”后的注册登记证。</w:t>
            </w:r>
          </w:p>
        </w:tc>
        <w:tc>
          <w:tcPr>
            <w:tcW w:type="dxa" w:w="1661"/>
          </w:tcPr>
          <w:p>
            <w:pPr>
              <w:pStyle w:val="null3"/>
            </w:pPr>
            <w:r>
              <w:rPr/>
              <w:t>特殊资格审查证明材料</w:t>
            </w:r>
          </w:p>
        </w:tc>
      </w:tr>
      <w:tr>
        <w:tc>
          <w:tcPr>
            <w:tcW w:type="dxa" w:w="831"/>
          </w:tcPr>
          <w:p>
            <w:pPr>
              <w:pStyle w:val="null3"/>
            </w:pPr>
            <w:r>
              <w:rPr/>
              <w:t>2</w:t>
            </w:r>
          </w:p>
        </w:tc>
        <w:tc>
          <w:tcPr>
            <w:tcW w:type="dxa" w:w="2492"/>
          </w:tcPr>
          <w:p>
            <w:pPr>
              <w:pStyle w:val="null3"/>
            </w:pPr>
            <w:r>
              <w:rPr/>
              <w:t>社会保障资金缴纳证明</w:t>
            </w:r>
          </w:p>
        </w:tc>
        <w:tc>
          <w:tcPr>
            <w:tcW w:type="dxa" w:w="3322"/>
          </w:tcPr>
          <w:p>
            <w:pPr>
              <w:pStyle w:val="null3"/>
            </w:pPr>
            <w:r>
              <w:rPr/>
              <w:t>自2024年04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t>特殊资格审查证明材料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自2024年04月01日以来已缴存的至少一个月的纳税证明或完税证明，纳税证明或完税证明上应有代收机构或税务机关的公章或业务专用章。依法免税的供应商应提供相关文件证明。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t>特殊资格审查证明材料</w:t>
            </w:r>
          </w:p>
        </w:tc>
      </w:tr>
      <w:tr>
        <w:tc>
          <w:tcPr>
            <w:tcW w:type="dxa" w:w="831"/>
          </w:tcPr>
          <w:p>
            <w:pPr>
              <w:pStyle w:val="null3"/>
            </w:pPr>
            <w:r>
              <w:rPr/>
              <w:t>4</w:t>
            </w:r>
          </w:p>
        </w:tc>
        <w:tc>
          <w:tcPr>
            <w:tcW w:type="dxa" w:w="2492"/>
          </w:tcPr>
          <w:p>
            <w:pPr>
              <w:pStyle w:val="null3"/>
            </w:pPr>
            <w:r>
              <w:rPr/>
              <w:t>信用查询</w:t>
            </w:r>
          </w:p>
        </w:tc>
        <w:tc>
          <w:tcPr>
            <w:tcW w:type="dxa" w:w="3322"/>
          </w:tcPr>
          <w:p>
            <w:pPr>
              <w:pStyle w:val="null3"/>
            </w:pPr>
            <w:r>
              <w:rPr/>
              <w:t>未被列入“信用中国”网站（www.creditchina.gov.cn）失信被执行人和重大税收违法案件当事人名单，不得为“中国政府采购网”(www.ccgp.gov.cn)政府采购严重违法失信行为记录名单中禁止参加政府采购活动的供应商。</w:t>
            </w:r>
          </w:p>
        </w:tc>
        <w:tc>
          <w:tcPr>
            <w:tcW w:type="dxa" w:w="1661"/>
          </w:tcPr>
          <w:p>
            <w:pPr>
              <w:pStyle w:val="null3"/>
            </w:pPr>
            <w:r>
              <w:rPr/>
              <w:t>特殊资格审查证明材料</w:t>
            </w:r>
          </w:p>
        </w:tc>
      </w:tr>
      <w:tr>
        <w:tc>
          <w:tcPr>
            <w:tcW w:type="dxa" w:w="831"/>
          </w:tcPr>
          <w:p>
            <w:pPr>
              <w:pStyle w:val="null3"/>
            </w:pPr>
            <w:r>
              <w:rPr/>
              <w:t>5</w:t>
            </w:r>
          </w:p>
        </w:tc>
        <w:tc>
          <w:tcPr>
            <w:tcW w:type="dxa" w:w="2492"/>
          </w:tcPr>
          <w:p>
            <w:pPr>
              <w:pStyle w:val="null3"/>
            </w:pPr>
            <w:r>
              <w:rPr/>
              <w:t>法定代表人授权委托书</w:t>
            </w:r>
          </w:p>
        </w:tc>
        <w:tc>
          <w:tcPr>
            <w:tcW w:type="dxa" w:w="3322"/>
          </w:tcPr>
          <w:p>
            <w:pPr>
              <w:pStyle w:val="null3"/>
            </w:pPr>
            <w:r>
              <w:rPr/>
              <w:t>须提供法定代表人授权书（附法定代表人、被授权人身份证复印件）；法定代表人直接参加磋商的，须提供法定代表人身份证明文件。</w:t>
            </w:r>
          </w:p>
        </w:tc>
        <w:tc>
          <w:tcPr>
            <w:tcW w:type="dxa" w:w="1661"/>
          </w:tcPr>
          <w:p>
            <w:pPr>
              <w:pStyle w:val="null3"/>
            </w:pPr>
            <w:r>
              <w:rPr/>
              <w:t>特殊资格审查证明材料</w:t>
            </w:r>
          </w:p>
        </w:tc>
      </w:tr>
      <w:tr>
        <w:tc>
          <w:tcPr>
            <w:tcW w:type="dxa" w:w="831"/>
          </w:tcPr>
          <w:p>
            <w:pPr>
              <w:pStyle w:val="null3"/>
            </w:pPr>
            <w:r>
              <w:rPr/>
              <w:t>6</w:t>
            </w:r>
          </w:p>
        </w:tc>
        <w:tc>
          <w:tcPr>
            <w:tcW w:type="dxa" w:w="2492"/>
          </w:tcPr>
          <w:p>
            <w:pPr>
              <w:pStyle w:val="null3"/>
            </w:pPr>
            <w:r>
              <w:rPr/>
              <w:t>无重大违法记录</w:t>
            </w:r>
          </w:p>
        </w:tc>
        <w:tc>
          <w:tcPr>
            <w:tcW w:type="dxa" w:w="3322"/>
          </w:tcPr>
          <w:p>
            <w:pPr>
              <w:pStyle w:val="null3"/>
            </w:pPr>
            <w:r>
              <w:rPr/>
              <w:t>参加政府采购活动前三年内在经营活动中没有重大违法记录的书面声明。</w:t>
            </w:r>
          </w:p>
        </w:tc>
        <w:tc>
          <w:tcPr>
            <w:tcW w:type="dxa" w:w="1661"/>
          </w:tcPr>
          <w:p>
            <w:pPr>
              <w:pStyle w:val="null3"/>
            </w:pPr>
            <w:r>
              <w:rPr/>
              <w:t>特殊资格审查证明材料</w:t>
            </w:r>
          </w:p>
        </w:tc>
      </w:tr>
      <w:tr>
        <w:tc>
          <w:tcPr>
            <w:tcW w:type="dxa" w:w="831"/>
          </w:tcPr>
          <w:p>
            <w:pPr>
              <w:pStyle w:val="null3"/>
            </w:pPr>
            <w:r>
              <w:rPr/>
              <w:t>7</w:t>
            </w:r>
          </w:p>
        </w:tc>
        <w:tc>
          <w:tcPr>
            <w:tcW w:type="dxa" w:w="2492"/>
          </w:tcPr>
          <w:p>
            <w:pPr>
              <w:pStyle w:val="null3"/>
            </w:pPr>
            <w:r>
              <w:rPr/>
              <w:t>技术承诺函</w:t>
            </w:r>
          </w:p>
        </w:tc>
        <w:tc>
          <w:tcPr>
            <w:tcW w:type="dxa" w:w="3322"/>
          </w:tcPr>
          <w:p>
            <w:pPr>
              <w:pStyle w:val="null3"/>
            </w:pPr>
            <w:r>
              <w:rPr/>
              <w:t>提供具有履行合同所必需的设备和专业技术能力的承诺函。</w:t>
            </w:r>
          </w:p>
        </w:tc>
        <w:tc>
          <w:tcPr>
            <w:tcW w:type="dxa" w:w="1661"/>
          </w:tcPr>
          <w:p>
            <w:pPr>
              <w:pStyle w:val="null3"/>
            </w:pPr>
            <w:r>
              <w:rPr/>
              <w:t>特殊资格审查证明材料</w:t>
            </w:r>
          </w:p>
        </w:tc>
      </w:tr>
      <w:tr>
        <w:tc>
          <w:tcPr>
            <w:tcW w:type="dxa" w:w="831"/>
          </w:tcPr>
          <w:p>
            <w:pPr>
              <w:pStyle w:val="null3"/>
            </w:pPr>
            <w:r>
              <w:rPr/>
              <w:t>8</w:t>
            </w:r>
          </w:p>
        </w:tc>
        <w:tc>
          <w:tcPr>
            <w:tcW w:type="dxa" w:w="2492"/>
          </w:tcPr>
          <w:p>
            <w:pPr>
              <w:pStyle w:val="null3"/>
            </w:pPr>
            <w:r>
              <w:rPr/>
              <w:t>资质要求</w:t>
            </w:r>
          </w:p>
        </w:tc>
        <w:tc>
          <w:tcPr>
            <w:tcW w:type="dxa" w:w="3322"/>
          </w:tcPr>
          <w:p>
            <w:pPr>
              <w:pStyle w:val="null3"/>
            </w:pPr>
            <w:r>
              <w:rPr/>
              <w:t>投标人为制造厂商的需提供《医疗器械生产许可证》或《医疗器械生产备案凭证》；投标人为代理商的须提供《医疗器械经营许可证》或《医疗器械经营备案凭证》。</w:t>
            </w:r>
          </w:p>
        </w:tc>
        <w:tc>
          <w:tcPr>
            <w:tcW w:type="dxa" w:w="1661"/>
          </w:tcPr>
          <w:p>
            <w:pPr>
              <w:pStyle w:val="null3"/>
            </w:pPr>
            <w:r>
              <w:rPr/>
              <w:t>特殊资格审查证明材料</w:t>
            </w:r>
          </w:p>
        </w:tc>
      </w:tr>
      <w:tr>
        <w:tc>
          <w:tcPr>
            <w:tcW w:type="dxa" w:w="831"/>
          </w:tcPr>
          <w:p>
            <w:pPr>
              <w:pStyle w:val="null3"/>
            </w:pPr>
            <w:r>
              <w:rPr/>
              <w:t>9</w:t>
            </w:r>
          </w:p>
        </w:tc>
        <w:tc>
          <w:tcPr>
            <w:tcW w:type="dxa" w:w="2492"/>
          </w:tcPr>
          <w:p>
            <w:pPr>
              <w:pStyle w:val="null3"/>
            </w:pPr>
            <w:r>
              <w:rPr/>
              <w:t>资质要求</w:t>
            </w:r>
          </w:p>
        </w:tc>
        <w:tc>
          <w:tcPr>
            <w:tcW w:type="dxa" w:w="3322"/>
          </w:tcPr>
          <w:p>
            <w:pPr>
              <w:pStyle w:val="null3"/>
            </w:pPr>
            <w:r>
              <w:rPr/>
              <w:t>须提供拟投产品的医疗器械注册证。</w:t>
            </w:r>
          </w:p>
        </w:tc>
        <w:tc>
          <w:tcPr>
            <w:tcW w:type="dxa" w:w="1661"/>
          </w:tcPr>
          <w:p>
            <w:pPr>
              <w:pStyle w:val="null3"/>
            </w:pPr>
            <w:r>
              <w:rPr/>
              <w:t>特殊资格审查证明材料</w:t>
            </w:r>
          </w:p>
        </w:tc>
      </w:tr>
      <w:tr>
        <w:tc>
          <w:tcPr>
            <w:tcW w:type="dxa" w:w="831"/>
          </w:tcPr>
          <w:p>
            <w:pPr>
              <w:pStyle w:val="null3"/>
            </w:pPr>
            <w:r>
              <w:rPr/>
              <w:t>10</w:t>
            </w:r>
          </w:p>
        </w:tc>
        <w:tc>
          <w:tcPr>
            <w:tcW w:type="dxa" w:w="2492"/>
          </w:tcPr>
          <w:p>
            <w:pPr>
              <w:pStyle w:val="null3"/>
            </w:pPr>
            <w:r>
              <w:rPr/>
              <w:t>联合体不得参与</w:t>
            </w:r>
          </w:p>
        </w:tc>
        <w:tc>
          <w:tcPr>
            <w:tcW w:type="dxa" w:w="3322"/>
          </w:tcPr>
          <w:p>
            <w:pPr>
              <w:pStyle w:val="null3"/>
            </w:pPr>
            <w:r>
              <w:rPr/>
              <w:t>投标人应提供针对本项目的非联合体声明，签字盖章。</w:t>
            </w:r>
          </w:p>
        </w:tc>
        <w:tc>
          <w:tcPr>
            <w:tcW w:type="dxa" w:w="1661"/>
          </w:tcPr>
          <w:p>
            <w:pPr>
              <w:pStyle w:val="null3"/>
            </w:pPr>
            <w:r>
              <w:rPr/>
              <w:t>特殊资格审查证明材料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签字盖章</w:t>
            </w:r>
          </w:p>
        </w:tc>
        <w:tc>
          <w:tcPr>
            <w:tcW w:type="dxa" w:w="3322"/>
          </w:tcPr>
          <w:p>
            <w:pPr>
              <w:pStyle w:val="null3"/>
            </w:pPr>
            <w:r>
              <w:rPr/>
              <w:t>应逐页盖章</w:t>
            </w:r>
          </w:p>
        </w:tc>
        <w:tc>
          <w:tcPr>
            <w:tcW w:type="dxa" w:w="1661"/>
          </w:tcPr>
          <w:p>
            <w:pPr>
              <w:pStyle w:val="null3"/>
            </w:pPr>
            <w:r>
              <w:rPr/>
              <w:t>商务响应偏离表 开标一览表 中小企业声明函 特殊资格审查证明材料 投标方案说明 投标函 残疾人福利性单位声明函 一般资格审查证明材料 标的清单 投标文件封面 技术参数与性能指标响应偏离表 类似业绩一览表 监狱企业的证明文件</w:t>
            </w:r>
          </w:p>
        </w:tc>
      </w:tr>
      <w:tr>
        <w:tc>
          <w:tcPr>
            <w:tcW w:type="dxa" w:w="831"/>
          </w:tcPr>
          <w:p>
            <w:pPr>
              <w:pStyle w:val="null3"/>
            </w:pPr>
            <w:r>
              <w:rPr/>
              <w:t>3</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开标一览表 标的清单 投标文件封面</w:t>
            </w:r>
          </w:p>
        </w:tc>
      </w:tr>
      <w:tr>
        <w:tc>
          <w:tcPr>
            <w:tcW w:type="dxa" w:w="831"/>
          </w:tcPr>
          <w:p>
            <w:pPr>
              <w:pStyle w:val="null3"/>
            </w:pPr>
            <w:r>
              <w:rPr/>
              <w:t>4</w:t>
            </w:r>
          </w:p>
        </w:tc>
        <w:tc>
          <w:tcPr>
            <w:tcW w:type="dxa" w:w="2492"/>
          </w:tcPr>
          <w:p>
            <w:pPr>
              <w:pStyle w:val="null3"/>
            </w:pPr>
            <w:r>
              <w:rPr/>
              <w:t>交货期限</w:t>
            </w:r>
          </w:p>
        </w:tc>
        <w:tc>
          <w:tcPr>
            <w:tcW w:type="dxa" w:w="3322"/>
          </w:tcPr>
          <w:p>
            <w:pPr>
              <w:pStyle w:val="null3"/>
            </w:pPr>
            <w:r>
              <w:rPr/>
              <w:t>应满足招标文件中要求的交货期限</w:t>
            </w:r>
          </w:p>
        </w:tc>
        <w:tc>
          <w:tcPr>
            <w:tcW w:type="dxa" w:w="1661"/>
          </w:tcPr>
          <w:p>
            <w:pPr>
              <w:pStyle w:val="null3"/>
            </w:pPr>
            <w:r>
              <w:rPr/>
              <w:t>开标一览表 投标函 标的清单 投标文件封面</w:t>
            </w:r>
          </w:p>
        </w:tc>
      </w:tr>
      <w:tr>
        <w:tc>
          <w:tcPr>
            <w:tcW w:type="dxa" w:w="831"/>
          </w:tcPr>
          <w:p>
            <w:pPr>
              <w:pStyle w:val="null3"/>
            </w:pPr>
            <w:r>
              <w:rPr/>
              <w:t>5</w:t>
            </w:r>
          </w:p>
        </w:tc>
        <w:tc>
          <w:tcPr>
            <w:tcW w:type="dxa" w:w="2492"/>
          </w:tcPr>
          <w:p>
            <w:pPr>
              <w:pStyle w:val="null3"/>
            </w:pPr>
            <w:r>
              <w:rPr/>
              <w:t>投标有效期</w:t>
            </w:r>
          </w:p>
        </w:tc>
        <w:tc>
          <w:tcPr>
            <w:tcW w:type="dxa" w:w="3322"/>
          </w:tcPr>
          <w:p>
            <w:pPr>
              <w:pStyle w:val="null3"/>
            </w:pPr>
            <w:r>
              <w:rPr/>
              <w:t>应满足招标文件中的规定</w:t>
            </w:r>
          </w:p>
        </w:tc>
        <w:tc>
          <w:tcPr>
            <w:tcW w:type="dxa" w:w="1661"/>
          </w:tcPr>
          <w:p>
            <w:pPr>
              <w:pStyle w:val="null3"/>
            </w:pPr>
            <w:r>
              <w:rPr/>
              <w:t>标的清单 投标文件封面</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签字盖章</w:t>
            </w:r>
          </w:p>
        </w:tc>
        <w:tc>
          <w:tcPr>
            <w:tcW w:type="dxa" w:w="3322"/>
          </w:tcPr>
          <w:p>
            <w:pPr>
              <w:pStyle w:val="null3"/>
            </w:pPr>
            <w:r>
              <w:rPr/>
              <w:t>应逐页盖章</w:t>
            </w:r>
          </w:p>
        </w:tc>
        <w:tc>
          <w:tcPr>
            <w:tcW w:type="dxa" w:w="1661"/>
          </w:tcPr>
          <w:p>
            <w:pPr>
              <w:pStyle w:val="null3"/>
            </w:pPr>
            <w:r>
              <w:rPr/>
              <w:t>商务响应偏离表 开标一览表 中小企业声明函 特殊资格审查证明材料 投标方案说明 投标函 残疾人福利性单位声明函 一般资格审查证明材料 标的清单 投标文件封面 技术参数与性能指标响应偏离表 类似业绩一览表 监狱企业的证明文件</w:t>
            </w:r>
          </w:p>
        </w:tc>
      </w:tr>
      <w:tr>
        <w:tc>
          <w:tcPr>
            <w:tcW w:type="dxa" w:w="831"/>
          </w:tcPr>
          <w:p>
            <w:pPr>
              <w:pStyle w:val="null3"/>
            </w:pPr>
            <w:r>
              <w:rPr/>
              <w:t>3</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开标一览表 标的清单 投标文件封面</w:t>
            </w:r>
          </w:p>
        </w:tc>
      </w:tr>
      <w:tr>
        <w:tc>
          <w:tcPr>
            <w:tcW w:type="dxa" w:w="831"/>
          </w:tcPr>
          <w:p>
            <w:pPr>
              <w:pStyle w:val="null3"/>
            </w:pPr>
            <w:r>
              <w:rPr/>
              <w:t>4</w:t>
            </w:r>
          </w:p>
        </w:tc>
        <w:tc>
          <w:tcPr>
            <w:tcW w:type="dxa" w:w="2492"/>
          </w:tcPr>
          <w:p>
            <w:pPr>
              <w:pStyle w:val="null3"/>
            </w:pPr>
            <w:r>
              <w:rPr/>
              <w:t>交货期限</w:t>
            </w:r>
          </w:p>
        </w:tc>
        <w:tc>
          <w:tcPr>
            <w:tcW w:type="dxa" w:w="3322"/>
          </w:tcPr>
          <w:p>
            <w:pPr>
              <w:pStyle w:val="null3"/>
            </w:pPr>
            <w:r>
              <w:rPr/>
              <w:t>应满足招标文件中要求的交货期限</w:t>
            </w:r>
          </w:p>
        </w:tc>
        <w:tc>
          <w:tcPr>
            <w:tcW w:type="dxa" w:w="1661"/>
          </w:tcPr>
          <w:p>
            <w:pPr>
              <w:pStyle w:val="null3"/>
            </w:pPr>
            <w:r>
              <w:rPr/>
              <w:t>开标一览表 标的清单 投标文件封面</w:t>
            </w:r>
          </w:p>
        </w:tc>
      </w:tr>
      <w:tr>
        <w:tc>
          <w:tcPr>
            <w:tcW w:type="dxa" w:w="831"/>
          </w:tcPr>
          <w:p>
            <w:pPr>
              <w:pStyle w:val="null3"/>
            </w:pPr>
            <w:r>
              <w:rPr/>
              <w:t>5</w:t>
            </w:r>
          </w:p>
        </w:tc>
        <w:tc>
          <w:tcPr>
            <w:tcW w:type="dxa" w:w="2492"/>
          </w:tcPr>
          <w:p>
            <w:pPr>
              <w:pStyle w:val="null3"/>
            </w:pPr>
            <w:r>
              <w:rPr/>
              <w:t>投标有效期</w:t>
            </w:r>
          </w:p>
        </w:tc>
        <w:tc>
          <w:tcPr>
            <w:tcW w:type="dxa" w:w="3322"/>
          </w:tcPr>
          <w:p>
            <w:pPr>
              <w:pStyle w:val="null3"/>
            </w:pPr>
            <w:r>
              <w:rPr/>
              <w:t>应满足招标文件中的规定</w:t>
            </w:r>
          </w:p>
        </w:tc>
        <w:tc>
          <w:tcPr>
            <w:tcW w:type="dxa" w:w="1661"/>
          </w:tcPr>
          <w:p>
            <w:pPr>
              <w:pStyle w:val="null3"/>
            </w:pPr>
            <w:r>
              <w:rPr/>
              <w:t>投标函 投标文件封面</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签字盖章</w:t>
            </w:r>
          </w:p>
        </w:tc>
        <w:tc>
          <w:tcPr>
            <w:tcW w:type="dxa" w:w="3322"/>
          </w:tcPr>
          <w:p>
            <w:pPr>
              <w:pStyle w:val="null3"/>
            </w:pPr>
            <w:r>
              <w:rPr/>
              <w:t>应逐页盖章</w:t>
            </w:r>
          </w:p>
        </w:tc>
        <w:tc>
          <w:tcPr>
            <w:tcW w:type="dxa" w:w="1661"/>
          </w:tcPr>
          <w:p>
            <w:pPr>
              <w:pStyle w:val="null3"/>
            </w:pPr>
            <w:r>
              <w:rPr/>
              <w:t>商务响应偏离表 开标一览表 中小企业声明函 特殊资格审查证明材料 投标方案说明 投标函 残疾人福利性单位声明函 一般资格审查证明材料 标的清单 投标文件封面 技术参数与性能指标响应偏离表 类似业绩一览表 监狱企业的证明文件</w:t>
            </w:r>
          </w:p>
        </w:tc>
      </w:tr>
      <w:tr>
        <w:tc>
          <w:tcPr>
            <w:tcW w:type="dxa" w:w="831"/>
          </w:tcPr>
          <w:p>
            <w:pPr>
              <w:pStyle w:val="null3"/>
            </w:pPr>
            <w:r>
              <w:rPr/>
              <w:t>3</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开标一览表 标的清单 投标文件封面</w:t>
            </w:r>
          </w:p>
        </w:tc>
      </w:tr>
      <w:tr>
        <w:tc>
          <w:tcPr>
            <w:tcW w:type="dxa" w:w="831"/>
          </w:tcPr>
          <w:p>
            <w:pPr>
              <w:pStyle w:val="null3"/>
            </w:pPr>
            <w:r>
              <w:rPr/>
              <w:t>4</w:t>
            </w:r>
          </w:p>
        </w:tc>
        <w:tc>
          <w:tcPr>
            <w:tcW w:type="dxa" w:w="2492"/>
          </w:tcPr>
          <w:p>
            <w:pPr>
              <w:pStyle w:val="null3"/>
            </w:pPr>
            <w:r>
              <w:rPr/>
              <w:t>交货期限</w:t>
            </w:r>
          </w:p>
        </w:tc>
        <w:tc>
          <w:tcPr>
            <w:tcW w:type="dxa" w:w="3322"/>
          </w:tcPr>
          <w:p>
            <w:pPr>
              <w:pStyle w:val="null3"/>
            </w:pPr>
            <w:r>
              <w:rPr/>
              <w:t>应满足招标文件中要求的交货期限</w:t>
            </w:r>
          </w:p>
        </w:tc>
        <w:tc>
          <w:tcPr>
            <w:tcW w:type="dxa" w:w="1661"/>
          </w:tcPr>
          <w:p>
            <w:pPr>
              <w:pStyle w:val="null3"/>
            </w:pPr>
            <w:r>
              <w:rPr/>
              <w:t>开标一览表 标的清单 投标文件封面</w:t>
            </w:r>
          </w:p>
        </w:tc>
      </w:tr>
      <w:tr>
        <w:tc>
          <w:tcPr>
            <w:tcW w:type="dxa" w:w="831"/>
          </w:tcPr>
          <w:p>
            <w:pPr>
              <w:pStyle w:val="null3"/>
            </w:pPr>
            <w:r>
              <w:rPr/>
              <w:t>5</w:t>
            </w:r>
          </w:p>
        </w:tc>
        <w:tc>
          <w:tcPr>
            <w:tcW w:type="dxa" w:w="2492"/>
          </w:tcPr>
          <w:p>
            <w:pPr>
              <w:pStyle w:val="null3"/>
            </w:pPr>
            <w:r>
              <w:rPr/>
              <w:t>投标有效期</w:t>
            </w:r>
          </w:p>
        </w:tc>
        <w:tc>
          <w:tcPr>
            <w:tcW w:type="dxa" w:w="3322"/>
          </w:tcPr>
          <w:p>
            <w:pPr>
              <w:pStyle w:val="null3"/>
            </w:pPr>
            <w:r>
              <w:rPr/>
              <w:t>应满足招标文件中的规定</w:t>
            </w:r>
          </w:p>
        </w:tc>
        <w:tc>
          <w:tcPr>
            <w:tcW w:type="dxa" w:w="1661"/>
          </w:tcPr>
          <w:p>
            <w:pPr>
              <w:pStyle w:val="null3"/>
            </w:pPr>
            <w:r>
              <w:rPr/>
              <w:t>投标函 投标文件封面</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签字盖章</w:t>
            </w:r>
          </w:p>
        </w:tc>
        <w:tc>
          <w:tcPr>
            <w:tcW w:type="dxa" w:w="3322"/>
          </w:tcPr>
          <w:p>
            <w:pPr>
              <w:pStyle w:val="null3"/>
            </w:pPr>
            <w:r>
              <w:rPr/>
              <w:t>应逐页盖章</w:t>
            </w:r>
          </w:p>
        </w:tc>
        <w:tc>
          <w:tcPr>
            <w:tcW w:type="dxa" w:w="1661"/>
          </w:tcPr>
          <w:p>
            <w:pPr>
              <w:pStyle w:val="null3"/>
            </w:pPr>
            <w:r>
              <w:rPr/>
              <w:t>商务响应偏离表 开标一览表 中小企业声明函 特殊资格审查证明材料 投标方案说明 投标函 残疾人福利性单位声明函 一般资格审查证明材料 标的清单 投标文件封面 技术参数与性能指标响应偏离表 类似业绩一览表 监狱企业的证明文件</w:t>
            </w:r>
          </w:p>
        </w:tc>
      </w:tr>
      <w:tr>
        <w:tc>
          <w:tcPr>
            <w:tcW w:type="dxa" w:w="831"/>
          </w:tcPr>
          <w:p>
            <w:pPr>
              <w:pStyle w:val="null3"/>
            </w:pPr>
            <w:r>
              <w:rPr/>
              <w:t>3</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开标一览表 标的清单 投标文件封面</w:t>
            </w:r>
          </w:p>
        </w:tc>
      </w:tr>
      <w:tr>
        <w:tc>
          <w:tcPr>
            <w:tcW w:type="dxa" w:w="831"/>
          </w:tcPr>
          <w:p>
            <w:pPr>
              <w:pStyle w:val="null3"/>
            </w:pPr>
            <w:r>
              <w:rPr/>
              <w:t>4</w:t>
            </w:r>
          </w:p>
        </w:tc>
        <w:tc>
          <w:tcPr>
            <w:tcW w:type="dxa" w:w="2492"/>
          </w:tcPr>
          <w:p>
            <w:pPr>
              <w:pStyle w:val="null3"/>
            </w:pPr>
            <w:r>
              <w:rPr/>
              <w:t>交货期限</w:t>
            </w:r>
          </w:p>
        </w:tc>
        <w:tc>
          <w:tcPr>
            <w:tcW w:type="dxa" w:w="3322"/>
          </w:tcPr>
          <w:p>
            <w:pPr>
              <w:pStyle w:val="null3"/>
            </w:pPr>
            <w:r>
              <w:rPr/>
              <w:t>应满足招标文件中要求的交货期限</w:t>
            </w:r>
          </w:p>
        </w:tc>
        <w:tc>
          <w:tcPr>
            <w:tcW w:type="dxa" w:w="1661"/>
          </w:tcPr>
          <w:p>
            <w:pPr>
              <w:pStyle w:val="null3"/>
            </w:pPr>
            <w:r>
              <w:rPr/>
              <w:t>开标一览表 标的清单 投标文件封面</w:t>
            </w:r>
          </w:p>
        </w:tc>
      </w:tr>
      <w:tr>
        <w:tc>
          <w:tcPr>
            <w:tcW w:type="dxa" w:w="831"/>
          </w:tcPr>
          <w:p>
            <w:pPr>
              <w:pStyle w:val="null3"/>
            </w:pPr>
            <w:r>
              <w:rPr/>
              <w:t>5</w:t>
            </w:r>
          </w:p>
        </w:tc>
        <w:tc>
          <w:tcPr>
            <w:tcW w:type="dxa" w:w="2492"/>
          </w:tcPr>
          <w:p>
            <w:pPr>
              <w:pStyle w:val="null3"/>
            </w:pPr>
            <w:r>
              <w:rPr/>
              <w:t>投标有效期</w:t>
            </w:r>
          </w:p>
        </w:tc>
        <w:tc>
          <w:tcPr>
            <w:tcW w:type="dxa" w:w="3322"/>
          </w:tcPr>
          <w:p>
            <w:pPr>
              <w:pStyle w:val="null3"/>
            </w:pPr>
            <w:r>
              <w:rPr/>
              <w:t>应满足招标文件中的规定</w:t>
            </w:r>
          </w:p>
        </w:tc>
        <w:tc>
          <w:tcPr>
            <w:tcW w:type="dxa" w:w="1661"/>
          </w:tcPr>
          <w:p>
            <w:pPr>
              <w:pStyle w:val="null3"/>
            </w:pPr>
            <w:r>
              <w:rPr/>
              <w:t>投标函 投标文件封面</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签字盖章</w:t>
            </w:r>
          </w:p>
        </w:tc>
        <w:tc>
          <w:tcPr>
            <w:tcW w:type="dxa" w:w="3322"/>
          </w:tcPr>
          <w:p>
            <w:pPr>
              <w:pStyle w:val="null3"/>
            </w:pPr>
            <w:r>
              <w:rPr/>
              <w:t>应逐页盖章</w:t>
            </w:r>
          </w:p>
        </w:tc>
        <w:tc>
          <w:tcPr>
            <w:tcW w:type="dxa" w:w="1661"/>
          </w:tcPr>
          <w:p>
            <w:pPr>
              <w:pStyle w:val="null3"/>
            </w:pPr>
            <w:r>
              <w:rPr/>
              <w:t>商务响应偏离表 开标一览表 中小企业声明函 特殊资格审查证明材料 投标方案说明 投标函 残疾人福利性单位声明函 一般资格审查证明材料 标的清单 投标文件封面 技术参数与性能指标响应偏离表 类似业绩一览表 监狱企业的证明文件</w:t>
            </w:r>
          </w:p>
        </w:tc>
      </w:tr>
      <w:tr>
        <w:tc>
          <w:tcPr>
            <w:tcW w:type="dxa" w:w="831"/>
          </w:tcPr>
          <w:p>
            <w:pPr>
              <w:pStyle w:val="null3"/>
            </w:pPr>
            <w:r>
              <w:rPr/>
              <w:t>3</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开标一览表 标的清单 投标文件封面</w:t>
            </w:r>
          </w:p>
        </w:tc>
      </w:tr>
      <w:tr>
        <w:tc>
          <w:tcPr>
            <w:tcW w:type="dxa" w:w="831"/>
          </w:tcPr>
          <w:p>
            <w:pPr>
              <w:pStyle w:val="null3"/>
            </w:pPr>
            <w:r>
              <w:rPr/>
              <w:t>4</w:t>
            </w:r>
          </w:p>
        </w:tc>
        <w:tc>
          <w:tcPr>
            <w:tcW w:type="dxa" w:w="2492"/>
          </w:tcPr>
          <w:p>
            <w:pPr>
              <w:pStyle w:val="null3"/>
            </w:pPr>
            <w:r>
              <w:rPr/>
              <w:t>交货期限</w:t>
            </w:r>
          </w:p>
        </w:tc>
        <w:tc>
          <w:tcPr>
            <w:tcW w:type="dxa" w:w="3322"/>
          </w:tcPr>
          <w:p>
            <w:pPr>
              <w:pStyle w:val="null3"/>
            </w:pPr>
            <w:r>
              <w:rPr/>
              <w:t>应满足招标文件中要求的交货期限</w:t>
            </w:r>
          </w:p>
        </w:tc>
        <w:tc>
          <w:tcPr>
            <w:tcW w:type="dxa" w:w="1661"/>
          </w:tcPr>
          <w:p>
            <w:pPr>
              <w:pStyle w:val="null3"/>
            </w:pPr>
            <w:r>
              <w:rPr/>
              <w:t>开标一览表 标的清单 投标文件封面</w:t>
            </w:r>
          </w:p>
        </w:tc>
      </w:tr>
      <w:tr>
        <w:tc>
          <w:tcPr>
            <w:tcW w:type="dxa" w:w="831"/>
          </w:tcPr>
          <w:p>
            <w:pPr>
              <w:pStyle w:val="null3"/>
            </w:pPr>
            <w:r>
              <w:rPr/>
              <w:t>5</w:t>
            </w:r>
          </w:p>
        </w:tc>
        <w:tc>
          <w:tcPr>
            <w:tcW w:type="dxa" w:w="2492"/>
          </w:tcPr>
          <w:p>
            <w:pPr>
              <w:pStyle w:val="null3"/>
            </w:pPr>
            <w:r>
              <w:rPr/>
              <w:t>投标有效期</w:t>
            </w:r>
          </w:p>
        </w:tc>
        <w:tc>
          <w:tcPr>
            <w:tcW w:type="dxa" w:w="3322"/>
          </w:tcPr>
          <w:p>
            <w:pPr>
              <w:pStyle w:val="null3"/>
            </w:pPr>
            <w:r>
              <w:rPr/>
              <w:t>应满足招标文件中的规定</w:t>
            </w:r>
          </w:p>
        </w:tc>
        <w:tc>
          <w:tcPr>
            <w:tcW w:type="dxa" w:w="1661"/>
          </w:tcPr>
          <w:p>
            <w:pPr>
              <w:pStyle w:val="null3"/>
            </w:pPr>
            <w:r>
              <w:rPr/>
              <w:t>投标函 投标文件封面</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采购包2：</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采购包3：</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采购包4：</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采购包5：</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产品技术参数</w:t>
            </w:r>
          </w:p>
        </w:tc>
        <w:tc>
          <w:tcPr>
            <w:tcW w:type="dxa" w:w="2492"/>
          </w:tcPr>
          <w:p>
            <w:pPr>
              <w:pStyle w:val="null3"/>
            </w:pPr>
            <w:r>
              <w:rPr/>
              <w:t>招标文件第三章中“技术要求”参数性质为“▲”项的技术参数与性能指标共18项，供应商若满足所有参数得满分18分，每有一项不满足则扣1分，最多扣18分。注：提供相应产品技术参数与性能指标的证明材料（包括但不限于检验检测报告，产品技术白皮书，产品彩页，官网参数性能截图等技术支持性文件资料），经评审专家审定得分。</w:t>
            </w:r>
          </w:p>
        </w:tc>
        <w:tc>
          <w:tcPr>
            <w:tcW w:type="dxa" w:w="831"/>
          </w:tcPr>
          <w:p>
            <w:pPr>
              <w:pStyle w:val="null3"/>
              <w:jc w:val="right"/>
            </w:pPr>
            <w:r>
              <w:rPr/>
              <w:t>18.0000</w:t>
            </w:r>
          </w:p>
        </w:tc>
        <w:tc>
          <w:tcPr>
            <w:tcW w:type="dxa" w:w="831"/>
          </w:tcPr>
          <w:p>
            <w:pPr>
              <w:pStyle w:val="null3"/>
            </w:pPr>
            <w:r>
              <w:rPr/>
              <w:t>客观</w:t>
            </w:r>
          </w:p>
        </w:tc>
        <w:tc>
          <w:tcPr>
            <w:tcW w:type="dxa" w:w="1661"/>
          </w:tcPr>
          <w:p>
            <w:pPr>
              <w:pStyle w:val="null3"/>
            </w:pPr>
            <w:r>
              <w:rPr/>
              <w:t>投标方案说明</w:t>
            </w:r>
          </w:p>
          <w:p>
            <w:pPr>
              <w:pStyle w:val="null3"/>
            </w:pPr>
            <w:r>
              <w:rPr/>
              <w:t>技术参数与性能指标响应偏离表</w:t>
            </w:r>
          </w:p>
        </w:tc>
      </w:tr>
      <w:tr>
        <w:tc>
          <w:tcPr>
            <w:tcW w:type="dxa" w:w="831"/>
            <w:vMerge/>
          </w:tcPr>
          <w:p/>
        </w:tc>
        <w:tc>
          <w:tcPr>
            <w:tcW w:type="dxa" w:w="1661"/>
          </w:tcPr>
          <w:p>
            <w:pPr>
              <w:pStyle w:val="null3"/>
            </w:pPr>
            <w:r>
              <w:rPr/>
              <w:t>产品选型</w:t>
            </w:r>
          </w:p>
        </w:tc>
        <w:tc>
          <w:tcPr>
            <w:tcW w:type="dxa" w:w="2492"/>
          </w:tcPr>
          <w:p>
            <w:pPr>
              <w:pStyle w:val="null3"/>
            </w:pPr>
            <w:r>
              <w:rPr/>
              <w:t>根据本项目的产品选型进行评审： 1、拟提供产品选型合理，安全可靠，性价比高，功能描述齐全，产品性能、使用效果优秀得：(7-10]分； 2、拟提供产品选型较合理，安全可靠性较好，性价比较好，功能描述较齐全，产品性能、使用效果较好得：(4-7]分； 3、拟提供产品选型一般，安全可靠性基本满足，性价比一般，功能一般，产品性能、使用效果差得：(0-4]分； 4、未提供产品选型不得分。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供货实施方案</w:t>
            </w:r>
          </w:p>
        </w:tc>
        <w:tc>
          <w:tcPr>
            <w:tcW w:type="dxa" w:w="2492"/>
          </w:tcPr>
          <w:p>
            <w:pPr>
              <w:pStyle w:val="null3"/>
            </w:pPr>
            <w:r>
              <w:rPr/>
              <w:t>根据本项目供货实施方案进行评审： 1、供货实施方案周密、组织计划全面、人员配置合理、分工明确；供货周期保障得当、货物运输安全可靠，应急保障措施全面得(6-8]分； 2、供货实施方案较合理、组织计划较全面、人员配置较合理、分工较明确；供货周期保障较得当、货物运输较安全可靠，应急保障措施较全面得(3-6]分； 3、供货实施方案合理性差、组织计划差、人员配置差、分工不明确；供货周期保障差、货物运输安全可靠性差，应急保障措施不全面得(0-3]分。 4、未提供实施方案不得分。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安装调试方案</w:t>
            </w:r>
          </w:p>
        </w:tc>
        <w:tc>
          <w:tcPr>
            <w:tcW w:type="dxa" w:w="2492"/>
          </w:tcPr>
          <w:p>
            <w:pPr>
              <w:pStyle w:val="null3"/>
            </w:pPr>
            <w:r>
              <w:rPr/>
              <w:t>根据本项目安装调试方案进行评审： 1、安装调试方案完整，装配、安装、调试流程清晰，装配、安装、调试人员配备齐全、分工明确，得(6-8]分； 2、安装调试方案较完整，装配、安装、调试流程较清晰，装配、安装、调试人员配备较齐全、分工较明确得(3-6]分； 3、安装调试方案不完善，装配、安装、调试流程不清晰，装配、安装、调试人员配备不齐全、分工不明确得(0-3]分； 4、未提供安装调试方案不得分。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质量保障</w:t>
            </w:r>
          </w:p>
        </w:tc>
        <w:tc>
          <w:tcPr>
            <w:tcW w:type="dxa" w:w="2492"/>
          </w:tcPr>
          <w:p>
            <w:pPr>
              <w:pStyle w:val="null3"/>
            </w:pPr>
            <w:r>
              <w:rPr/>
              <w:t>针对本项目质量保障方案进行评审： 1、提供质量保障方案详细，产品质量及安装质量方案完整、可行，有明确的质量承诺得(7-10]分； 2、提供质量保障方案较详细，产品质量及安装质量方案较完整、较可行，有较明确的质量承诺得 (4-7]分； 3、提供质量保障方案不详细，产品质量及安装质量方案不完整，质量承诺不明确得(0-4]分。 4、未提供质量保障方案不得分。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售后服务方案</w:t>
            </w:r>
          </w:p>
        </w:tc>
        <w:tc>
          <w:tcPr>
            <w:tcW w:type="dxa" w:w="2492"/>
          </w:tcPr>
          <w:p>
            <w:pPr>
              <w:pStyle w:val="null3"/>
            </w:pPr>
            <w:r>
              <w:rPr/>
              <w:t>针对本项目的内容提供切实可行的售后服务方案，方案至少包含：设备操作培训、售后服务人员配备、故障响应处理及补救措施、设备定期检查维护等，根据内容进行评审： 1、方案详细、全面，内容明确清晰得(7-10]分； 2、方案较详细、较全面，内容较明确清晰得(4-7]分； 3、方案不详细、不全面，内容不明确清晰得得(0-4]分； 4、未提供售后服务方案不得分。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业绩分</w:t>
            </w:r>
          </w:p>
        </w:tc>
        <w:tc>
          <w:tcPr>
            <w:tcW w:type="dxa" w:w="2492"/>
          </w:tcPr>
          <w:p>
            <w:pPr>
              <w:pStyle w:val="null3"/>
            </w:pPr>
            <w:r>
              <w:rPr/>
              <w:t>供应商需提供2021年1月1日以来独立承担过类似项目的业绩，每个业绩计1分，最高计4分。 注：类似业绩证明文件以合同复印件为准（需包含合同首页、盖章签字页等关键页），时间以合同签订时间为准，未提供或不清晰导致无法识别的不予认可。</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投标方案说明</w:t>
            </w:r>
          </w:p>
          <w:p>
            <w:pPr>
              <w:pStyle w:val="null3"/>
            </w:pPr>
            <w:r>
              <w:rPr/>
              <w:t>类似业绩一览表</w:t>
            </w:r>
          </w:p>
        </w:tc>
      </w:tr>
      <w:tr>
        <w:tc>
          <w:tcPr>
            <w:tcW w:type="dxa" w:w="831"/>
            <w:vMerge/>
          </w:tcPr>
          <w:p/>
        </w:tc>
        <w:tc>
          <w:tcPr>
            <w:tcW w:type="dxa" w:w="1661"/>
          </w:tcPr>
          <w:p>
            <w:pPr>
              <w:pStyle w:val="null3"/>
            </w:pPr>
            <w:r>
              <w:rPr/>
              <w:t>产品合法来源</w:t>
            </w:r>
          </w:p>
        </w:tc>
        <w:tc>
          <w:tcPr>
            <w:tcW w:type="dxa" w:w="2492"/>
          </w:tcPr>
          <w:p>
            <w:pPr>
              <w:pStyle w:val="null3"/>
            </w:pPr>
            <w:r>
              <w:rPr/>
              <w:t>供应商应提供产品合法来源证明，每提供1项得1分。最高得2分。证明材料包含但不限于：产品授权委托书，供货协议等，未提供不得分。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投标方案说明</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价格分采用低价优先法计算，即满足采购文件要求且最终价格最低的最终报价为评审基准价，其价格分为满分。其他供应商的价格分统一按照下列公式计算：最终报价得分=（评审基准价/最终报价）×价格权值×100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产品技术参数</w:t>
            </w:r>
          </w:p>
        </w:tc>
        <w:tc>
          <w:tcPr>
            <w:tcW w:type="dxa" w:w="2492"/>
          </w:tcPr>
          <w:p>
            <w:pPr>
              <w:pStyle w:val="null3"/>
            </w:pPr>
            <w:r>
              <w:rPr/>
              <w:t>招标文件第三章中“技术要求”参数性质为“▲”项的技术参数与性能指标共45项，供应商若满足所有参数得满分18分，每有一项不满足则扣0.4分，最多扣18分。注：提供相应产品技术参数与性能指标的证明材料（包括但不限于检验检测报告，产品技术白皮书，产品彩页，官网参数性能截图等技术支持性文件资料），经评审专家审定得分。</w:t>
            </w:r>
          </w:p>
        </w:tc>
        <w:tc>
          <w:tcPr>
            <w:tcW w:type="dxa" w:w="831"/>
          </w:tcPr>
          <w:p>
            <w:pPr>
              <w:pStyle w:val="null3"/>
              <w:jc w:val="right"/>
            </w:pPr>
            <w:r>
              <w:rPr/>
              <w:t>18.0000</w:t>
            </w:r>
          </w:p>
        </w:tc>
        <w:tc>
          <w:tcPr>
            <w:tcW w:type="dxa" w:w="831"/>
          </w:tcPr>
          <w:p>
            <w:pPr>
              <w:pStyle w:val="null3"/>
            </w:pPr>
            <w:r>
              <w:rPr/>
              <w:t>客观</w:t>
            </w:r>
          </w:p>
        </w:tc>
        <w:tc>
          <w:tcPr>
            <w:tcW w:type="dxa" w:w="1661"/>
          </w:tcPr>
          <w:p>
            <w:pPr>
              <w:pStyle w:val="null3"/>
            </w:pPr>
            <w:r>
              <w:rPr/>
              <w:t>技术参数与性能指标响应偏离表</w:t>
            </w:r>
          </w:p>
          <w:p>
            <w:pPr>
              <w:pStyle w:val="null3"/>
            </w:pPr>
            <w:r>
              <w:rPr/>
              <w:t>投标方案说明</w:t>
            </w:r>
          </w:p>
        </w:tc>
      </w:tr>
      <w:tr>
        <w:tc>
          <w:tcPr>
            <w:tcW w:type="dxa" w:w="831"/>
            <w:vMerge/>
          </w:tcPr>
          <w:p/>
        </w:tc>
        <w:tc>
          <w:tcPr>
            <w:tcW w:type="dxa" w:w="1661"/>
          </w:tcPr>
          <w:p>
            <w:pPr>
              <w:pStyle w:val="null3"/>
            </w:pPr>
            <w:r>
              <w:rPr/>
              <w:t>产品选型</w:t>
            </w:r>
          </w:p>
        </w:tc>
        <w:tc>
          <w:tcPr>
            <w:tcW w:type="dxa" w:w="2492"/>
          </w:tcPr>
          <w:p>
            <w:pPr>
              <w:pStyle w:val="null3"/>
            </w:pPr>
            <w:r>
              <w:rPr/>
              <w:t>根据本项目的产品选型进行评审： 1、拟提供产品选型合理，安全可靠，性价比高，功能描述齐全，产品性能、使用效果优秀得：(7-10]分； 2、拟提供产品选型较合理，安全可靠性较好，性价比较好，功能描述较齐全，产品性能、使用效果较好得：(4-7]分； 3、拟提供产品选型一般，安全可靠性基本满足，性价比一般，功能一般，产品性能、使用效果差得：(0-4]分； 4、未提供产品选型不得分。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供货实施方案</w:t>
            </w:r>
          </w:p>
        </w:tc>
        <w:tc>
          <w:tcPr>
            <w:tcW w:type="dxa" w:w="2492"/>
          </w:tcPr>
          <w:p>
            <w:pPr>
              <w:pStyle w:val="null3"/>
            </w:pPr>
            <w:r>
              <w:rPr/>
              <w:t>根据本项目供货实施方案进行评审： 1、供货实施方案周密、组织计划全面、人员配置合理、分工明确；供货周期保障得当、货物运输安全可靠，应急保障措施全面得(6-8]分； 2、供货实施方案较合理、组织计划较全面、人员配置较合理、分工较明确；供货周期保障较得当、货物运输较安全可靠，应急保障措施较全面得(3-6]分； 3、供货实施方案合理性差、组织计划差、人员配置差、分工不明确；供货周期保障差、货物运输安全可靠性差，应急保障措施不全面得(0-3]分。 4、未提供实施方案不得分。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安装调试方案</w:t>
            </w:r>
          </w:p>
        </w:tc>
        <w:tc>
          <w:tcPr>
            <w:tcW w:type="dxa" w:w="2492"/>
          </w:tcPr>
          <w:p>
            <w:pPr>
              <w:pStyle w:val="null3"/>
            </w:pPr>
            <w:r>
              <w:rPr/>
              <w:t>根据本项目安装调试方案进行评审： 1、安装调试方案完整，装配、安装、调试流程清晰，装配、安装、调试人员配备齐全、分工明确，得(6-8]分； 2、安装调试方案较完整，装配、安装、调试流程较清晰，装配、安装、调试人员配备较齐全、分工较明确得(3-6]分； 3、安装调试方案不完善，装配、安装、调试流程不清晰，装配、安装、调试人员配备不齐全、分工不明确得(0-3]分； 4、未提供安装调试方案不得分。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质量保障</w:t>
            </w:r>
          </w:p>
        </w:tc>
        <w:tc>
          <w:tcPr>
            <w:tcW w:type="dxa" w:w="2492"/>
          </w:tcPr>
          <w:p>
            <w:pPr>
              <w:pStyle w:val="null3"/>
            </w:pPr>
            <w:r>
              <w:rPr/>
              <w:t>针对本项目质量保障方案进行评审： 1、提供质量保障方案详细，产品质量及安装质量方案完整、可行，有明确的质量承诺得(7-10]分； 2、提供质量保障方案较详细，产品质量及安装质量方案较完整、较可行，有较明确的质量承诺得 (4-7]分； 3、提供质量保障方案不详细，产品质量及安装质量方案不完整，质量承诺不明确得(0-4]分。 4、未提供质量保障方案不得分。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售后服务方案</w:t>
            </w:r>
          </w:p>
        </w:tc>
        <w:tc>
          <w:tcPr>
            <w:tcW w:type="dxa" w:w="2492"/>
          </w:tcPr>
          <w:p>
            <w:pPr>
              <w:pStyle w:val="null3"/>
            </w:pPr>
            <w:r>
              <w:rPr/>
              <w:t>针对本项目的内容提供切实可行的售后服务方案，方案至少包含：设备操作培训、售后服务人员配备、故障响应处理及补救措施、设备定期检查维护等，根据内容进行评审： 1、方案详细、全面，内容明确清晰得(7-10]分； 2、方案较详细、较全面，内容较明确清晰得(4-7]分； 3、方案不详细、不全面，内容不明确清晰得得(0-4]分； 4、未提供售后服务方案不得分。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业绩分</w:t>
            </w:r>
          </w:p>
        </w:tc>
        <w:tc>
          <w:tcPr>
            <w:tcW w:type="dxa" w:w="2492"/>
          </w:tcPr>
          <w:p>
            <w:pPr>
              <w:pStyle w:val="null3"/>
            </w:pPr>
            <w:r>
              <w:rPr/>
              <w:t>供应商需提供2021年1月1日以来独立承担过类似项目的业绩，每个业绩计1分，最高计4分。 注：类似业绩证明文件以合同复印件为准（需包含合同首页、盖章签字页等关键页），时间以合同签订时间为准，未提供或不清晰导致无法识别的不予认可。</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类似业绩一览表</w:t>
            </w:r>
          </w:p>
          <w:p>
            <w:pPr>
              <w:pStyle w:val="null3"/>
            </w:pPr>
            <w:r>
              <w:rPr/>
              <w:t>投标方案说明</w:t>
            </w:r>
          </w:p>
        </w:tc>
      </w:tr>
      <w:tr>
        <w:tc>
          <w:tcPr>
            <w:tcW w:type="dxa" w:w="831"/>
            <w:vMerge/>
          </w:tcPr>
          <w:p/>
        </w:tc>
        <w:tc>
          <w:tcPr>
            <w:tcW w:type="dxa" w:w="1661"/>
          </w:tcPr>
          <w:p>
            <w:pPr>
              <w:pStyle w:val="null3"/>
            </w:pPr>
            <w:r>
              <w:rPr/>
              <w:t>产品合法来源</w:t>
            </w:r>
          </w:p>
        </w:tc>
        <w:tc>
          <w:tcPr>
            <w:tcW w:type="dxa" w:w="2492"/>
          </w:tcPr>
          <w:p>
            <w:pPr>
              <w:pStyle w:val="null3"/>
            </w:pPr>
            <w:r>
              <w:rPr/>
              <w:t>供应商应提供产品合法来源证明，每提供1项得0.4分。最高得2分。证明材料包含但不限于：产品授权委托书，供货协议等，未提供不得分。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投标方案说明</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价格分采用低价优先法计算，即满足采购文件要求且最终价格最低的最终报价为评审基准价，其价格分为满分。其他供应商的价格分统一按照下列公式计算：最终报价得分=（评审基准价/最终报价）×价格权值×100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产品技术参数</w:t>
            </w:r>
          </w:p>
        </w:tc>
        <w:tc>
          <w:tcPr>
            <w:tcW w:type="dxa" w:w="2492"/>
          </w:tcPr>
          <w:p>
            <w:pPr>
              <w:pStyle w:val="null3"/>
            </w:pPr>
            <w:r>
              <w:rPr/>
              <w:t>招标文件第三章中“技术要求”参数性质为“▲”项的技术参数与性能指标共23项，供应商若满足所有参数得满分23分，每有一项不满足则扣1分，最多扣23分。注：提供相应产品技术参数与性能指标的证明材料（包括但不限于检验检测报告，产品技术白皮书，产品彩页，官网参数性能截图等技术支持性文件资料），经评审专家审定得分。</w:t>
            </w:r>
          </w:p>
        </w:tc>
        <w:tc>
          <w:tcPr>
            <w:tcW w:type="dxa" w:w="831"/>
          </w:tcPr>
          <w:p>
            <w:pPr>
              <w:pStyle w:val="null3"/>
              <w:jc w:val="right"/>
            </w:pPr>
            <w:r>
              <w:rPr/>
              <w:t>23.0000</w:t>
            </w:r>
          </w:p>
        </w:tc>
        <w:tc>
          <w:tcPr>
            <w:tcW w:type="dxa" w:w="831"/>
          </w:tcPr>
          <w:p>
            <w:pPr>
              <w:pStyle w:val="null3"/>
            </w:pPr>
            <w:r>
              <w:rPr/>
              <w:t>客观</w:t>
            </w:r>
          </w:p>
        </w:tc>
        <w:tc>
          <w:tcPr>
            <w:tcW w:type="dxa" w:w="1661"/>
          </w:tcPr>
          <w:p>
            <w:pPr>
              <w:pStyle w:val="null3"/>
            </w:pPr>
            <w:r>
              <w:rPr/>
              <w:t>投标方案说明</w:t>
            </w:r>
          </w:p>
          <w:p>
            <w:pPr>
              <w:pStyle w:val="null3"/>
            </w:pPr>
            <w:r>
              <w:rPr/>
              <w:t>技术参数与性能指标响应偏离表</w:t>
            </w:r>
          </w:p>
        </w:tc>
      </w:tr>
      <w:tr>
        <w:tc>
          <w:tcPr>
            <w:tcW w:type="dxa" w:w="831"/>
            <w:vMerge/>
          </w:tcPr>
          <w:p/>
        </w:tc>
        <w:tc>
          <w:tcPr>
            <w:tcW w:type="dxa" w:w="1661"/>
          </w:tcPr>
          <w:p>
            <w:pPr>
              <w:pStyle w:val="null3"/>
            </w:pPr>
            <w:r>
              <w:rPr/>
              <w:t>产品选型</w:t>
            </w:r>
          </w:p>
        </w:tc>
        <w:tc>
          <w:tcPr>
            <w:tcW w:type="dxa" w:w="2492"/>
          </w:tcPr>
          <w:p>
            <w:pPr>
              <w:pStyle w:val="null3"/>
            </w:pPr>
            <w:r>
              <w:rPr/>
              <w:t>根据本项目的产品选型进行评审： 1、拟提供产品选型合理，安全可靠，性价比高，功能描述齐全，产品性能、使用效果优秀得：(6-8]分； 2、拟提供产品选型较合理，安全可靠性较好，性价比较好，功能描述较齐全，产品性能、使用效果较好得：(3-6]分； 3、拟提供产品选型一般，安全可靠性基本满足，性价比一般，功能一般，产品性能、使用效果差得：(0-3]分； 4、未提供产品选型不得分。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供货实施方案</w:t>
            </w:r>
          </w:p>
        </w:tc>
        <w:tc>
          <w:tcPr>
            <w:tcW w:type="dxa" w:w="2492"/>
          </w:tcPr>
          <w:p>
            <w:pPr>
              <w:pStyle w:val="null3"/>
            </w:pPr>
            <w:r>
              <w:rPr/>
              <w:t>根据本项目供货实施方案进行评审： 1、供货实施方案周密、组织计划全面、人员配置合理、分工明确；供货周期保障得当、货物运输安全可靠，应急保障措施全面得(6-8]分； 2、供货实施方案较合理、组织计划较全面、人员配置较合理、分工较明确；供货周期保障较得当、货物运输较安全可靠，应急保障措施较全面得(3-6]分； 3、供货实施方案合理性差、组织计划差、人员配置差、分工不明确；供货周期保障差、货物运输安全可靠性差，应急保障措施不全面得(0-3]分。 4、未提供实施方案不得分。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安装调试方案</w:t>
            </w:r>
          </w:p>
        </w:tc>
        <w:tc>
          <w:tcPr>
            <w:tcW w:type="dxa" w:w="2492"/>
          </w:tcPr>
          <w:p>
            <w:pPr>
              <w:pStyle w:val="null3"/>
            </w:pPr>
            <w:r>
              <w:rPr/>
              <w:t>根据本项目安装调试方案进行评审： 1、安装调试方案完整，装配、安装、调试流程清晰，装配、安装、调试人员配备齐全、分工明确，得(6-8]分； 2、安装调试方案较完整，装配、安装、调试流程较清晰，装配、安装、调试人员配备较齐全、分工较明确得(3-6]分； 3、安装调试方案不完善，装配、安装、调试流程不清晰，装配、安装、调试人员配备不齐全、分工不明确得(0-3]分； 4、未提供安装调试方案不得分。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质量保障</w:t>
            </w:r>
          </w:p>
        </w:tc>
        <w:tc>
          <w:tcPr>
            <w:tcW w:type="dxa" w:w="2492"/>
          </w:tcPr>
          <w:p>
            <w:pPr>
              <w:pStyle w:val="null3"/>
            </w:pPr>
            <w:r>
              <w:rPr/>
              <w:t>针对本项目质量保障方案进行评审： 1、提供质量保障方案详细，产品质量及安装质量方案完整、可行，有明确的质量承诺得(7-10]分； 2、提供质量保障方案较详细，产品质量及安装质量方案较完整、较可行，有较明确的质量承诺得 (4-7]分； 3、提供质量保障方案不详细，产品质量及安装质量方案不完整，质量承诺不明确得(0-4]分。 4、未提供质量保障方案不得分。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售后服务方案</w:t>
            </w:r>
          </w:p>
        </w:tc>
        <w:tc>
          <w:tcPr>
            <w:tcW w:type="dxa" w:w="2492"/>
          </w:tcPr>
          <w:p>
            <w:pPr>
              <w:pStyle w:val="null3"/>
            </w:pPr>
            <w:r>
              <w:rPr/>
              <w:t>针对本项目的内容提供切实可行的售后服务方案，方案至少包含：设备操作培训、售后服务人员配备、故障响应处理及补救措施、设备定期检查维护等，根据内容进行评审： 1、方案详细、全面，内容明确清晰得(6-8]分； 2、方案较详细、较全面，内容较明确清晰得(3-6]分； 3、方案不详细、不全面，内容不明确清晰得得(0-3]分； 4、未提供售后服务方案不得分。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业绩分</w:t>
            </w:r>
          </w:p>
        </w:tc>
        <w:tc>
          <w:tcPr>
            <w:tcW w:type="dxa" w:w="2492"/>
          </w:tcPr>
          <w:p>
            <w:pPr>
              <w:pStyle w:val="null3"/>
            </w:pPr>
            <w:r>
              <w:rPr/>
              <w:t>供应商需提供2021年1月1日以来独立承担过类似项目的业绩，每个业绩计1分，最高计2分。 注：类似业绩证明文件以合同复印件为准（需包含合同首页、盖章签字页等关键页），时间以合同签订时间为准，未提供或不清晰导致无法识别的不予认可。</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投标方案说明</w:t>
            </w:r>
          </w:p>
          <w:p>
            <w:pPr>
              <w:pStyle w:val="null3"/>
            </w:pPr>
            <w:r>
              <w:rPr/>
              <w:t>类似业绩一览表</w:t>
            </w:r>
          </w:p>
        </w:tc>
      </w:tr>
      <w:tr>
        <w:tc>
          <w:tcPr>
            <w:tcW w:type="dxa" w:w="831"/>
            <w:vMerge/>
          </w:tcPr>
          <w:p/>
        </w:tc>
        <w:tc>
          <w:tcPr>
            <w:tcW w:type="dxa" w:w="1661"/>
          </w:tcPr>
          <w:p>
            <w:pPr>
              <w:pStyle w:val="null3"/>
            </w:pPr>
            <w:r>
              <w:rPr/>
              <w:t>产品合法来源</w:t>
            </w:r>
          </w:p>
        </w:tc>
        <w:tc>
          <w:tcPr>
            <w:tcW w:type="dxa" w:w="2492"/>
          </w:tcPr>
          <w:p>
            <w:pPr>
              <w:pStyle w:val="null3"/>
            </w:pPr>
            <w:r>
              <w:rPr/>
              <w:t>供应商应提供产品合法来源证明，每提供1项得1分。最高得3分。证明材料包含但不限于：产品授权委托书，供货协议等，未提供不得分。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投标方案说明</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价格分采用低价优先法计算，即满足采购文件要求且最终价格最低的最终报价为评审基准价，其价格分为满分。其他供应商的价格分统一按照下列公式计算：最终报价得分=（评审基准价/最终报价）×价格权值×100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产品技术参数</w:t>
            </w:r>
          </w:p>
        </w:tc>
        <w:tc>
          <w:tcPr>
            <w:tcW w:type="dxa" w:w="2492"/>
          </w:tcPr>
          <w:p>
            <w:pPr>
              <w:pStyle w:val="null3"/>
            </w:pPr>
            <w:r>
              <w:rPr/>
              <w:t>招标文件第三章中“技术要求”参数性质为“▲”项的技术参数与性能指标共40项，供应商若满足所有参数得满分20分，每有一项不满足则扣0.5分，最多扣20分。注：提供相应产品技术参数与性能指标的证明材料（包括但不限于检验检测报告，产品技术白皮书，产品彩页，官网参数性能截图等技术支持性文件资料），经评审专家审定得分。</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投标方案说明</w:t>
            </w:r>
          </w:p>
          <w:p>
            <w:pPr>
              <w:pStyle w:val="null3"/>
            </w:pPr>
            <w:r>
              <w:rPr/>
              <w:t>技术参数与性能指标响应偏离表</w:t>
            </w:r>
          </w:p>
        </w:tc>
      </w:tr>
      <w:tr>
        <w:tc>
          <w:tcPr>
            <w:tcW w:type="dxa" w:w="831"/>
            <w:vMerge/>
          </w:tcPr>
          <w:p/>
        </w:tc>
        <w:tc>
          <w:tcPr>
            <w:tcW w:type="dxa" w:w="1661"/>
          </w:tcPr>
          <w:p>
            <w:pPr>
              <w:pStyle w:val="null3"/>
            </w:pPr>
            <w:r>
              <w:rPr/>
              <w:t>产品选型</w:t>
            </w:r>
          </w:p>
        </w:tc>
        <w:tc>
          <w:tcPr>
            <w:tcW w:type="dxa" w:w="2492"/>
          </w:tcPr>
          <w:p>
            <w:pPr>
              <w:pStyle w:val="null3"/>
            </w:pPr>
            <w:r>
              <w:rPr/>
              <w:t>根据本项目的产品选型进行评审： 1、拟提供产品选型合理，安全可靠，性价比高，功能描述齐全，产品性能、使用效果优秀得：(7-10]分； 2、拟提供产品选型较合理，安全可靠性较好，性价比较好，功能描述较齐全，产品性能、使用效果较好得：(4-7]分； 3、拟提供产品选型一般，安全可靠性基本满足，性价比一般，功能一般，产品性能、使用效果差得：(0-4]分； 4、未提供产品选型不得分。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供货实施方案</w:t>
            </w:r>
          </w:p>
        </w:tc>
        <w:tc>
          <w:tcPr>
            <w:tcW w:type="dxa" w:w="2492"/>
          </w:tcPr>
          <w:p>
            <w:pPr>
              <w:pStyle w:val="null3"/>
            </w:pPr>
            <w:r>
              <w:rPr/>
              <w:t>根据本项目供货实施方案进行评审： 1、供货实施方案周密、组织计划全面、人员配置合理、分工明确；供货周期保障得当、货物运输安全可靠，应急保障措施全面得(6-8]分； 2、供货实施方案较合理、组织计划较全面、人员配置较合理、分工较明确；供货周期保障较得当、货物运输较安全可靠，应急保障措施较全面得(3-6]分； 3、供货实施方案合理性差、组织计划差、人员配置差、分工不明确；供货周期保障差、货物运输安全可靠性差，应急保障措施不全面得(0-3]分。 4、未提供实施方案不得分。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安装调试方案</w:t>
            </w:r>
          </w:p>
        </w:tc>
        <w:tc>
          <w:tcPr>
            <w:tcW w:type="dxa" w:w="2492"/>
          </w:tcPr>
          <w:p>
            <w:pPr>
              <w:pStyle w:val="null3"/>
            </w:pPr>
            <w:r>
              <w:rPr/>
              <w:t>根据本项目安装调试方案进行评审： 1、安装调试方案完整，装配、安装、调试流程清晰，装配、安装、调试人员配备齐全、分工明确，得(6-8]分； 2、安装调试方案较完整，装配、安装、调试流程较清晰，装配、安装、调试人员配备较齐全、分工较明确得(3-6]分； 3、安装调试方案不完善，装配、安装、调试流程不清晰，装配、安装、调试人员配备不齐全、分工不明确得(0-3]分； 4、未提供安装调试方案不得分。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质量保障</w:t>
            </w:r>
          </w:p>
        </w:tc>
        <w:tc>
          <w:tcPr>
            <w:tcW w:type="dxa" w:w="2492"/>
          </w:tcPr>
          <w:p>
            <w:pPr>
              <w:pStyle w:val="null3"/>
            </w:pPr>
            <w:r>
              <w:rPr/>
              <w:t>针对本项目质量保障方案进行评审： 1、提供质量保障方案详细，产品质量及安装质量方案完整、可行，有明确的质量承诺得(7-10]分； 2、提供质量保障方案较详细，产品质量及安装质量方案较完整、较可行，有较明确的质量承诺得 (4-7]分； 3、提供质量保障方案不详细，产品质量及安装质量方案不完整，质量承诺不明确得(0-4]分。 4、未提供质量保障方案不得分。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售后服务方案</w:t>
            </w:r>
          </w:p>
        </w:tc>
        <w:tc>
          <w:tcPr>
            <w:tcW w:type="dxa" w:w="2492"/>
          </w:tcPr>
          <w:p>
            <w:pPr>
              <w:pStyle w:val="null3"/>
            </w:pPr>
            <w:r>
              <w:rPr/>
              <w:t>针对本项目的内容提供切实可行的售后服务方案，方案至少包含：设备操作培训、售后服务人员配备、故障响应处理及补救措施、设备定期检查维护等，根据内容进行评审： 1、方案详细、全面，内容明确清晰得(6-8]分； 2、方案较详细、较全面，内容较明确清晰得(3-6]分； 3、方案不详细、不全面，内容不明确清晰得得(0-3]分； 4、未提供售后服务方案不得分。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业绩分</w:t>
            </w:r>
          </w:p>
        </w:tc>
        <w:tc>
          <w:tcPr>
            <w:tcW w:type="dxa" w:w="2492"/>
          </w:tcPr>
          <w:p>
            <w:pPr>
              <w:pStyle w:val="null3"/>
            </w:pPr>
            <w:r>
              <w:rPr/>
              <w:t>供应商需提供2021年1月1日以来独立承担过类似项目的业绩，每个业绩计1分，最高计3分。 注：类似业绩证明文件以合同复印件为准（需包含合同首页、盖章签字页等关键页），时间以合同签订时间为准，未提供或不清晰导致无法识别的不予认可。</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投标方案说明</w:t>
            </w:r>
          </w:p>
          <w:p>
            <w:pPr>
              <w:pStyle w:val="null3"/>
            </w:pPr>
            <w:r>
              <w:rPr/>
              <w:t>类似业绩一览表</w:t>
            </w:r>
          </w:p>
        </w:tc>
      </w:tr>
      <w:tr>
        <w:tc>
          <w:tcPr>
            <w:tcW w:type="dxa" w:w="831"/>
            <w:vMerge/>
          </w:tcPr>
          <w:p/>
        </w:tc>
        <w:tc>
          <w:tcPr>
            <w:tcW w:type="dxa" w:w="1661"/>
          </w:tcPr>
          <w:p>
            <w:pPr>
              <w:pStyle w:val="null3"/>
            </w:pPr>
            <w:r>
              <w:rPr/>
              <w:t>产品合法来源</w:t>
            </w:r>
          </w:p>
        </w:tc>
        <w:tc>
          <w:tcPr>
            <w:tcW w:type="dxa" w:w="2492"/>
          </w:tcPr>
          <w:p>
            <w:pPr>
              <w:pStyle w:val="null3"/>
            </w:pPr>
            <w:r>
              <w:rPr/>
              <w:t>供应商应提供产品合法来源证明，每提供1项得1分。最高得3分。证明材料包含但不限于：产品授权委托书，供货协议等，未提供不得分。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投标方案说明</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价格分采用低价优先法计算，即满足采购文件要求且最终价格最低的最终报价为评审基准价，其价格分为满分。其他供应商的价格分统一按照下列公式计算：最终报价得分=（评审基准价/最终报价）×价格权值×100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产品技术参数</w:t>
            </w:r>
          </w:p>
        </w:tc>
        <w:tc>
          <w:tcPr>
            <w:tcW w:type="dxa" w:w="2492"/>
          </w:tcPr>
          <w:p>
            <w:pPr>
              <w:pStyle w:val="null3"/>
            </w:pPr>
            <w:r>
              <w:rPr/>
              <w:t>招标文件第三章中“技术要求”参数性质为“▲”项的技术参数与性能指标共18项，供应商若满足所有参数得满分18分，每有一项不满足则扣1分，最多扣18分。注：提供相应产品技术参数与性能指标的证明材料（包括但不限于检验检测报告，产品技术白皮书，产品彩页，官网参数性能截图等技术支持性文件资料），经评审专家审定得分。</w:t>
            </w:r>
          </w:p>
        </w:tc>
        <w:tc>
          <w:tcPr>
            <w:tcW w:type="dxa" w:w="831"/>
          </w:tcPr>
          <w:p>
            <w:pPr>
              <w:pStyle w:val="null3"/>
              <w:jc w:val="right"/>
            </w:pPr>
            <w:r>
              <w:rPr/>
              <w:t>18.0000</w:t>
            </w:r>
          </w:p>
        </w:tc>
        <w:tc>
          <w:tcPr>
            <w:tcW w:type="dxa" w:w="831"/>
          </w:tcPr>
          <w:p>
            <w:pPr>
              <w:pStyle w:val="null3"/>
            </w:pPr>
            <w:r>
              <w:rPr/>
              <w:t>客观</w:t>
            </w:r>
          </w:p>
        </w:tc>
        <w:tc>
          <w:tcPr>
            <w:tcW w:type="dxa" w:w="1661"/>
          </w:tcPr>
          <w:p>
            <w:pPr>
              <w:pStyle w:val="null3"/>
            </w:pPr>
            <w:r>
              <w:rPr/>
              <w:t>投标方案说明</w:t>
            </w:r>
          </w:p>
          <w:p>
            <w:pPr>
              <w:pStyle w:val="null3"/>
            </w:pPr>
            <w:r>
              <w:rPr/>
              <w:t>技术参数与性能指标响应偏离表</w:t>
            </w:r>
          </w:p>
        </w:tc>
      </w:tr>
      <w:tr>
        <w:tc>
          <w:tcPr>
            <w:tcW w:type="dxa" w:w="831"/>
            <w:vMerge/>
          </w:tcPr>
          <w:p/>
        </w:tc>
        <w:tc>
          <w:tcPr>
            <w:tcW w:type="dxa" w:w="1661"/>
          </w:tcPr>
          <w:p>
            <w:pPr>
              <w:pStyle w:val="null3"/>
            </w:pPr>
            <w:r>
              <w:rPr/>
              <w:t>产品选型</w:t>
            </w:r>
          </w:p>
        </w:tc>
        <w:tc>
          <w:tcPr>
            <w:tcW w:type="dxa" w:w="2492"/>
          </w:tcPr>
          <w:p>
            <w:pPr>
              <w:pStyle w:val="null3"/>
            </w:pPr>
            <w:r>
              <w:rPr/>
              <w:t>根据本项目的产品选型进行评审： 1、拟提供产品选型合理，安全可靠，性价比高，功能描述齐全，产品性能、使用效果优秀得：(7-10]分； 2、拟提供产品选型较合理，安全可靠性较好，性价比较好，功能描述较齐全，产品性能、使用效果较好得：(4-7]分； 3、拟提供产品选型一般，安全可靠性基本满足，性价比一般，功能一般，产品性能、使用效果差得：(0-4]分； 4、未提供产品选型不得分。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供货实施方案</w:t>
            </w:r>
          </w:p>
        </w:tc>
        <w:tc>
          <w:tcPr>
            <w:tcW w:type="dxa" w:w="2492"/>
          </w:tcPr>
          <w:p>
            <w:pPr>
              <w:pStyle w:val="null3"/>
            </w:pPr>
            <w:r>
              <w:rPr/>
              <w:t>根据本项目供货实施方案进行评审： 1、供货实施方案周密、组织计划全面、人员配置合理、分工明确；供货周期保障得当、货物运输安全可靠，应急保障措施全面得(6-8]分； 2、供货实施方案较合理、组织计划较全面、人员配置较合理、分工较明确；供货周期保障较得当、货物运输较安全可靠，应急保障措施较全面得(3-6]分； 3、供货实施方案合理性差、组织计划差、人员配置差、分工不明确；供货周期保障差、货物运输安全可靠性差，应急保障措施不全面得(0-3]分。 4、未提供实施方案不得分。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安装调试方案</w:t>
            </w:r>
          </w:p>
        </w:tc>
        <w:tc>
          <w:tcPr>
            <w:tcW w:type="dxa" w:w="2492"/>
          </w:tcPr>
          <w:p>
            <w:pPr>
              <w:pStyle w:val="null3"/>
            </w:pPr>
            <w:r>
              <w:rPr/>
              <w:t>根据本项目安装调试方案进行评审： 1、安装调试方案完整，装配、安装、调试流程清晰，装配、安装、调试人员配备齐全、分工明确，得(6-8]分； 2、安装调试方案较完整，装配、安装、调试流程较清晰，装配、安装、调试人员配备较齐全、分工较明确得(3-6]分； 3、安装调试方案不完善，装配、安装、调试流程不清晰，装配、安装、调试人员配备不齐全、分工不明确得(0-3]分； 4、未提供安装调试方案不得分。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质量保障</w:t>
            </w:r>
          </w:p>
        </w:tc>
        <w:tc>
          <w:tcPr>
            <w:tcW w:type="dxa" w:w="2492"/>
          </w:tcPr>
          <w:p>
            <w:pPr>
              <w:pStyle w:val="null3"/>
            </w:pPr>
            <w:r>
              <w:rPr/>
              <w:t>针对本项目质量保障方案进行评审： 1、提供质量保障方案详细，产品质量及安装质量方案完整、可行，有明确的质量承诺得(7-10]分； 2、提供质量保障方案较详细，产品质量及安装质量方案较完整、较可行，有较明确的质量承诺得 (4-7]分； 3、提供质量保障方案不详细，产品质量及安装质量方案不完整，质量承诺不明确得(0-4]分。 4、未提供质量保障方案不得分。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售后服务方案</w:t>
            </w:r>
          </w:p>
        </w:tc>
        <w:tc>
          <w:tcPr>
            <w:tcW w:type="dxa" w:w="2492"/>
          </w:tcPr>
          <w:p>
            <w:pPr>
              <w:pStyle w:val="null3"/>
            </w:pPr>
            <w:r>
              <w:rPr/>
              <w:t>针对本项目的内容提供切实可行的售后服务方案，方案至少包含：设备操作培训、售后服务人员配备、故障响应处理及补救措施、设备定期检查维护等，根据内容进行评审： 1、方案详细、全面，内容明确清晰得(7-10]分； 2、方案较详细、较全面，内容较明确清晰得(4-7]分； 3、方案不详细、不全面，内容不明确清晰得得(0-4]分； 4、未提供售后服务方案不得分。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业绩分</w:t>
            </w:r>
          </w:p>
        </w:tc>
        <w:tc>
          <w:tcPr>
            <w:tcW w:type="dxa" w:w="2492"/>
          </w:tcPr>
          <w:p>
            <w:pPr>
              <w:pStyle w:val="null3"/>
            </w:pPr>
            <w:r>
              <w:rPr/>
              <w:t>供应商需提供2021年1月1日以来独立承担过类似项目的业绩，每个业绩计1分，最高计4分。 注：类似业绩证明文件以合同复印件为准（需包含合同首页、盖章签字页等关键页），时间以合同签订时间为准，未提供或不清晰导致无法识别的不予认可。</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投标方案说明</w:t>
            </w:r>
          </w:p>
          <w:p>
            <w:pPr>
              <w:pStyle w:val="null3"/>
            </w:pPr>
            <w:r>
              <w:rPr/>
              <w:t>类似业绩一览表</w:t>
            </w:r>
          </w:p>
        </w:tc>
      </w:tr>
      <w:tr>
        <w:tc>
          <w:tcPr>
            <w:tcW w:type="dxa" w:w="831"/>
            <w:vMerge/>
          </w:tcPr>
          <w:p/>
        </w:tc>
        <w:tc>
          <w:tcPr>
            <w:tcW w:type="dxa" w:w="1661"/>
          </w:tcPr>
          <w:p>
            <w:pPr>
              <w:pStyle w:val="null3"/>
            </w:pPr>
            <w:r>
              <w:rPr/>
              <w:t>产品合法来源</w:t>
            </w:r>
          </w:p>
        </w:tc>
        <w:tc>
          <w:tcPr>
            <w:tcW w:type="dxa" w:w="2492"/>
          </w:tcPr>
          <w:p>
            <w:pPr>
              <w:pStyle w:val="null3"/>
            </w:pPr>
            <w:r>
              <w:rPr/>
              <w:t>供应商应提供产品合法来源证明，每提供1项得1分。最高得2分。证明材料包含但不限于：产品授权委托书，供货协议等，未提供不得分。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投标方案说明</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价格分采用低价优先法计算，即满足采购文件要求且最终价格最低的最终报价为评审基准价，其价格分为满分。其他供应商的价格分统一按照下列公式计算：最终报价得分=（评审基准价/最终报价）×价格权值×100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详见附件：一般资格审查证明材料</w:t>
      </w:r>
    </w:p>
    <w:p>
      <w:pPr>
        <w:pStyle w:val="null3"/>
        <w:ind w:firstLine="960"/>
      </w:pPr>
      <w:r>
        <w:rPr/>
        <w:t>详见附件：特殊资格审查证明材料</w:t>
      </w:r>
    </w:p>
    <w:p>
      <w:pPr>
        <w:pStyle w:val="null3"/>
        <w:ind w:firstLine="960"/>
      </w:pPr>
      <w:r>
        <w:rPr/>
        <w:t>详见附件：商务响应偏离表</w:t>
      </w:r>
    </w:p>
    <w:p>
      <w:pPr>
        <w:pStyle w:val="null3"/>
        <w:ind w:firstLine="960"/>
      </w:pPr>
      <w:r>
        <w:rPr/>
        <w:t>详见附件：技术参数与性能指标响应偏离表</w:t>
      </w:r>
    </w:p>
    <w:p>
      <w:pPr>
        <w:pStyle w:val="null3"/>
        <w:ind w:firstLine="960"/>
      </w:pPr>
      <w:r>
        <w:rPr/>
        <w:t>详见附件：投标方案说明</w:t>
      </w:r>
    </w:p>
    <w:p>
      <w:pPr>
        <w:pStyle w:val="null3"/>
        <w:ind w:firstLine="960"/>
      </w:pPr>
      <w:r>
        <w:rPr/>
        <w:t>详见附件：类似业绩一览表</w:t>
      </w:r>
    </w:p>
    <w:p>
      <w:pPr>
        <w:pStyle w:val="null3"/>
      </w:pPr>
      <w:r>
        <w:rPr/>
        <w:t>采购包2：</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详见附件：一般资格审查证明材料</w:t>
      </w:r>
    </w:p>
    <w:p>
      <w:pPr>
        <w:pStyle w:val="null3"/>
        <w:ind w:firstLine="960"/>
      </w:pPr>
      <w:r>
        <w:rPr/>
        <w:t>详见附件：特殊资格审查证明材料</w:t>
      </w:r>
    </w:p>
    <w:p>
      <w:pPr>
        <w:pStyle w:val="null3"/>
        <w:ind w:firstLine="960"/>
      </w:pPr>
      <w:r>
        <w:rPr/>
        <w:t>详见附件：商务响应偏离表</w:t>
      </w:r>
    </w:p>
    <w:p>
      <w:pPr>
        <w:pStyle w:val="null3"/>
        <w:ind w:firstLine="960"/>
      </w:pPr>
      <w:r>
        <w:rPr/>
        <w:t>详见附件：技术参数与性能指标响应偏离表</w:t>
      </w:r>
    </w:p>
    <w:p>
      <w:pPr>
        <w:pStyle w:val="null3"/>
        <w:ind w:firstLine="960"/>
      </w:pPr>
      <w:r>
        <w:rPr/>
        <w:t>详见附件：投标方案说明</w:t>
      </w:r>
    </w:p>
    <w:p>
      <w:pPr>
        <w:pStyle w:val="null3"/>
        <w:ind w:firstLine="960"/>
      </w:pPr>
      <w:r>
        <w:rPr/>
        <w:t>详见附件：类似业绩一览表</w:t>
      </w:r>
    </w:p>
    <w:p>
      <w:pPr>
        <w:pStyle w:val="null3"/>
      </w:pPr>
      <w:r>
        <w:rPr/>
        <w:t>采购包3：</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详见附件：一般资格审查证明材料</w:t>
      </w:r>
    </w:p>
    <w:p>
      <w:pPr>
        <w:pStyle w:val="null3"/>
        <w:ind w:firstLine="960"/>
      </w:pPr>
      <w:r>
        <w:rPr/>
        <w:t>详见附件：特殊资格审查证明材料</w:t>
      </w:r>
    </w:p>
    <w:p>
      <w:pPr>
        <w:pStyle w:val="null3"/>
        <w:ind w:firstLine="960"/>
      </w:pPr>
      <w:r>
        <w:rPr/>
        <w:t>详见附件：商务响应偏离表</w:t>
      </w:r>
    </w:p>
    <w:p>
      <w:pPr>
        <w:pStyle w:val="null3"/>
        <w:ind w:firstLine="960"/>
      </w:pPr>
      <w:r>
        <w:rPr/>
        <w:t>详见附件：技术参数与性能指标响应偏离表</w:t>
      </w:r>
    </w:p>
    <w:p>
      <w:pPr>
        <w:pStyle w:val="null3"/>
        <w:ind w:firstLine="960"/>
      </w:pPr>
      <w:r>
        <w:rPr/>
        <w:t>详见附件：投标方案说明</w:t>
      </w:r>
    </w:p>
    <w:p>
      <w:pPr>
        <w:pStyle w:val="null3"/>
        <w:ind w:firstLine="960"/>
      </w:pPr>
      <w:r>
        <w:rPr/>
        <w:t>详见附件：类似业绩一览表</w:t>
      </w:r>
    </w:p>
    <w:p>
      <w:pPr>
        <w:pStyle w:val="null3"/>
      </w:pPr>
      <w:r>
        <w:rPr/>
        <w:t>采购包4：</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详见附件：一般资格审查证明材料</w:t>
      </w:r>
    </w:p>
    <w:p>
      <w:pPr>
        <w:pStyle w:val="null3"/>
        <w:ind w:firstLine="960"/>
      </w:pPr>
      <w:r>
        <w:rPr/>
        <w:t>详见附件：特殊资格审查证明材料</w:t>
      </w:r>
    </w:p>
    <w:p>
      <w:pPr>
        <w:pStyle w:val="null3"/>
        <w:ind w:firstLine="960"/>
      </w:pPr>
      <w:r>
        <w:rPr/>
        <w:t>详见附件：商务响应偏离表</w:t>
      </w:r>
    </w:p>
    <w:p>
      <w:pPr>
        <w:pStyle w:val="null3"/>
        <w:ind w:firstLine="960"/>
      </w:pPr>
      <w:r>
        <w:rPr/>
        <w:t>详见附件：技术参数与性能指标响应偏离表</w:t>
      </w:r>
    </w:p>
    <w:p>
      <w:pPr>
        <w:pStyle w:val="null3"/>
        <w:ind w:firstLine="960"/>
      </w:pPr>
      <w:r>
        <w:rPr/>
        <w:t>详见附件：投标方案说明</w:t>
      </w:r>
    </w:p>
    <w:p>
      <w:pPr>
        <w:pStyle w:val="null3"/>
        <w:ind w:firstLine="960"/>
      </w:pPr>
      <w:r>
        <w:rPr/>
        <w:t>详见附件：类似业绩一览表</w:t>
      </w:r>
    </w:p>
    <w:p>
      <w:pPr>
        <w:pStyle w:val="null3"/>
      </w:pPr>
      <w:r>
        <w:rPr/>
        <w:t>采购包5：</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详见附件：一般资格审查证明材料</w:t>
      </w:r>
    </w:p>
    <w:p>
      <w:pPr>
        <w:pStyle w:val="null3"/>
        <w:ind w:firstLine="960"/>
      </w:pPr>
      <w:r>
        <w:rPr/>
        <w:t>详见附件：特殊资格审查证明材料</w:t>
      </w:r>
    </w:p>
    <w:p>
      <w:pPr>
        <w:pStyle w:val="null3"/>
        <w:ind w:firstLine="960"/>
      </w:pPr>
      <w:r>
        <w:rPr/>
        <w:t>详见附件：商务响应偏离表</w:t>
      </w:r>
    </w:p>
    <w:p>
      <w:pPr>
        <w:pStyle w:val="null3"/>
        <w:ind w:firstLine="960"/>
      </w:pPr>
      <w:r>
        <w:rPr/>
        <w:t>详见附件：技术参数与性能指标响应偏离表</w:t>
      </w:r>
    </w:p>
    <w:p>
      <w:pPr>
        <w:pStyle w:val="null3"/>
        <w:ind w:firstLine="960"/>
      </w:pPr>
      <w:r>
        <w:rPr/>
        <w:t>详见附件：投标方案说明</w:t>
      </w:r>
    </w:p>
    <w:p>
      <w:pPr>
        <w:pStyle w:val="null3"/>
        <w:ind w:firstLine="960"/>
      </w:pPr>
      <w:r>
        <w:rPr/>
        <w:t>详见附件：类似业绩一览表</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