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41B1B">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488BA85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6EBADAA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43DBBC48">
      <w:pPr>
        <w:pStyle w:val="7"/>
        <w:spacing w:line="360" w:lineRule="auto"/>
        <w:ind w:firstLine="420"/>
        <w:rPr>
          <w:rFonts w:hint="eastAsia" w:ascii="宋体" w:hAnsi="宋体"/>
          <w:sz w:val="21"/>
          <w:szCs w:val="21"/>
          <w:highlight w:val="none"/>
        </w:rPr>
      </w:pPr>
      <w:bookmarkStart w:id="26" w:name="_GoBack"/>
      <w:bookmarkEnd w:id="26"/>
    </w:p>
    <w:p w14:paraId="454E643D">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14:paraId="0034D8E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390BC252">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14:paraId="1456B45D">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08268AC6">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14:paraId="638B124E">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58D251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23FC89A3">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07A86423">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256AE0B6">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3574DA1B">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规格</w:t>
            </w:r>
            <w:bookmarkEnd w:id="6"/>
          </w:p>
        </w:tc>
        <w:tc>
          <w:tcPr>
            <w:tcW w:w="709" w:type="dxa"/>
            <w:noWrap w:val="0"/>
            <w:vAlign w:val="center"/>
          </w:tcPr>
          <w:p w14:paraId="5DD8E2A0">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1DC70825">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2C2168B9">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641B3265">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7585BD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4BA52B2">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16CE92B2">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A0F2405">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63CB6FE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437C614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D81F692">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ECDF74A">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3B6B337">
            <w:pPr>
              <w:pStyle w:val="3"/>
              <w:spacing w:before="0" w:after="0" w:line="360" w:lineRule="auto"/>
              <w:outlineLvl w:val="9"/>
              <w:rPr>
                <w:rFonts w:hint="eastAsia" w:ascii="宋体" w:hAnsi="宋体" w:eastAsia="宋体"/>
                <w:sz w:val="24"/>
                <w:szCs w:val="24"/>
                <w:highlight w:val="none"/>
              </w:rPr>
            </w:pPr>
          </w:p>
        </w:tc>
      </w:tr>
      <w:tr w14:paraId="33616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1B85BF5">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540D8812">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9ECC6B9">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622BC903">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ED2B93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22E3BAA4">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281FFFD2">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4EEEBF61">
            <w:pPr>
              <w:pStyle w:val="3"/>
              <w:spacing w:before="0" w:after="0" w:line="360" w:lineRule="auto"/>
              <w:outlineLvl w:val="9"/>
              <w:rPr>
                <w:rFonts w:hint="eastAsia" w:ascii="宋体" w:hAnsi="宋体" w:eastAsia="宋体"/>
                <w:sz w:val="24"/>
                <w:szCs w:val="24"/>
                <w:highlight w:val="none"/>
              </w:rPr>
            </w:pPr>
          </w:p>
        </w:tc>
      </w:tr>
      <w:tr w14:paraId="79A8F5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331530BE">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342E6EA">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80D1219">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A9C881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BDFA3C7">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386FA0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5BCD8DE">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24394D4">
            <w:pPr>
              <w:pStyle w:val="3"/>
              <w:spacing w:before="0" w:after="0" w:line="360" w:lineRule="auto"/>
              <w:outlineLvl w:val="9"/>
              <w:rPr>
                <w:rFonts w:hint="eastAsia" w:ascii="宋体" w:hAnsi="宋体" w:eastAsia="宋体"/>
                <w:sz w:val="24"/>
                <w:szCs w:val="24"/>
                <w:highlight w:val="none"/>
              </w:rPr>
            </w:pPr>
          </w:p>
        </w:tc>
      </w:tr>
      <w:tr w14:paraId="0E9E05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9F4DFE1">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2FEE8DC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B89DE20">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6D5B18D7">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E69832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41F6C1F2">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EA9B18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D550648">
            <w:pPr>
              <w:pStyle w:val="3"/>
              <w:spacing w:before="0" w:after="0" w:line="360" w:lineRule="auto"/>
              <w:outlineLvl w:val="9"/>
              <w:rPr>
                <w:rFonts w:hint="eastAsia" w:ascii="宋体" w:hAnsi="宋体" w:eastAsia="宋体"/>
                <w:sz w:val="24"/>
                <w:szCs w:val="24"/>
                <w:highlight w:val="none"/>
              </w:rPr>
            </w:pPr>
          </w:p>
        </w:tc>
      </w:tr>
      <w:tr w14:paraId="0B8D5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C9B1022">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6B390EA">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2584AC3">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5A8F7AE">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5BC6B18">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C1ED154">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7C5E46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4E9B10B0">
            <w:pPr>
              <w:pStyle w:val="3"/>
              <w:spacing w:before="0" w:after="0" w:line="360" w:lineRule="auto"/>
              <w:outlineLvl w:val="9"/>
              <w:rPr>
                <w:rFonts w:hint="eastAsia" w:ascii="宋体" w:hAnsi="宋体" w:eastAsia="宋体"/>
                <w:sz w:val="24"/>
                <w:szCs w:val="24"/>
                <w:highlight w:val="none"/>
              </w:rPr>
            </w:pPr>
          </w:p>
        </w:tc>
      </w:tr>
      <w:tr w14:paraId="773E44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1DDDE9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1827AAB4">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2254F7B9">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D9AD60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35333B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1FE243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1527A52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FF744D3">
            <w:pPr>
              <w:pStyle w:val="3"/>
              <w:spacing w:before="0" w:after="0" w:line="360" w:lineRule="auto"/>
              <w:outlineLvl w:val="9"/>
              <w:rPr>
                <w:rFonts w:hint="eastAsia" w:ascii="宋体" w:hAnsi="宋体" w:eastAsia="宋体"/>
                <w:sz w:val="24"/>
                <w:szCs w:val="24"/>
                <w:highlight w:val="none"/>
              </w:rPr>
            </w:pPr>
          </w:p>
        </w:tc>
      </w:tr>
      <w:tr w14:paraId="78076F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02A5DD7">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1C2C0C7C">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FDAD963">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5FE867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A67632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61B2405">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31CB9F5A">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7FFE85C">
            <w:pPr>
              <w:pStyle w:val="3"/>
              <w:spacing w:before="0" w:after="0" w:line="360" w:lineRule="auto"/>
              <w:outlineLvl w:val="9"/>
              <w:rPr>
                <w:rFonts w:hint="eastAsia" w:ascii="宋体" w:hAnsi="宋体" w:eastAsia="宋体"/>
                <w:sz w:val="24"/>
                <w:szCs w:val="24"/>
                <w:highlight w:val="none"/>
              </w:rPr>
            </w:pPr>
          </w:p>
        </w:tc>
      </w:tr>
      <w:tr w14:paraId="05536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E81BC2">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F8D32CD">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1905E2D6">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865DEA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86F08C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84DCE45">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058D28C6">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9E0D0EB">
            <w:pPr>
              <w:pStyle w:val="3"/>
              <w:spacing w:before="0" w:after="0" w:line="360" w:lineRule="auto"/>
              <w:outlineLvl w:val="9"/>
              <w:rPr>
                <w:rFonts w:hint="eastAsia" w:ascii="宋体" w:hAnsi="宋体" w:eastAsia="宋体"/>
                <w:sz w:val="24"/>
                <w:szCs w:val="24"/>
                <w:highlight w:val="none"/>
              </w:rPr>
            </w:pPr>
          </w:p>
        </w:tc>
      </w:tr>
      <w:tr w14:paraId="56325B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17219D4">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0B418C88">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4B1A4C61">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20F9A1B6">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64C69C6E">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56F2AA00">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14:paraId="421D195A">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7273F563">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6CA4C856">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786CADC9">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14:paraId="574DDB40">
      <w:pPr>
        <w:pStyle w:val="7"/>
        <w:spacing w:line="360" w:lineRule="auto"/>
        <w:ind w:firstLine="630" w:firstLineChars="300"/>
        <w:rPr>
          <w:rFonts w:hint="eastAsia" w:ascii="宋体" w:hAnsi="宋体"/>
          <w:sz w:val="21"/>
          <w:szCs w:val="21"/>
          <w:highlight w:val="none"/>
          <w:lang w:val="en-US" w:eastAsia="zh-CN"/>
        </w:rPr>
      </w:pPr>
      <w:r>
        <w:rPr>
          <w:rFonts w:hint="eastAsia" w:ascii="宋体" w:hAnsi="宋体"/>
          <w:sz w:val="21"/>
          <w:szCs w:val="21"/>
          <w:highlight w:val="none"/>
          <w:lang w:val="en-US" w:eastAsia="zh-CN"/>
        </w:rPr>
        <w:t>（1）付款条件说明： 合同签订后 ，达到付款条件起 5 日内，支付合同总金额的 40.00%。</w:t>
      </w:r>
    </w:p>
    <w:p w14:paraId="58B99919">
      <w:pPr>
        <w:pStyle w:val="7"/>
        <w:spacing w:line="360" w:lineRule="auto"/>
        <w:ind w:firstLine="630" w:firstLineChars="300"/>
        <w:rPr>
          <w:rFonts w:hint="eastAsia" w:ascii="宋体" w:hAnsi="宋体"/>
          <w:sz w:val="21"/>
          <w:szCs w:val="21"/>
          <w:highlight w:val="none"/>
          <w:lang w:val="en-US" w:eastAsia="zh-CN"/>
        </w:rPr>
      </w:pPr>
      <w:r>
        <w:rPr>
          <w:rFonts w:hint="eastAsia" w:ascii="宋体" w:hAnsi="宋体"/>
          <w:sz w:val="21"/>
          <w:szCs w:val="21"/>
          <w:highlight w:val="none"/>
          <w:lang w:val="en-US" w:eastAsia="zh-CN"/>
        </w:rPr>
        <w:t>（2）付款条件说明： 项目验收合格后 ，达到付款条件起 5 日内，支付合同总金额的 60.00%。</w:t>
      </w:r>
    </w:p>
    <w:p w14:paraId="72D8F6CE">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14:paraId="42EFC735">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14:paraId="413C37DE">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14:paraId="28B1C4DE">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4F8DED33">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交货时间（交货期）：</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rPr>
        <w:t>。</w:t>
      </w:r>
    </w:p>
    <w:p w14:paraId="7E182AD0">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14:paraId="3C93D168">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14:paraId="7EAFC467">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lang w:val="en-US" w:eastAsia="zh-CN"/>
        </w:rPr>
        <w:t>1</w:t>
      </w:r>
      <w:r>
        <w:rPr>
          <w:rFonts w:hint="eastAsia" w:ascii="宋体" w:hAnsi="宋体"/>
          <w:sz w:val="21"/>
          <w:szCs w:val="21"/>
          <w:highlight w:val="none"/>
        </w:rPr>
        <w:t>、</w:t>
      </w:r>
      <w:r>
        <w:rPr>
          <w:rFonts w:hint="eastAsia" w:ascii="宋体" w:hAnsi="宋体"/>
          <w:sz w:val="21"/>
          <w:szCs w:val="21"/>
          <w:highlight w:val="none"/>
          <w:lang w:val="en-US" w:eastAsia="zh-CN"/>
        </w:rPr>
        <w:t>要求中标方提供的货物保质保量符合招标要求的相关标准</w:t>
      </w:r>
      <w:r>
        <w:rPr>
          <w:rFonts w:hint="eastAsia" w:ascii="宋体" w:hAnsi="宋体"/>
          <w:sz w:val="21"/>
          <w:szCs w:val="21"/>
          <w:highlight w:val="none"/>
        </w:rPr>
        <w:t>。</w:t>
      </w:r>
    </w:p>
    <w:p w14:paraId="738C3413">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14:paraId="42BE394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6A70482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2A9B741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711381D7">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5E7E029D">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5E516CFD">
      <w:pPr>
        <w:pStyle w:val="7"/>
        <w:spacing w:line="360" w:lineRule="auto"/>
        <w:ind w:left="141" w:leftChars="67" w:firstLine="525" w:firstLineChars="250"/>
        <w:rPr>
          <w:rFonts w:hint="eastAsia" w:ascii="宋体" w:hAnsi="宋体"/>
          <w:sz w:val="21"/>
          <w:szCs w:val="21"/>
          <w:highlight w:val="none"/>
        </w:rPr>
      </w:pPr>
      <w:bookmarkStart w:id="18" w:name="_Toc32757"/>
      <w:r>
        <w:rPr>
          <w:rFonts w:hint="eastAsia" w:ascii="宋体" w:hAnsi="宋体"/>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2A92E58">
      <w:pPr>
        <w:pStyle w:val="7"/>
        <w:spacing w:before="120" w:beforeLines="50" w:after="120" w:afterLines="50" w:line="360" w:lineRule="auto"/>
        <w:ind w:firstLine="349" w:firstLineChars="116"/>
        <w:outlineLvl w:val="1"/>
        <w:rPr>
          <w:rFonts w:hint="eastAsia" w:ascii="宋体" w:hAnsi="宋体"/>
          <w:sz w:val="30"/>
          <w:szCs w:val="30"/>
          <w:highlight w:val="none"/>
        </w:rPr>
      </w:pPr>
      <w:r>
        <w:rPr>
          <w:rFonts w:hint="eastAsia" w:ascii="宋体" w:hAnsi="宋体"/>
          <w:b/>
          <w:sz w:val="30"/>
          <w:szCs w:val="30"/>
          <w:highlight w:val="none"/>
        </w:rPr>
        <w:t>第八条 货物验收</w:t>
      </w:r>
      <w:bookmarkEnd w:id="18"/>
    </w:p>
    <w:p w14:paraId="2DA3A1F1">
      <w:pPr>
        <w:pStyle w:val="7"/>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服务期满后，由乙方向甲方递交验收通知书，经甲方确 认后，组织乙方进行系统验收。 验收合格后，填写政府采购项目验收单作为对本次服务的最终认可。</w:t>
      </w:r>
    </w:p>
    <w:p w14:paraId="6ACE7B7B">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14:paraId="33329426">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14:paraId="1EF855BD">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14:paraId="66935968">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14:paraId="574E0DF2">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14:paraId="1878F504">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14:paraId="2D355A96">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14:paraId="289D90B0">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2B5C7F17">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lang w:val="en-US" w:eastAsia="zh-CN"/>
        </w:rPr>
      </w:pPr>
      <w:r>
        <w:rPr>
          <w:rFonts w:hint="eastAsia" w:ascii="宋体" w:hAnsi="宋体"/>
          <w:sz w:val="21"/>
          <w:szCs w:val="21"/>
          <w:highlight w:val="none"/>
          <w:lang w:val="en-US" w:eastAsia="zh-CN"/>
        </w:rPr>
        <w:t>乙方应按照国家有关法律法规规定以及招标文件要求和响应文件的“服务承诺”提供服务。</w:t>
      </w:r>
    </w:p>
    <w:p w14:paraId="59105DB5">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14:paraId="4B584FD6">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14:paraId="3F7C6A32">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11B3606B">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01D01231">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28D0B41F">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01CB3C42">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 如乙方未按合同约定时间供货，每逾期1个工作日，乙方应向甲方支付货物总价款万分之二的违约金，甲方有权在货款中相应扣除。</w:t>
      </w:r>
    </w:p>
    <w:p w14:paraId="6A06725B">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2. 如乙方提供货物质量不合格或者数量短缺，乙方应在收到甲方货物异议通知后5个工作日内完成更换合格货物或者补齐短缺的货物。 </w:t>
      </w:r>
    </w:p>
    <w:p w14:paraId="540CAA28">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 如乙方提供的货物遭受其他任何第三人提出权利主张（含知识产权）和索赔的，乙方应在接到甲方通知后立即负责协调解决并承担相关费用和索赔。如乙方在接到甲方通知后10个工作日内仍未妥善解决，甲方有权解除合同，乙方除应退还甲方已支付的货款。 </w:t>
      </w:r>
    </w:p>
    <w:p w14:paraId="25F320D1">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4. 甲方逾期付款的，每逾期一天，按照当期逾期付款的万分之二向乙方支付违约金。 </w:t>
      </w:r>
    </w:p>
    <w:p w14:paraId="6C5D2D11">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5. 针对任何一方的其他违约行为，违约方应在守约方通知后立即纠正，并赔偿因此导致守约方所遭受的经济损失。 </w:t>
      </w:r>
    </w:p>
    <w:p w14:paraId="4A88118B">
      <w:pPr>
        <w:widowControl/>
        <w:spacing w:line="360" w:lineRule="auto"/>
        <w:ind w:firstLine="525" w:firstLineChars="250"/>
        <w:jc w:val="left"/>
        <w:rPr>
          <w:rFonts w:hint="eastAsia" w:ascii="宋体" w:hAnsi="宋体"/>
          <w:sz w:val="21"/>
          <w:szCs w:val="21"/>
          <w:highlight w:val="none"/>
          <w:lang w:eastAsia="zh-CN"/>
        </w:rPr>
      </w:pPr>
      <w:r>
        <w:rPr>
          <w:rFonts w:hint="eastAsia" w:ascii="宋体" w:hAnsi="宋体" w:cs="宋体"/>
          <w:color w:val="000000"/>
          <w:kern w:val="0"/>
          <w:szCs w:val="21"/>
          <w:highlight w:val="none"/>
        </w:rPr>
        <w:t>6. 乙方在本合同签订、履行过程中违反本合同附件《反商业贿赂协议书》之任一行为的，按照《反商业贿赂协议书》之有关规定处理。</w:t>
      </w:r>
    </w:p>
    <w:p w14:paraId="3E0DC614">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2140C603">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264FFA00">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39AD604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6985908D">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5DF0A0FC">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7DF266A5">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14:paraId="0FFF0DA5">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03C15360">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4E6109BA">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0F77D46C">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78E3343D">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6BFAD1AD">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01939A43">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14:paraId="4F5C2956">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589A6271">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130CA287">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w:t>
      </w:r>
      <w:r>
        <w:rPr>
          <w:rFonts w:hint="eastAsia" w:ascii="宋体" w:hAnsi="宋体"/>
          <w:szCs w:val="21"/>
          <w:highlight w:val="none"/>
          <w:lang w:val="en-US" w:eastAsia="zh-CN"/>
        </w:rPr>
        <w:t>协商修改补充</w:t>
      </w:r>
      <w:r>
        <w:rPr>
          <w:rFonts w:hint="eastAsia" w:ascii="宋体" w:hAnsi="宋体"/>
          <w:szCs w:val="21"/>
          <w:highlight w:val="none"/>
        </w:rPr>
        <w:t>。</w:t>
      </w:r>
    </w:p>
    <w:p w14:paraId="2346C6B4">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7C61EB04">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54D999E6">
      <w:pPr>
        <w:spacing w:line="360" w:lineRule="auto"/>
        <w:ind w:firstLine="420" w:firstLineChars="200"/>
        <w:rPr>
          <w:rFonts w:hint="eastAsia" w:ascii="宋体" w:hAnsi="宋体"/>
          <w:szCs w:val="21"/>
          <w:highlight w:val="none"/>
        </w:rPr>
      </w:pPr>
    </w:p>
    <w:p w14:paraId="2984ED7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20EC30D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72761800">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4CDF5F3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23BCD38F">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58D3EBFC">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3F553810">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407DB9F5">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38D20C5E">
      <w:pPr>
        <w:spacing w:line="240" w:lineRule="auto"/>
        <w:ind w:firstLine="480" w:firstLineChars="200"/>
        <w:rPr>
          <w:rFonts w:hint="eastAsia"/>
          <w:sz w:val="24"/>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105B7C2F"/>
    <w:rsid w:val="296F294F"/>
    <w:rsid w:val="30C242FF"/>
    <w:rsid w:val="37602C6E"/>
    <w:rsid w:val="490C343D"/>
    <w:rsid w:val="530B5EA3"/>
    <w:rsid w:val="5E810B9A"/>
    <w:rsid w:val="6932430A"/>
    <w:rsid w:val="73FC43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2980</Words>
  <Characters>3040</Characters>
  <Lines>0</Lines>
  <Paragraphs>0</Paragraphs>
  <TotalTime>6</TotalTime>
  <ScaleCrop>false</ScaleCrop>
  <LinksUpToDate>false</LinksUpToDate>
  <CharactersWithSpaces>3377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2024-12-06T13:49:16Z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934059ABD5A9426A8C376CA35CBB22F9_13</vt:lpwstr>
  </property>
</Properties>
</file>