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55ED0">
      <w:pPr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  <w:t>售后服务</w:t>
      </w:r>
    </w:p>
    <w:p w14:paraId="58B36126">
      <w:pPr>
        <w:ind w:firstLine="560" w:firstLineChars="200"/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供应商针对本项目的需求，对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shd w:val="clear"/>
          <w:lang w:val="en-US" w:eastAsia="zh-CN"/>
        </w:rPr>
        <w:t>售后服务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提供承诺、方案及保障措施等，格式自拟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0C3C5296"/>
    <w:rsid w:val="23222341"/>
    <w:rsid w:val="24E6456D"/>
    <w:rsid w:val="29CD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3</TotalTime>
  <ScaleCrop>false</ScaleCrop>
  <LinksUpToDate>false</LinksUpToDate>
  <CharactersWithSpaces>44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2023-08-10T03:20:00Z</dcterms:created>
  <dc:creator>admin</dc:creator>
  <cp:lastModifiedBy>晴窗一扇</cp:lastModifiedBy>
  <dcterms:modified xsi:type="dcterms:W3CDTF">2024-11-21T02:13:29Z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31F2F40593244E60BD19F2CA9ED26EC8_12</vt:lpwstr>
  </property>
</Properties>
</file>