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57F60">
      <w:pPr>
        <w:pStyle w:val="2"/>
        <w:adjustRightInd w:val="0"/>
        <w:snapToGrid w:val="0"/>
        <w:spacing w:before="0" w:after="0" w:line="360" w:lineRule="auto"/>
        <w:jc w:val="center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kern w:val="2"/>
          <w:sz w:val="60"/>
          <w:szCs w:val="60"/>
          <w:highlight w:val="none"/>
        </w:rPr>
        <w:t>合同条款</w:t>
      </w:r>
    </w:p>
    <w:p w14:paraId="39AE462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仅供参考</w:t>
      </w:r>
      <w:r>
        <w:rPr>
          <w:rFonts w:hint="eastAsia" w:ascii="宋体" w:hAnsi="宋体" w:cs="宋体"/>
          <w:b/>
          <w:sz w:val="32"/>
          <w:szCs w:val="32"/>
          <w:highlight w:val="none"/>
          <w:lang w:eastAsia="zh-CN"/>
        </w:rPr>
        <w:t>）</w:t>
      </w:r>
    </w:p>
    <w:p w14:paraId="5E088377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44"/>
          <w:szCs w:val="44"/>
          <w:highlight w:val="none"/>
        </w:rPr>
      </w:pPr>
    </w:p>
    <w:p w14:paraId="0CB6D6A7">
      <w:pPr>
        <w:adjustRightInd w:val="0"/>
        <w:snapToGrid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bCs/>
          <w:sz w:val="56"/>
          <w:szCs w:val="56"/>
          <w:highlight w:val="none"/>
          <w:lang w:val="en-US" w:eastAsia="zh-CN"/>
        </w:rPr>
        <w:t>中医类设备采购</w:t>
      </w:r>
      <w:r>
        <w:rPr>
          <w:rFonts w:hint="eastAsia" w:ascii="宋体" w:hAnsi="宋体" w:cs="宋体"/>
          <w:b/>
          <w:bCs/>
          <w:sz w:val="56"/>
          <w:szCs w:val="56"/>
          <w:highlight w:val="none"/>
        </w:rPr>
        <w:t>项目</w:t>
      </w:r>
    </w:p>
    <w:p w14:paraId="74EB3BAA">
      <w:pPr>
        <w:keepNext/>
        <w:keepLines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EDF1753">
      <w:pPr>
        <w:pStyle w:val="3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1"/>
          <w:highlight w:val="none"/>
          <w:lang w:val="en-US" w:eastAsia="zh-CN"/>
        </w:rPr>
        <w:t>采购包（   ）</w:t>
      </w:r>
    </w:p>
    <w:p w14:paraId="6A3AF3D5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2DB96DB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3419075C">
      <w:pPr>
        <w:adjustRightInd w:val="0"/>
        <w:snapToGrid w:val="0"/>
        <w:spacing w:line="360" w:lineRule="auto"/>
        <w:jc w:val="center"/>
        <w:outlineLvl w:val="1"/>
        <w:rPr>
          <w:rFonts w:ascii="宋体" w:hAnsi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</w:rPr>
        <w:t>（示范文本，最终已签订为准）</w:t>
      </w:r>
      <w:bookmarkStart w:id="1" w:name="_GoBack"/>
      <w:bookmarkEnd w:id="1"/>
    </w:p>
    <w:p w14:paraId="5A45B11F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BF9952A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17503802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79D2B317">
      <w:pPr>
        <w:adjustRightInd w:val="0"/>
        <w:snapToGrid w:val="0"/>
        <w:spacing w:line="360" w:lineRule="auto"/>
        <w:ind w:firstLine="480"/>
        <w:rPr>
          <w:rFonts w:ascii="宋体" w:hAnsi="宋体" w:cs="宋体"/>
          <w:highlight w:val="none"/>
        </w:rPr>
      </w:pPr>
    </w:p>
    <w:p w14:paraId="497E4337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69F2C12E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7D8716E1">
      <w:pPr>
        <w:pStyle w:val="3"/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1829DD27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2B4C3131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CEF41CD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1B0F0863">
      <w:pPr>
        <w:adjustRightInd w:val="0"/>
        <w:snapToGrid w:val="0"/>
        <w:spacing w:line="360" w:lineRule="auto"/>
        <w:ind w:firstLine="964" w:firstLineChars="3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28F7C547">
      <w:pPr>
        <w:adjustRightInd w:val="0"/>
        <w:snapToGrid w:val="0"/>
        <w:spacing w:line="360" w:lineRule="auto"/>
        <w:ind w:left="1487" w:leftChars="708" w:firstLine="1606" w:firstLineChars="500"/>
        <w:jc w:val="left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二〇二四年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月</w:t>
      </w:r>
    </w:p>
    <w:p w14:paraId="25D1A376"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sz w:val="24"/>
          <w:highlight w:val="none"/>
        </w:rPr>
      </w:pPr>
    </w:p>
    <w:p w14:paraId="24CBD121">
      <w:pP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  <w:br w:type="page"/>
      </w:r>
    </w:p>
    <w:p w14:paraId="6D05E936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679ACF3C">
      <w:pPr>
        <w:spacing w:before="156" w:beforeLines="50"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第一部分  协议书</w:t>
      </w:r>
    </w:p>
    <w:p w14:paraId="29460A8E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采购人（甲方）：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1F770362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供应商（乙方）：</w:t>
      </w:r>
      <w:r>
        <w:rPr>
          <w:rFonts w:hint="eastAsia" w:ascii="宋体" w:hAnsi="宋体" w:cs="宋体"/>
          <w:b/>
          <w:sz w:val="24"/>
          <w:highlight w:val="none"/>
          <w:u w:val="single"/>
        </w:rPr>
        <w:t xml:space="preserve">                                  </w:t>
      </w:r>
    </w:p>
    <w:p w14:paraId="6CF84C87">
      <w:pPr>
        <w:adjustRightInd w:val="0"/>
        <w:snapToGrid w:val="0"/>
        <w:spacing w:line="360" w:lineRule="auto"/>
        <w:ind w:firstLine="52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0"/>
          <w:sz w:val="24"/>
          <w:highlight w:val="none"/>
        </w:rPr>
        <w:t>按照《中华人民</w:t>
      </w:r>
      <w:r>
        <w:rPr>
          <w:rFonts w:hint="eastAsia" w:ascii="宋体" w:hAnsi="宋体" w:cs="宋体"/>
          <w:spacing w:val="8"/>
          <w:sz w:val="24"/>
          <w:highlight w:val="none"/>
        </w:rPr>
        <w:t>共和</w:t>
      </w:r>
      <w:r>
        <w:rPr>
          <w:rFonts w:hint="eastAsia" w:ascii="宋体" w:hAnsi="宋体" w:cs="宋体"/>
          <w:spacing w:val="6"/>
          <w:sz w:val="24"/>
          <w:highlight w:val="none"/>
        </w:rPr>
        <w:t>国</w:t>
      </w:r>
      <w:r>
        <w:rPr>
          <w:rFonts w:hint="eastAsia" w:ascii="宋体" w:hAnsi="宋体" w:cs="宋体"/>
          <w:spacing w:val="4"/>
          <w:sz w:val="24"/>
          <w:highlight w:val="none"/>
        </w:rPr>
        <w:t>民法典》及其他有关法律、法规，遵循平等、自愿、公平和诚信的原则，双方就下述项</w:t>
      </w:r>
      <w:r>
        <w:rPr>
          <w:rFonts w:hint="eastAsia" w:ascii="宋体" w:hAnsi="宋体" w:cs="宋体"/>
          <w:spacing w:val="16"/>
          <w:sz w:val="24"/>
          <w:highlight w:val="none"/>
        </w:rPr>
        <w:t>目</w:t>
      </w:r>
      <w:r>
        <w:rPr>
          <w:rFonts w:hint="eastAsia" w:ascii="宋体" w:hAnsi="宋体" w:cs="宋体"/>
          <w:spacing w:val="9"/>
          <w:sz w:val="24"/>
          <w:highlight w:val="none"/>
        </w:rPr>
        <w:t>范</w:t>
      </w:r>
      <w:r>
        <w:rPr>
          <w:rFonts w:hint="eastAsia" w:ascii="宋体" w:hAnsi="宋体" w:cs="宋体"/>
          <w:spacing w:val="8"/>
          <w:sz w:val="24"/>
          <w:highlight w:val="none"/>
        </w:rPr>
        <w:t>围与相关服务事项协商一致，订立本合同。</w:t>
      </w:r>
    </w:p>
    <w:p w14:paraId="321C386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一、项目概况</w:t>
      </w:r>
    </w:p>
    <w:p w14:paraId="2C2E8FC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1、项目名称：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04C5AC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2、项目地点：</w:t>
      </w:r>
      <w:r>
        <w:rPr>
          <w:rFonts w:hint="eastAsia" w:ascii="宋体" w:hAnsi="宋体" w:cs="宋体"/>
          <w:bCs/>
          <w:spacing w:val="8"/>
          <w:sz w:val="24"/>
          <w:highlight w:val="none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pacing w:val="8"/>
          <w:sz w:val="24"/>
          <w:highlight w:val="none"/>
        </w:rPr>
        <w:t>；</w:t>
      </w:r>
    </w:p>
    <w:p w14:paraId="17D3E0D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二、组成本合同的文件</w:t>
      </w:r>
    </w:p>
    <w:p w14:paraId="184E70D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1、中标通知书、投标文件、招标文件、澄清、招标补充文件；</w:t>
      </w:r>
    </w:p>
    <w:p w14:paraId="096C59D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2、相关服务建议书；</w:t>
      </w:r>
    </w:p>
    <w:p w14:paraId="7353BCA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3、本合同签订后，双方依法签订的补充协议也是本合同文件的组成部分。</w:t>
      </w:r>
    </w:p>
    <w:p w14:paraId="5C8E0914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三、合同总价</w:t>
      </w:r>
    </w:p>
    <w:p w14:paraId="01CFE32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 xml:space="preserve">1、合同总价 </w:t>
      </w:r>
      <w:r>
        <w:rPr>
          <w:rFonts w:hint="eastAsia" w:ascii="宋体" w:hAnsi="宋体" w:cs="宋体"/>
          <w:spacing w:val="-1"/>
          <w:sz w:val="24"/>
          <w:highlight w:val="none"/>
        </w:rPr>
        <w:t>(大写) ：</w:t>
      </w:r>
      <w:r>
        <w:rPr>
          <w:rFonts w:hint="eastAsia" w:ascii="宋体" w:hAnsi="宋体" w:cs="宋体"/>
          <w:spacing w:val="-1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 w:val="24"/>
          <w:highlight w:val="none"/>
        </w:rPr>
        <w:t>(¥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highlight w:val="none"/>
        </w:rPr>
        <w:t>) ；</w:t>
      </w:r>
    </w:p>
    <w:p w14:paraId="333D450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2、合同总价包括：包括设备采购、施工安装、运输及验收等。</w:t>
      </w:r>
    </w:p>
    <w:p w14:paraId="43BDBF6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3、合同总价一次包死，不受市场价变化的影响。</w:t>
      </w:r>
    </w:p>
    <w:p w14:paraId="0466D555">
      <w:pPr>
        <w:spacing w:line="360" w:lineRule="auto"/>
        <w:jc w:val="center"/>
        <w:rPr>
          <w:rFonts w:ascii="宋体" w:hAnsi="宋体" w:cs="宋体"/>
          <w:b/>
          <w:color w:val="000000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供货内容一览表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0"/>
        <w:gridCol w:w="841"/>
        <w:gridCol w:w="1301"/>
        <w:gridCol w:w="1485"/>
        <w:gridCol w:w="721"/>
        <w:gridCol w:w="644"/>
        <w:gridCol w:w="920"/>
        <w:gridCol w:w="1065"/>
        <w:gridCol w:w="792"/>
      </w:tblGrid>
      <w:tr w14:paraId="0E49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  <w:vAlign w:val="center"/>
          </w:tcPr>
          <w:p w14:paraId="7548DF59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503" w:type="pct"/>
            <w:vAlign w:val="center"/>
          </w:tcPr>
          <w:p w14:paraId="6A200D5C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名称</w:t>
            </w:r>
          </w:p>
        </w:tc>
        <w:tc>
          <w:tcPr>
            <w:tcW w:w="778" w:type="pct"/>
            <w:vAlign w:val="center"/>
          </w:tcPr>
          <w:p w14:paraId="2D34CC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品牌、规格及型号</w:t>
            </w:r>
          </w:p>
        </w:tc>
        <w:tc>
          <w:tcPr>
            <w:tcW w:w="888" w:type="pct"/>
            <w:vAlign w:val="center"/>
          </w:tcPr>
          <w:p w14:paraId="7C612F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厂家</w:t>
            </w:r>
          </w:p>
        </w:tc>
        <w:tc>
          <w:tcPr>
            <w:tcW w:w="431" w:type="pct"/>
            <w:vAlign w:val="center"/>
          </w:tcPr>
          <w:p w14:paraId="62800A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单价</w:t>
            </w:r>
          </w:p>
        </w:tc>
        <w:tc>
          <w:tcPr>
            <w:tcW w:w="385" w:type="pct"/>
            <w:vAlign w:val="center"/>
          </w:tcPr>
          <w:p w14:paraId="440FA0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数量</w:t>
            </w:r>
          </w:p>
        </w:tc>
        <w:tc>
          <w:tcPr>
            <w:tcW w:w="550" w:type="pct"/>
            <w:vAlign w:val="center"/>
          </w:tcPr>
          <w:p w14:paraId="0A38AC23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交付地点</w:t>
            </w:r>
          </w:p>
        </w:tc>
        <w:tc>
          <w:tcPr>
            <w:tcW w:w="636" w:type="pct"/>
            <w:vAlign w:val="center"/>
          </w:tcPr>
          <w:p w14:paraId="0EE385C8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交付时间</w:t>
            </w:r>
          </w:p>
        </w:tc>
        <w:tc>
          <w:tcPr>
            <w:tcW w:w="473" w:type="pct"/>
            <w:vAlign w:val="center"/>
          </w:tcPr>
          <w:p w14:paraId="41BA0722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highlight w:val="none"/>
              </w:rPr>
              <w:t>备注</w:t>
            </w:r>
          </w:p>
        </w:tc>
      </w:tr>
      <w:tr w14:paraId="65822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3B1CFFC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021EA4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323DC00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3EDDDFF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6FBE31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776209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342B0AB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5350D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B42D18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17E30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4E3A76A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391590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465E2C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29956E5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0BF8E6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3108DB8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EBD3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668C315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5854E2F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F6E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046AEF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633AFD7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3F691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72CA70E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3A3A115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22023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5ECBD3C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5EDD58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2F212EF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  <w:tr w14:paraId="47BD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353" w:type="pct"/>
          </w:tcPr>
          <w:p w14:paraId="7ACE6D2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03" w:type="pct"/>
          </w:tcPr>
          <w:p w14:paraId="2332C9A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778" w:type="pct"/>
          </w:tcPr>
          <w:p w14:paraId="1026482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88" w:type="pct"/>
          </w:tcPr>
          <w:p w14:paraId="673ABE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31" w:type="pct"/>
          </w:tcPr>
          <w:p w14:paraId="5DE582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85" w:type="pct"/>
          </w:tcPr>
          <w:p w14:paraId="2B0EB0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50" w:type="pct"/>
          </w:tcPr>
          <w:p w14:paraId="761C84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636" w:type="pct"/>
          </w:tcPr>
          <w:p w14:paraId="710E3A4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73" w:type="pct"/>
          </w:tcPr>
          <w:p w14:paraId="7580D7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</w:tr>
    </w:tbl>
    <w:p w14:paraId="7D5EB27A">
      <w:pPr>
        <w:adjustRightInd w:val="0"/>
        <w:snapToGrid w:val="0"/>
        <w:spacing w:line="360" w:lineRule="auto"/>
        <w:ind w:firstLine="54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pacing w:val="15"/>
          <w:sz w:val="24"/>
          <w:highlight w:val="none"/>
        </w:rPr>
        <w:t>注</w:t>
      </w:r>
      <w:r>
        <w:rPr>
          <w:rFonts w:hint="eastAsia" w:ascii="宋体" w:hAnsi="宋体" w:cs="宋体"/>
          <w:spacing w:val="8"/>
          <w:sz w:val="24"/>
          <w:highlight w:val="none"/>
        </w:rPr>
        <w:t>：此表应与招标文件、投标文件内容一致。</w:t>
      </w:r>
    </w:p>
    <w:p w14:paraId="73D7035D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四、合同结算</w:t>
      </w:r>
    </w:p>
    <w:p w14:paraId="7D5B8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bookmarkStart w:id="0" w:name="_bookmark6"/>
      <w:bookmarkEnd w:id="0"/>
      <w:r>
        <w:rPr>
          <w:rFonts w:hint="eastAsia" w:ascii="宋体" w:hAnsi="宋体" w:cs="宋体"/>
          <w:bCs/>
          <w:sz w:val="24"/>
          <w:highlight w:val="none"/>
        </w:rPr>
        <w:t>1、结算单位：银行转账，由采购人负责结算。在付款前，供应商必须开具与合同金额相应的发票给采购人，附详细清单。</w:t>
      </w:r>
    </w:p>
    <w:p w14:paraId="47C2C7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color w:val="000000"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2、付款方式：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78C4A9F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color w:val="000000"/>
          <w:sz w:val="24"/>
          <w:highlight w:val="none"/>
        </w:rPr>
        <w:t>五</w:t>
      </w:r>
      <w:r>
        <w:rPr>
          <w:rFonts w:hint="eastAsia" w:ascii="宋体" w:hAnsi="宋体" w:cs="宋体"/>
          <w:b/>
          <w:sz w:val="24"/>
          <w:highlight w:val="none"/>
        </w:rPr>
        <w:t>、交货条件</w:t>
      </w:r>
    </w:p>
    <w:p w14:paraId="6381683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1、交货地点：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505325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2、交货期：</w:t>
      </w:r>
      <w:r>
        <w:rPr>
          <w:rFonts w:hint="eastAsia" w:ascii="宋体" w:hAnsi="宋体" w:cs="宋体"/>
          <w:bCs/>
          <w:color w:val="000000"/>
          <w:sz w:val="24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color w:val="000000"/>
          <w:sz w:val="24"/>
          <w:highlight w:val="none"/>
        </w:rPr>
        <w:t>。</w:t>
      </w:r>
    </w:p>
    <w:p w14:paraId="0D8332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六、运输</w:t>
      </w:r>
    </w:p>
    <w:p w14:paraId="467718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1、运杂费：一次包死，已包含在合同总价内，包括从产品供应地点到交货地点落地所 包含的包装费、运输费、保险费、搬运费及其它一切费用。</w:t>
      </w:r>
    </w:p>
    <w:p w14:paraId="37AB694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2、运输方式：乙方自行选择。</w:t>
      </w:r>
    </w:p>
    <w:p w14:paraId="464B075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3、产品的包装必须标明物品名称、单箱数量、规格等。外包装要求箱体结实牢固。</w:t>
      </w:r>
    </w:p>
    <w:p w14:paraId="25B66AB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七、质量保证</w:t>
      </w:r>
    </w:p>
    <w:p w14:paraId="6CBA6E5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1、选用的产品、材料必须保证质量、进货渠道正常，满足招标文件要求。</w:t>
      </w:r>
    </w:p>
    <w:p w14:paraId="340CA40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2、所有产品符合国家相关规范标准，确保产品的质量。</w:t>
      </w:r>
    </w:p>
    <w:p w14:paraId="026BD86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八、售后服务</w:t>
      </w:r>
    </w:p>
    <w:p w14:paraId="7176AE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（1）质保期内，所有产品均享受免费维护服务。</w:t>
      </w:r>
    </w:p>
    <w:p w14:paraId="368C67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（2）在使用过程中若产品发生质量问题或故障，在接到采购人通知后2个小时内响应，4个小时到达故障现场处理，一般故障处理时限不超过24小时。</w:t>
      </w:r>
    </w:p>
    <w:p w14:paraId="06D974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 xml:space="preserve">（3）重大故障处理时限不超过48小时，若72小时内不能修复，必须提供应急必选使用方案。 </w:t>
      </w:r>
    </w:p>
    <w:p w14:paraId="568367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（4）提供7*24小时系统故障电话响应。</w:t>
      </w:r>
    </w:p>
    <w:p w14:paraId="1203601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九、验收</w:t>
      </w:r>
    </w:p>
    <w:p w14:paraId="7EFF4C0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1、所供产品的规格、数量符合采购文件供应商投标承诺及采购合同约定的要求。</w:t>
      </w:r>
    </w:p>
    <w:p w14:paraId="091322D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2、所有产品均已运输至指定地点，并施工安装完毕。</w:t>
      </w:r>
    </w:p>
    <w:p w14:paraId="1D555F9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3、采购文件供应商投标承诺及采购合同约定的附件、工具、技术资料等齐全；提供产品使用说明书、合格证。</w:t>
      </w:r>
    </w:p>
    <w:p w14:paraId="56C7967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十、违约责任</w:t>
      </w:r>
    </w:p>
    <w:p w14:paraId="7F4A83A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1、合同签订后，乙方不能交付合同规定的货物时，乙方向甲方偿付货款总额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  <w:highlight w:val="none"/>
        </w:rPr>
        <w:t>的违约金。</w:t>
      </w:r>
    </w:p>
    <w:p w14:paraId="3C52DC9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2、乙方逾期交付货物时，每逾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日乙方向甲方偿付货款总额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的滞纳金。逾期交货超过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天的，甲方有权决定是否继续履行合同。</w:t>
      </w:r>
    </w:p>
    <w:p w14:paraId="7760DC7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3、在执行合同期限内，任何一方因不可抗力事件造成不能履行合同时，应立即通知对方，并寄送有关权威机构出具的证明，则合同履行期可延长，其延长期与不可抗力影响期相同。不可抗力事件延续</w:t>
      </w:r>
      <w:r>
        <w:rPr>
          <w:rFonts w:hint="eastAsia" w:ascii="宋体" w:hAnsi="宋体" w:cs="宋体"/>
          <w:bCs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highlight w:val="none"/>
        </w:rPr>
        <w:t>天及以上，双方应通过友好协商，决定是否继续履行合同事宜。</w:t>
      </w:r>
    </w:p>
    <w:p w14:paraId="4AD0256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4、未按合同要求提供产品，且质量不能满足技术要求，采购人有权终止合同，并对中标单位违约行为进行追究并承担相关责任。</w:t>
      </w:r>
    </w:p>
    <w:p w14:paraId="3DB24FA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十一、合同生效及其它</w:t>
      </w:r>
    </w:p>
    <w:p w14:paraId="78E002F4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1. 订立时间：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highlight w:val="none"/>
        </w:rPr>
        <w:t>日。</w:t>
      </w:r>
    </w:p>
    <w:p w14:paraId="2DA00BD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2. 订立地点：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 w14:paraId="6D90A425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3. 本合同一式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highlight w:val="none"/>
        </w:rPr>
        <w:t>份各方签字盖章后生效，合同执行完毕自动失效。（合同的服务承诺则长期有效）。</w:t>
      </w:r>
    </w:p>
    <w:p w14:paraId="35263EAF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</w:p>
    <w:p w14:paraId="680B5076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甲方：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 乙方：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（盖章）         </w:t>
      </w:r>
    </w:p>
    <w:p w14:paraId="4CB9799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地 址：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地  址：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</w:t>
      </w:r>
    </w:p>
    <w:p w14:paraId="143057B6">
      <w:pPr>
        <w:adjustRightInd w:val="0"/>
        <w:snapToGrid w:val="0"/>
        <w:spacing w:line="48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邮政编码：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53D027F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 xml:space="preserve">法定代表人或其授权                   法定代表人或其授权 </w:t>
      </w:r>
    </w:p>
    <w:p w14:paraId="2E0CCE9B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   的代理人：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（签字）           </w:t>
      </w:r>
    </w:p>
    <w:p w14:paraId="38F49062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开户银行：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43003A5E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账号：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</w:t>
      </w:r>
    </w:p>
    <w:p w14:paraId="117C2D8C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电话：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764FDDEF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传真：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    </w:t>
      </w:r>
    </w:p>
    <w:p w14:paraId="0A8B3167">
      <w:pPr>
        <w:adjustRightInd w:val="0"/>
        <w:snapToGrid w:val="0"/>
        <w:spacing w:line="480" w:lineRule="auto"/>
        <w:ind w:firstLine="475" w:firstLineChars="198"/>
        <w:rPr>
          <w:rFonts w:ascii="宋体" w:hAnsi="宋体" w:cs="宋体"/>
          <w:color w:val="000000"/>
          <w:sz w:val="24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  <w:highlight w:val="none"/>
        </w:rPr>
        <w:t xml:space="preserve">          电子邮箱：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</w:rPr>
        <w:t xml:space="preserve">                   </w:t>
      </w:r>
    </w:p>
    <w:p w14:paraId="6047571A">
      <w:pPr>
        <w:topLinePunct/>
        <w:adjustRightInd w:val="0"/>
        <w:snapToGrid w:val="0"/>
        <w:spacing w:line="360" w:lineRule="auto"/>
        <w:ind w:firstLine="482" w:firstLineChars="200"/>
      </w:pPr>
      <w:r>
        <w:rPr>
          <w:rFonts w:hint="eastAsia" w:ascii="宋体" w:hAnsi="宋体" w:cs="宋体"/>
          <w:b/>
          <w:bCs/>
          <w:color w:val="000000"/>
          <w:sz w:val="24"/>
          <w:highlight w:val="none"/>
        </w:rPr>
        <w:t>注：上述合同仅作为参考文本，合同签订时双方可根据项目的具体要求进行修订，实质性内容不得违背招标文件的条款。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47A87F90"/>
    <w:rsid w:val="2F0C164C"/>
    <w:rsid w:val="47A8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1432</Words>
  <Characters>1445</Characters>
  <Lines>0</Lines>
  <Paragraphs>0</Paragraphs>
  <TotalTime>14</TotalTime>
  <ScaleCrop>false</ScaleCrop>
  <LinksUpToDate>false</LinksUpToDate>
  <CharactersWithSpaces>2384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2024-08-09T12:54:00Z</dcterms:created>
  <dc:creator>超级刀刀贼</dc:creator>
  <cp:lastModifiedBy>超级刀刀贼</cp:lastModifiedBy>
  <dcterms:modified xsi:type="dcterms:W3CDTF">2024-10-24T06:43:22Z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B08A772772B74EA5ADDE34FAB86F6A1C_11</vt:lpwstr>
  </property>
</Properties>
</file>