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慢病管理呼吸康复物联网系统建设项目(二次)</w:t>
      </w:r>
    </w:p>
    <w:p>
      <w:pPr>
        <w:pStyle w:val="null3"/>
        <w:jc w:val="center"/>
        <w:outlineLvl w:val="2"/>
      </w:pPr>
      <w:r>
        <w:rPr>
          <w:sz w:val="28"/>
          <w:b/>
        </w:rPr>
        <w:t>采购项目编号：</w:t>
      </w:r>
      <w:r>
        <w:rPr>
          <w:sz w:val="28"/>
          <w:b/>
        </w:rPr>
        <w:t>HX-TC-2024-023.1B1</w:t>
      </w:r>
      <w:r>
        <w:br/>
      </w:r>
      <w:r>
        <w:br/>
      </w:r>
      <w:r>
        <w:br/>
      </w:r>
    </w:p>
    <w:p>
      <w:pPr>
        <w:pStyle w:val="null3"/>
        <w:jc w:val="center"/>
        <w:outlineLvl w:val="2"/>
      </w:pPr>
      <w:r>
        <w:rPr>
          <w:sz w:val="28"/>
          <w:b/>
        </w:rPr>
        <w:t>铜川市人民医院</w:t>
      </w:r>
    </w:p>
    <w:p>
      <w:pPr>
        <w:pStyle w:val="null3"/>
        <w:jc w:val="center"/>
        <w:outlineLvl w:val="2"/>
      </w:pPr>
      <w:r>
        <w:rPr>
          <w:sz w:val="28"/>
          <w:b/>
        </w:rPr>
        <w:t>华兴天成项目咨询有限公司</w:t>
      </w:r>
      <w:r>
        <w:rPr>
          <w:sz w:val="28"/>
          <w:b/>
        </w:rPr>
        <w:t>共同编制</w:t>
      </w:r>
    </w:p>
    <w:p>
      <w:pPr>
        <w:pStyle w:val="null3"/>
        <w:jc w:val="center"/>
        <w:outlineLvl w:val="2"/>
      </w:pPr>
      <w:r>
        <w:rPr>
          <w:sz w:val="28"/>
          <w:b/>
        </w:rPr>
        <w:t>2024年12月22日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华兴天成项目咨询有限公司</w:t>
      </w:r>
      <w:r>
        <w:rPr/>
        <w:t>（以下简称“代理机构”）受</w:t>
      </w:r>
      <w:r>
        <w:rPr/>
        <w:t>铜川市人民医院</w:t>
      </w:r>
      <w:r>
        <w:rPr/>
        <w:t>委托，拟对</w:t>
      </w:r>
      <w:r>
        <w:rPr/>
        <w:t>慢病管理呼吸康复物联网系统建设项目(二次)</w:t>
      </w:r>
      <w:r>
        <w:rPr/>
        <w:t>进行国内公开招标，兹邀请符合本次招标要求的供应商参加投标。</w:t>
      </w:r>
    </w:p>
    <w:p>
      <w:pPr>
        <w:pStyle w:val="null3"/>
        <w:outlineLvl w:val="2"/>
      </w:pPr>
      <w:r>
        <w:rPr>
          <w:sz w:val="28"/>
          <w:b/>
        </w:rPr>
        <w:t>一、采购项目编号：</w:t>
      </w:r>
      <w:r>
        <w:rPr>
          <w:sz w:val="28"/>
          <w:b/>
        </w:rPr>
        <w:t>HX-TC-2024-023.1B1</w:t>
      </w:r>
    </w:p>
    <w:p>
      <w:pPr>
        <w:pStyle w:val="null3"/>
        <w:outlineLvl w:val="2"/>
      </w:pPr>
      <w:r>
        <w:rPr>
          <w:sz w:val="28"/>
          <w:b/>
        </w:rPr>
        <w:t>二、采购项目名称：</w:t>
      </w:r>
      <w:r>
        <w:rPr>
          <w:sz w:val="28"/>
          <w:b/>
        </w:rPr>
        <w:t>慢病管理呼吸康复物联网系统建设项目(二次)</w:t>
      </w:r>
    </w:p>
    <w:p>
      <w:pPr>
        <w:pStyle w:val="null3"/>
        <w:outlineLvl w:val="2"/>
      </w:pPr>
      <w:r>
        <w:rPr>
          <w:sz w:val="28"/>
          <w:b/>
        </w:rPr>
        <w:t>三、招标项目简介</w:t>
      </w:r>
    </w:p>
    <w:p>
      <w:pPr>
        <w:pStyle w:val="null3"/>
        <w:ind w:firstLine="480"/>
      </w:pPr>
      <w:r>
        <w:rPr/>
        <w:t>慢病管理呼吸康复物联网系统建设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采购包1（慢病管理呼吸康复物联网系统建设项目）：属于专门面向中小企业采购。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p>
      <w:pPr>
        <w:pStyle w:val="null3"/>
      </w:pPr>
      <w:r>
        <w:rPr/>
        <w:t>2、具有良好的商业信誉和健全的财务会计制度：提供经审计的2022年或2023年财务报告，包括 “四表一 注”（即资产负债表、利润表、现金流量表、所有者权益变动表（ 没有可不提供）及其附注，成立时间至提交响应文 件截止时间不足一年的可提供成立后任意时段的资产负债表）或在开标日期前六个月内其开户银行出具的资信证明 ，以上两种形式的资料提供任何一种即可（分支机构如无 法提供财务审计报告 ，须出具包含分支机构的财务数据的总公司财务审计报告）；事业单位零余额账户提供相应证明；供应商需在项目电子化交易系统中按要求上传相应证明文件并进行电子签章。</w:t>
      </w:r>
    </w:p>
    <w:p>
      <w:pPr>
        <w:pStyle w:val="null3"/>
      </w:pPr>
      <w:r>
        <w:rPr/>
        <w:t>3、具有履行合同所必需的设备和专业技术能力：供应商须提供具有履行合同所必需的设备和专业技术能力的承诺（格式自拟）；供应商需在项目电子化交易系统中按要求上传相应证明文件并进行电子签章。</w:t>
      </w:r>
    </w:p>
    <w:p>
      <w:pPr>
        <w:pStyle w:val="null3"/>
      </w:pPr>
      <w:r>
        <w:rPr/>
        <w:t>4、具有依法缴纳税收和社会保障资金的良好记录：提供已缴纳的2024年1月至今任意三个月的纳税证明或完税证明，纳税证明或完税证明上应有代收机构或税务机关的公章或业务专用章。提供已缴存的2024年1月至今任意三个月的社会保障资金缴存单据或社保机构开具的社会保险参保缴费情况证明，依法不需要缴纳社会保障资金、免税的供应商应提供相关文件证明；供应商需在项目电子化交易系统中按要求上传相应证明文件并进行电子签章。</w:t>
      </w:r>
    </w:p>
    <w:p>
      <w:pPr>
        <w:pStyle w:val="null3"/>
      </w:pPr>
      <w:r>
        <w:rPr/>
        <w:t>5、无重大违法记录书面声明：供应商须出具参加本次政府采购活动前三年内在经营活动中没有重大违法记录的书面声明；供应商需在项目电子化交易系统中按要求上传相应证明文件并进行电子签章。</w:t>
      </w:r>
    </w:p>
    <w:p>
      <w:pPr>
        <w:pStyle w:val="null3"/>
      </w:pPr>
      <w:r>
        <w:rPr/>
        <w:t>6、资质证书：供应商为代理商须提供医疗器械经营许可证和备案凭证（经营范围覆盖本次投标产品）扫描件；供应商为制造商须提供医疗器械生产许可证（生产范围覆盖本次投标产品）扫描件；</w:t>
      </w:r>
    </w:p>
    <w:p>
      <w:pPr>
        <w:pStyle w:val="null3"/>
      </w:pPr>
      <w:r>
        <w:rPr/>
        <w:t>7、法人身份证明或法人授权书：法定代表人参加投标的提供法定代表人身份证明及身份证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p>
      <w:pPr>
        <w:pStyle w:val="null3"/>
      </w:pPr>
      <w:r>
        <w:rPr/>
        <w:t>8、诚信资格要求：提供未被列入“信用中国”网站（www.creditchina.gov.cn）失信被执行人、重大税收违法失信主体和中国政府采购网（http://www.ccgp.gov.cn/cr/list）政府采购严重违法失信行为记录名单的承诺（格式自拟），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铜川市人民医院</w:t>
      </w:r>
    </w:p>
    <w:p>
      <w:pPr>
        <w:pStyle w:val="null3"/>
      </w:pPr>
      <w:r>
        <w:rPr/>
        <w:t xml:space="preserve"> 地址： </w:t>
      </w:r>
      <w:r>
        <w:rPr/>
        <w:t>陕西省铜川市新区人民医院</w:t>
      </w:r>
    </w:p>
    <w:p>
      <w:pPr>
        <w:pStyle w:val="null3"/>
      </w:pPr>
      <w:r>
        <w:rPr/>
        <w:t xml:space="preserve"> 邮编： </w:t>
      </w:r>
      <w:r>
        <w:rPr/>
        <w:t>727000</w:t>
      </w:r>
    </w:p>
    <w:p>
      <w:pPr>
        <w:pStyle w:val="null3"/>
      </w:pPr>
      <w:r>
        <w:rPr/>
        <w:t xml:space="preserve"> 联系人： </w:t>
      </w:r>
      <w:r>
        <w:rPr/>
        <w:t>张嘉衡</w:t>
      </w:r>
    </w:p>
    <w:p>
      <w:pPr>
        <w:pStyle w:val="null3"/>
      </w:pPr>
      <w:r>
        <w:rPr/>
        <w:t xml:space="preserve"> 联系电话： </w:t>
      </w:r>
      <w:r>
        <w:rPr/>
        <w:t>0919-3582611</w:t>
      </w:r>
    </w:p>
    <w:p>
      <w:pPr>
        <w:pStyle w:val="null3"/>
        <w:outlineLvl w:val="2"/>
      </w:pPr>
      <w:r>
        <w:rPr>
          <w:sz w:val="28"/>
          <w:b/>
        </w:rPr>
        <w:t>代理机构：</w:t>
      </w:r>
      <w:r>
        <w:rPr>
          <w:sz w:val="28"/>
          <w:b/>
        </w:rPr>
        <w:t>华兴天成项目咨询有限公司</w:t>
      </w:r>
    </w:p>
    <w:p>
      <w:pPr>
        <w:pStyle w:val="null3"/>
      </w:pPr>
      <w:r>
        <w:rPr/>
        <w:t xml:space="preserve"> 地址： </w:t>
      </w:r>
      <w:r>
        <w:rPr/>
        <w:t>陕西省西安市高新区唐延路11号禾盛京广中心B座14层1403室</w:t>
      </w:r>
    </w:p>
    <w:p>
      <w:pPr>
        <w:pStyle w:val="null3"/>
      </w:pPr>
      <w:r>
        <w:rPr/>
        <w:t xml:space="preserve"> 邮编： </w:t>
      </w:r>
      <w:r>
        <w:rPr/>
        <w:t>710076</w:t>
      </w:r>
    </w:p>
    <w:p>
      <w:pPr>
        <w:pStyle w:val="null3"/>
      </w:pPr>
      <w:r>
        <w:rPr/>
        <w:t xml:space="preserve"> 联系人： </w:t>
      </w:r>
      <w:r>
        <w:rPr/>
        <w:t>陈晨</w:t>
      </w:r>
    </w:p>
    <w:p>
      <w:pPr>
        <w:pStyle w:val="null3"/>
      </w:pPr>
      <w:r>
        <w:rPr/>
        <w:t xml:space="preserve"> 联系电话： </w:t>
      </w:r>
      <w:r>
        <w:rPr/>
        <w:t>18149038707</w:t>
      </w:r>
    </w:p>
    <w:p>
      <w:pPr>
        <w:pStyle w:val="null3"/>
        <w:outlineLvl w:val="2"/>
      </w:pPr>
      <w:r>
        <w:rPr>
          <w:sz w:val="28"/>
          <w:b/>
        </w:rPr>
        <w:t>采购监督机构：</w:t>
      </w:r>
      <w:r>
        <w:rPr>
          <w:sz w:val="28"/>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采购包1：2,596,800.00元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代理服务费收费标准：由成交供应商支付采购代理服务费，成交供应商在领取《成交通知书》 之前，应向采购代理机构交纳采购代理服务费。 采购代理服务费依据《国家计委关于印 发招标代理服务收费管理暂行办法的通知》（计价格【2002】1980号）和《关于进一步放开 建设项目专项业务服务价格的通知》（发改价格【2015】299号）规定收取。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铜川市人民医院</w:t>
      </w:r>
      <w:r>
        <w:rPr/>
        <w:t>和</w:t>
      </w:r>
      <w:r>
        <w:rPr/>
        <w:t>华兴天成项目咨询有限公司</w:t>
      </w:r>
      <w:r>
        <w:rPr/>
        <w:t>享有。对招标文件中供应商参加本次政府采购活动应当具备的条件，招标项目技术、服务、商务及其他要求，评标细则及标准由</w:t>
      </w:r>
      <w:r>
        <w:rPr/>
        <w:t>铜川市人民医院</w:t>
      </w:r>
      <w:r>
        <w:rPr/>
        <w:t>负责解释。除上述招标文件内容，其他内容由</w:t>
      </w:r>
      <w:r>
        <w:rPr/>
        <w:t>华兴天成项目咨询有限公司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华兴天成项目咨询有限公司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华兴天成项目咨询有限公司</w:t>
      </w:r>
      <w:r>
        <w:rPr/>
        <w:t xml:space="preserve"> 负责答复；供应商对除采购需求外的采购文件的询问、质疑由</w:t>
      </w:r>
      <w:r>
        <w:rPr/>
        <w:t>华兴天成项目咨询有限公司</w:t>
      </w:r>
      <w:r>
        <w:rPr/>
        <w:t xml:space="preserve"> 负责答复；供应商对采购过程、采购结果的询问、质疑由 </w:t>
      </w:r>
      <w:r>
        <w:rPr/>
        <w:t>华兴天成项目咨询有限公司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联系人：陈晨</w:t>
      </w:r>
    </w:p>
    <w:p>
      <w:pPr>
        <w:pStyle w:val="null3"/>
      </w:pPr>
      <w:r>
        <w:rPr/>
        <w:t>联系电话：18149038707</w:t>
      </w:r>
    </w:p>
    <w:p>
      <w:pPr>
        <w:pStyle w:val="null3"/>
      </w:pPr>
      <w:r>
        <w:rPr/>
        <w:t>地址：陕西省西安市高新区唐延路11号禾盛京广中心B座14层1403室</w:t>
      </w:r>
    </w:p>
    <w:p>
      <w:pPr>
        <w:pStyle w:val="null3"/>
      </w:pPr>
      <w:r>
        <w:rPr/>
        <w:t>邮编：710076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慢病管理呼吸康复物联网系统建设项目</w:t>
      </w:r>
    </w:p>
    <w:p>
      <w:pPr>
        <w:pStyle w:val="null3"/>
        <w:outlineLvl w:val="2"/>
      </w:pPr>
      <w:r>
        <w:rPr>
          <w:sz w:val="28"/>
          <w:b/>
        </w:rPr>
        <w:t>3.2采购内容</w:t>
      </w:r>
    </w:p>
    <w:p>
      <w:pPr>
        <w:pStyle w:val="null3"/>
      </w:pPr>
      <w:r>
        <w:rPr/>
        <w:t>采购包1：</w:t>
      </w:r>
    </w:p>
    <w:p>
      <w:pPr>
        <w:pStyle w:val="null3"/>
      </w:pPr>
      <w:r>
        <w:rPr/>
        <w:t>采购包预算金额（元）: 2,596,800.00</w:t>
      </w:r>
    </w:p>
    <w:p>
      <w:pPr>
        <w:pStyle w:val="null3"/>
      </w:pPr>
      <w:r>
        <w:rPr/>
        <w:t>采购包最高限价（元）: 2,596,800.00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eCRF病例管理科研平台</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院内呼吸数据平台</w:t>
            </w:r>
          </w:p>
        </w:tc>
        <w:tc>
          <w:tcPr>
            <w:tcW w:type="dxa" w:w="831"/>
          </w:tcPr>
          <w:p>
            <w:pPr>
              <w:pStyle w:val="null3"/>
              <w:jc w:val="right"/>
            </w:pPr>
            <w:r>
              <w:rPr/>
              <w:t>1.00</w:t>
            </w:r>
          </w:p>
        </w:tc>
        <w:tc>
          <w:tcPr>
            <w:tcW w:type="dxa" w:w="831"/>
          </w:tcPr>
          <w:p>
            <w:pPr>
              <w:pStyle w:val="null3"/>
              <w:jc w:val="right"/>
            </w:pPr>
            <w:r>
              <w:rPr/>
              <w:t>170,000.00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康复管理系统医生平台</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六分钟步行试验系统</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便携式肺功能仪工作站</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呼吸康复中央监护系统</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智能定标系统</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呼吸训练器（含居家康复服务）</w:t>
            </w:r>
          </w:p>
        </w:tc>
        <w:tc>
          <w:tcPr>
            <w:tcW w:type="dxa" w:w="831"/>
          </w:tcPr>
          <w:p>
            <w:pPr>
              <w:pStyle w:val="null3"/>
              <w:jc w:val="right"/>
            </w:pPr>
            <w:r>
              <w:rPr/>
              <w:t>70.00</w:t>
            </w:r>
          </w:p>
        </w:tc>
        <w:tc>
          <w:tcPr>
            <w:tcW w:type="dxa" w:w="831"/>
          </w:tcPr>
          <w:p>
            <w:pPr>
              <w:pStyle w:val="null3"/>
              <w:jc w:val="right"/>
            </w:pPr>
            <w:r>
              <w:rPr/>
              <w:t>308,000.00</w:t>
            </w:r>
          </w:p>
        </w:tc>
        <w:tc>
          <w:tcPr>
            <w:tcW w:type="dxa" w:w="831"/>
          </w:tcPr>
          <w:p>
            <w:pPr>
              <w:pStyle w:val="null3"/>
            </w:pPr>
            <w:r>
              <w:rPr/>
              <w:t>台</w:t>
            </w:r>
          </w:p>
        </w:tc>
        <w:tc>
          <w:tcPr>
            <w:tcW w:type="dxa" w:w="831"/>
          </w:tcPr>
          <w:p>
            <w:pPr>
              <w:pStyle w:val="null3"/>
            </w:pPr>
            <w:r>
              <w:rPr/>
              <w:t>零售业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神经膈肌电刺激仪</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套</w:t>
            </w:r>
          </w:p>
        </w:tc>
        <w:tc>
          <w:tcPr>
            <w:tcW w:type="dxa" w:w="831"/>
          </w:tcPr>
          <w:p>
            <w:pPr>
              <w:pStyle w:val="null3"/>
            </w:pPr>
            <w:r>
              <w:rPr/>
              <w:t>零售业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上下肢主被动训练系统</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智能电动训练车</w:t>
            </w:r>
          </w:p>
        </w:tc>
        <w:tc>
          <w:tcPr>
            <w:tcW w:type="dxa" w:w="831"/>
          </w:tcPr>
          <w:p>
            <w:pPr>
              <w:pStyle w:val="null3"/>
              <w:jc w:val="right"/>
            </w:pPr>
            <w:r>
              <w:rPr/>
              <w:t>1.00</w:t>
            </w:r>
          </w:p>
        </w:tc>
        <w:tc>
          <w:tcPr>
            <w:tcW w:type="dxa" w:w="831"/>
          </w:tcPr>
          <w:p>
            <w:pPr>
              <w:pStyle w:val="null3"/>
              <w:jc w:val="right"/>
            </w:pPr>
            <w:r>
              <w:rPr/>
              <w:t>11,800.00</w:t>
            </w:r>
          </w:p>
        </w:tc>
        <w:tc>
          <w:tcPr>
            <w:tcW w:type="dxa" w:w="831"/>
          </w:tcPr>
          <w:p>
            <w:pPr>
              <w:pStyle w:val="null3"/>
            </w:pPr>
            <w:r>
              <w:rPr/>
              <w:t>台</w:t>
            </w:r>
          </w:p>
        </w:tc>
        <w:tc>
          <w:tcPr>
            <w:tcW w:type="dxa" w:w="831"/>
          </w:tcPr>
          <w:p>
            <w:pPr>
              <w:pStyle w:val="null3"/>
            </w:pPr>
            <w:r>
              <w:rPr/>
              <w:t>零售业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呼吸训练器阀头</w:t>
            </w:r>
          </w:p>
        </w:tc>
        <w:tc>
          <w:tcPr>
            <w:tcW w:type="dxa" w:w="831"/>
          </w:tcPr>
          <w:p>
            <w:pPr>
              <w:pStyle w:val="null3"/>
              <w:jc w:val="right"/>
            </w:pPr>
            <w:r>
              <w:rPr/>
              <w:t>100.00</w:t>
            </w:r>
          </w:p>
        </w:tc>
        <w:tc>
          <w:tcPr>
            <w:tcW w:type="dxa" w:w="831"/>
          </w:tcPr>
          <w:p>
            <w:pPr>
              <w:pStyle w:val="null3"/>
              <w:jc w:val="right"/>
            </w:pPr>
            <w:r>
              <w:rPr/>
              <w:t>37,000.00</w:t>
            </w:r>
          </w:p>
        </w:tc>
        <w:tc>
          <w:tcPr>
            <w:tcW w:type="dxa" w:w="831"/>
          </w:tcPr>
          <w:p>
            <w:pPr>
              <w:pStyle w:val="null3"/>
            </w:pPr>
            <w:r>
              <w:rPr/>
              <w:t>个</w:t>
            </w:r>
          </w:p>
        </w:tc>
        <w:tc>
          <w:tcPr>
            <w:tcW w:type="dxa" w:w="831"/>
          </w:tcPr>
          <w:p>
            <w:pPr>
              <w:pStyle w:val="null3"/>
            </w:pPr>
            <w:r>
              <w:rPr/>
              <w:t>零售业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一次性肺功能仪用过滤嘴</w:t>
            </w:r>
          </w:p>
        </w:tc>
        <w:tc>
          <w:tcPr>
            <w:tcW w:type="dxa" w:w="831"/>
          </w:tcPr>
          <w:p>
            <w:pPr>
              <w:pStyle w:val="null3"/>
              <w:jc w:val="right"/>
            </w:pPr>
            <w:r>
              <w:rPr/>
              <w:t>2,000.00</w:t>
            </w:r>
          </w:p>
        </w:tc>
        <w:tc>
          <w:tcPr>
            <w:tcW w:type="dxa" w:w="831"/>
          </w:tcPr>
          <w:p>
            <w:pPr>
              <w:pStyle w:val="null3"/>
              <w:jc w:val="right"/>
            </w:pPr>
            <w:r>
              <w:rPr/>
              <w:t>40,000.00</w:t>
            </w:r>
          </w:p>
        </w:tc>
        <w:tc>
          <w:tcPr>
            <w:tcW w:type="dxa" w:w="831"/>
          </w:tcPr>
          <w:p>
            <w:pPr>
              <w:pStyle w:val="null3"/>
            </w:pPr>
            <w:r>
              <w:rPr/>
              <w:t>个</w:t>
            </w:r>
          </w:p>
        </w:tc>
        <w:tc>
          <w:tcPr>
            <w:tcW w:type="dxa" w:w="831"/>
          </w:tcPr>
          <w:p>
            <w:pPr>
              <w:pStyle w:val="null3"/>
            </w:pPr>
            <w:r>
              <w:rPr/>
              <w:t>零售业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标的名称：eCRF病例管理科研平台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、支持随机分组或自愿分组</w:t>
            </w:r>
            <w:r>
              <w:rPr>
                <w:rFonts w:ascii="宋体" w:hAnsi="宋体" w:cs="宋体" w:eastAsia="宋体"/>
                <w:sz w:val="21"/>
              </w:rPr>
              <w:t>；</w:t>
            </w:r>
            <w:r>
              <w:rPr>
                <w:rFonts w:ascii="宋体" w:hAnsi="宋体" w:cs="宋体" w:eastAsia="宋体"/>
                <w:sz w:val="21"/>
              </w:rPr>
              <w:t>可针对各个模块及数据勾稽逻辑进行创建、复制和自定义。</w:t>
            </w:r>
          </w:p>
          <w:p>
            <w:pPr>
              <w:pStyle w:val="null3"/>
              <w:jc w:val="both"/>
            </w:pPr>
            <w:r>
              <w:rPr>
                <w:rFonts w:ascii="calibri" w:hAnsi="calibri" w:cs="calibri" w:eastAsia="calibri"/>
                <w:sz w:val="21"/>
              </w:rPr>
              <w:t>2</w:t>
            </w:r>
            <w:r>
              <w:rPr>
                <w:rFonts w:ascii="宋体" w:hAnsi="宋体" w:cs="宋体" w:eastAsia="宋体"/>
                <w:sz w:val="21"/>
              </w:rPr>
              <w:t>、具有自动逻辑核查功能，支持预警值、阈值定制化设定及数据自动关联等。</w:t>
            </w:r>
          </w:p>
          <w:p>
            <w:pPr>
              <w:pStyle w:val="null3"/>
              <w:jc w:val="both"/>
            </w:pPr>
            <w:r>
              <w:rPr>
                <w:rFonts w:ascii="calibri" w:hAnsi="calibri" w:cs="calibri" w:eastAsia="calibri"/>
                <w:sz w:val="21"/>
              </w:rPr>
              <w:t>3</w:t>
            </w:r>
            <w:r>
              <w:rPr>
                <w:rFonts w:ascii="宋体" w:hAnsi="宋体" w:cs="宋体" w:eastAsia="宋体"/>
                <w:sz w:val="21"/>
              </w:rPr>
              <w:t>、支持数据质疑</w:t>
            </w:r>
            <w:r>
              <w:rPr>
                <w:rFonts w:ascii="宋体" w:hAnsi="宋体" w:cs="宋体" w:eastAsia="宋体"/>
                <w:sz w:val="21"/>
              </w:rPr>
              <w:t>追溯</w:t>
            </w:r>
            <w:r>
              <w:rPr>
                <w:rFonts w:ascii="宋体" w:hAnsi="宋体" w:cs="宋体" w:eastAsia="宋体"/>
                <w:sz w:val="21"/>
              </w:rPr>
              <w:t>管理，记录每个质疑事务的处理过程，</w:t>
            </w:r>
            <w:r>
              <w:rPr>
                <w:rFonts w:ascii="宋体" w:hAnsi="宋体" w:cs="宋体" w:eastAsia="宋体"/>
                <w:sz w:val="21"/>
              </w:rPr>
              <w:t>至少</w:t>
            </w:r>
            <w:r>
              <w:rPr>
                <w:rFonts w:ascii="宋体" w:hAnsi="宋体" w:cs="宋体" w:eastAsia="宋体"/>
                <w:sz w:val="21"/>
              </w:rPr>
              <w:t>包括处理人员、解决方案和处理的时间戳。</w:t>
            </w:r>
          </w:p>
          <w:p>
            <w:pPr>
              <w:pStyle w:val="null3"/>
              <w:jc w:val="both"/>
            </w:pPr>
            <w:r>
              <w:rPr>
                <w:rFonts w:ascii="calibri" w:hAnsi="calibri" w:cs="calibri" w:eastAsia="calibri"/>
                <w:sz w:val="21"/>
              </w:rPr>
              <w:t>4</w:t>
            </w:r>
            <w:r>
              <w:rPr>
                <w:rFonts w:ascii="宋体" w:hAnsi="宋体" w:cs="宋体" w:eastAsia="宋体"/>
                <w:sz w:val="21"/>
              </w:rPr>
              <w:t>、可视化数据看板，支持基于源文件的远程监察</w:t>
            </w:r>
            <w:r>
              <w:rPr>
                <w:rFonts w:ascii="宋体" w:hAnsi="宋体" w:cs="宋体" w:eastAsia="宋体"/>
                <w:sz w:val="21"/>
              </w:rPr>
              <w:t>；支持电子签名</w:t>
            </w:r>
            <w:r>
              <w:rPr>
                <w:rFonts w:ascii="宋体" w:hAnsi="宋体" w:cs="宋体" w:eastAsia="宋体"/>
                <w:sz w:val="21"/>
              </w:rPr>
              <w:t>。</w:t>
            </w:r>
          </w:p>
          <w:p>
            <w:pPr>
              <w:pStyle w:val="null3"/>
              <w:jc w:val="both"/>
            </w:pPr>
            <w:r>
              <w:rPr>
                <w:rFonts w:ascii="calibri" w:hAnsi="calibri" w:cs="calibri" w:eastAsia="calibri"/>
                <w:sz w:val="21"/>
              </w:rPr>
              <w:t>5</w:t>
            </w:r>
            <w:r>
              <w:rPr>
                <w:rFonts w:ascii="宋体" w:hAnsi="宋体" w:cs="宋体" w:eastAsia="宋体"/>
                <w:sz w:val="21"/>
              </w:rPr>
              <w:t>、项目多角色、多层级授权管理。</w:t>
            </w:r>
          </w:p>
          <w:p>
            <w:pPr>
              <w:pStyle w:val="null3"/>
              <w:jc w:val="both"/>
            </w:pPr>
            <w:r>
              <w:rPr>
                <w:rFonts w:ascii="calibri" w:hAnsi="calibri" w:cs="calibri" w:eastAsia="calibri"/>
                <w:sz w:val="21"/>
              </w:rPr>
              <w:t>6</w:t>
            </w:r>
            <w:r>
              <w:rPr>
                <w:rFonts w:ascii="宋体" w:hAnsi="宋体" w:cs="宋体" w:eastAsia="宋体"/>
                <w:sz w:val="21"/>
              </w:rPr>
              <w:t>、具备项目实时数据管理看板</w:t>
            </w:r>
            <w:r>
              <w:rPr>
                <w:rFonts w:ascii="宋体" w:hAnsi="宋体" w:cs="宋体" w:eastAsia="宋体"/>
                <w:sz w:val="21"/>
              </w:rPr>
              <w:t>，</w:t>
            </w:r>
            <w:r>
              <w:rPr>
                <w:rFonts w:ascii="宋体" w:hAnsi="宋体" w:cs="宋体" w:eastAsia="宋体"/>
                <w:sz w:val="21"/>
              </w:rPr>
              <w:t>至少</w:t>
            </w:r>
            <w:r>
              <w:rPr>
                <w:rFonts w:ascii="宋体" w:hAnsi="宋体" w:cs="宋体" w:eastAsia="宋体"/>
                <w:sz w:val="21"/>
              </w:rPr>
              <w:t>包含各研究中心科研项目的入组完成率、总体方案符合率、脱组预警分析、有效率分析，可根据不同项目需求制定个性化数据看板</w:t>
            </w:r>
            <w:r>
              <w:rPr>
                <w:rFonts w:ascii="宋体" w:hAnsi="宋体" w:cs="宋体" w:eastAsia="宋体"/>
                <w:sz w:val="21"/>
              </w:rPr>
              <w:t>。</w:t>
            </w:r>
          </w:p>
          <w:p>
            <w:pPr>
              <w:pStyle w:val="null3"/>
              <w:jc w:val="both"/>
            </w:pPr>
            <w:r>
              <w:rPr>
                <w:rFonts w:ascii="calibri" w:hAnsi="calibri" w:cs="calibri" w:eastAsia="calibri"/>
                <w:sz w:val="21"/>
              </w:rPr>
              <w:t>7</w:t>
            </w:r>
            <w:r>
              <w:rPr>
                <w:rFonts w:ascii="宋体" w:hAnsi="宋体" w:cs="宋体" w:eastAsia="宋体"/>
                <w:sz w:val="21"/>
              </w:rPr>
              <w:t>、支持项目进度管理，具备单中心或多中心入组进度表，各访视进度明细表，并可导出</w:t>
            </w:r>
            <w:r>
              <w:rPr>
                <w:rFonts w:ascii="宋体" w:hAnsi="宋体" w:cs="宋体" w:eastAsia="宋体"/>
                <w:sz w:val="21"/>
              </w:rPr>
              <w:t>表格</w:t>
            </w:r>
            <w:r>
              <w:rPr>
                <w:rFonts w:ascii="宋体" w:hAnsi="宋体" w:cs="宋体" w:eastAsia="宋体"/>
                <w:sz w:val="21"/>
              </w:rPr>
              <w:t>进行汇总分析。</w:t>
            </w:r>
          </w:p>
          <w:p>
            <w:pPr>
              <w:pStyle w:val="null3"/>
              <w:jc w:val="both"/>
            </w:pPr>
            <w:r>
              <w:rPr>
                <w:rFonts w:ascii="calibri" w:hAnsi="calibri" w:cs="calibri" w:eastAsia="calibri"/>
                <w:sz w:val="21"/>
              </w:rPr>
              <w:t>8</w:t>
            </w:r>
            <w:r>
              <w:rPr>
                <w:rFonts w:ascii="宋体" w:hAnsi="宋体" w:cs="宋体" w:eastAsia="宋体"/>
                <w:sz w:val="21"/>
              </w:rPr>
              <w:t>、支持</w:t>
            </w:r>
            <w:r>
              <w:rPr>
                <w:rFonts w:ascii="宋体" w:hAnsi="宋体" w:cs="宋体" w:eastAsia="宋体"/>
                <w:sz w:val="21"/>
              </w:rPr>
              <w:t>个性化配置随访方案，实现智能化的随访提醒和标准化数据采集</w:t>
            </w:r>
            <w:r>
              <w:rPr>
                <w:rFonts w:ascii="宋体" w:hAnsi="宋体" w:cs="宋体" w:eastAsia="宋体"/>
                <w:sz w:val="21"/>
              </w:rPr>
              <w:t>。</w:t>
            </w:r>
          </w:p>
          <w:p>
            <w:pPr>
              <w:pStyle w:val="null3"/>
              <w:jc w:val="both"/>
            </w:pPr>
            <w:r>
              <w:rPr>
                <w:rFonts w:ascii="calibri" w:hAnsi="calibri" w:cs="calibri" w:eastAsia="calibri"/>
                <w:sz w:val="21"/>
              </w:rPr>
              <w:t>9</w:t>
            </w:r>
            <w:r>
              <w:rPr>
                <w:rFonts w:ascii="宋体" w:hAnsi="宋体" w:cs="宋体" w:eastAsia="宋体"/>
                <w:sz w:val="21"/>
              </w:rPr>
              <w:t>、支持物联网设备数据实时上传功能，可远程查看并管理居家受试者依从性，具有智能脱组预警功能。</w:t>
            </w:r>
          </w:p>
          <w:p>
            <w:pPr>
              <w:pStyle w:val="null3"/>
              <w:jc w:val="both"/>
            </w:pPr>
            <w:r>
              <w:rPr>
                <w:rFonts w:ascii="calibri" w:hAnsi="calibri" w:cs="calibri" w:eastAsia="calibri"/>
                <w:sz w:val="21"/>
              </w:rPr>
              <w:t>1</w:t>
            </w:r>
            <w:r>
              <w:rPr>
                <w:rFonts w:ascii="calibri" w:hAnsi="calibri" w:cs="calibri" w:eastAsia="calibri"/>
                <w:sz w:val="21"/>
              </w:rPr>
              <w:t>0</w:t>
            </w:r>
            <w:r>
              <w:rPr>
                <w:rFonts w:ascii="宋体" w:hAnsi="宋体" w:cs="宋体" w:eastAsia="宋体"/>
                <w:sz w:val="21"/>
              </w:rPr>
              <w:t>、</w:t>
            </w:r>
            <w:r>
              <w:rPr>
                <w:rFonts w:ascii="宋体" w:hAnsi="宋体" w:cs="宋体" w:eastAsia="宋体"/>
                <w:sz w:val="21"/>
              </w:rPr>
              <w:t>可查看</w:t>
            </w:r>
            <w:r>
              <w:rPr>
                <w:rFonts w:ascii="宋体" w:hAnsi="宋体" w:cs="宋体" w:eastAsia="宋体"/>
                <w:sz w:val="21"/>
              </w:rPr>
              <w:t>患者康复</w:t>
            </w:r>
            <w:r>
              <w:rPr>
                <w:rFonts w:ascii="宋体" w:hAnsi="宋体" w:cs="宋体" w:eastAsia="宋体"/>
                <w:sz w:val="21"/>
              </w:rPr>
              <w:t>报告，处方历史记录可查，支持生成参数趋势图。</w:t>
            </w:r>
          </w:p>
          <w:p>
            <w:pPr>
              <w:pStyle w:val="null3"/>
              <w:jc w:val="both"/>
            </w:pPr>
            <w:r>
              <w:rPr>
                <w:rFonts w:ascii="calibri" w:hAnsi="calibri" w:cs="calibri" w:eastAsia="calibri"/>
                <w:sz w:val="21"/>
              </w:rPr>
              <w:t>1</w:t>
            </w:r>
            <w:r>
              <w:rPr>
                <w:rFonts w:ascii="calibri" w:hAnsi="calibri" w:cs="calibri" w:eastAsia="calibri"/>
                <w:sz w:val="21"/>
              </w:rPr>
              <w:t>1</w:t>
            </w:r>
            <w:r>
              <w:rPr>
                <w:rFonts w:ascii="宋体" w:hAnsi="宋体" w:cs="宋体" w:eastAsia="宋体"/>
                <w:sz w:val="21"/>
              </w:rPr>
              <w:t>、支持录入访视数据，</w:t>
            </w:r>
            <w:r>
              <w:rPr>
                <w:rFonts w:ascii="calibri" w:hAnsi="calibri" w:cs="calibri" w:eastAsia="calibri"/>
                <w:sz w:val="21"/>
              </w:rPr>
              <w:t>PC</w:t>
            </w:r>
            <w:r>
              <w:rPr>
                <w:rFonts w:ascii="宋体" w:hAnsi="宋体" w:cs="宋体" w:eastAsia="宋体"/>
                <w:sz w:val="21"/>
              </w:rPr>
              <w:t>端</w:t>
            </w:r>
            <w:r>
              <w:rPr>
                <w:rFonts w:ascii="宋体" w:hAnsi="宋体" w:cs="宋体" w:eastAsia="宋体"/>
                <w:sz w:val="21"/>
              </w:rPr>
              <w:t>可</w:t>
            </w:r>
            <w:r>
              <w:rPr>
                <w:rFonts w:ascii="宋体" w:hAnsi="宋体" w:cs="宋体" w:eastAsia="宋体"/>
                <w:sz w:val="21"/>
              </w:rPr>
              <w:t>自定义访视流程。</w:t>
            </w:r>
          </w:p>
          <w:p>
            <w:pPr>
              <w:pStyle w:val="null3"/>
              <w:jc w:val="both"/>
            </w:pPr>
            <w:r>
              <w:rPr>
                <w:rFonts w:ascii="calibri" w:hAnsi="calibri" w:cs="calibri" w:eastAsia="calibri"/>
                <w:sz w:val="21"/>
              </w:rPr>
              <w:t>1</w:t>
            </w:r>
            <w:r>
              <w:rPr>
                <w:rFonts w:ascii="calibri" w:hAnsi="calibri" w:cs="calibri" w:eastAsia="calibri"/>
                <w:sz w:val="21"/>
              </w:rPr>
              <w:t>2</w:t>
            </w:r>
            <w:r>
              <w:rPr>
                <w:rFonts w:ascii="宋体" w:hAnsi="宋体" w:cs="宋体" w:eastAsia="宋体"/>
                <w:sz w:val="21"/>
              </w:rPr>
              <w:t>、支持多种格式附件上传，</w:t>
            </w:r>
            <w:r>
              <w:rPr>
                <w:rFonts w:ascii="calibri" w:hAnsi="calibri" w:cs="calibri" w:eastAsia="calibri"/>
                <w:sz w:val="21"/>
              </w:rPr>
              <w:t>APP</w:t>
            </w:r>
            <w:r>
              <w:rPr>
                <w:rFonts w:ascii="宋体" w:hAnsi="宋体" w:cs="宋体" w:eastAsia="宋体"/>
                <w:sz w:val="21"/>
              </w:rPr>
              <w:t>端可支持拍照实时上传，自动嵌入并一键生成病例报告。</w:t>
            </w:r>
          </w:p>
          <w:p>
            <w:pPr>
              <w:pStyle w:val="null3"/>
              <w:jc w:val="both"/>
            </w:pPr>
            <w:r>
              <w:rPr>
                <w:rFonts w:ascii="calibri" w:hAnsi="calibri" w:cs="calibri" w:eastAsia="calibri"/>
                <w:sz w:val="21"/>
              </w:rPr>
              <w:t>1</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支持数据日志记录及建立数据备份恢复机制。</w:t>
            </w:r>
          </w:p>
          <w:p>
            <w:pPr>
              <w:pStyle w:val="null3"/>
              <w:jc w:val="both"/>
            </w:pPr>
            <w:r>
              <w:rPr>
                <w:rFonts w:ascii="calibri" w:hAnsi="calibri" w:cs="calibri" w:eastAsia="calibri"/>
                <w:sz w:val="21"/>
              </w:rPr>
              <w:t>1</w:t>
            </w:r>
            <w:r>
              <w:rPr>
                <w:rFonts w:ascii="calibri" w:hAnsi="calibri" w:cs="calibri" w:eastAsia="calibri"/>
                <w:sz w:val="21"/>
              </w:rPr>
              <w:t>4</w:t>
            </w:r>
            <w:r>
              <w:rPr>
                <w:rFonts w:ascii="宋体" w:hAnsi="宋体" w:cs="宋体" w:eastAsia="宋体"/>
                <w:sz w:val="21"/>
              </w:rPr>
              <w:t>、具有软件著作权证书。</w:t>
            </w:r>
          </w:p>
        </w:tc>
      </w:tr>
    </w:tbl>
    <w:p>
      <w:pPr>
        <w:pStyle w:val="null3"/>
      </w:pPr>
      <w:r>
        <w:rPr/>
        <w:t>标的名称：院内呼吸数据平台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、基于地理信息技术，具备纵向</w:t>
            </w:r>
            <w:r>
              <w:rPr>
                <w:rFonts w:ascii="宋体" w:hAnsi="宋体" w:cs="宋体" w:eastAsia="宋体"/>
                <w:sz w:val="21"/>
              </w:rPr>
              <w:t>、</w:t>
            </w:r>
            <w:r>
              <w:rPr>
                <w:rFonts w:ascii="宋体" w:hAnsi="宋体" w:cs="宋体" w:eastAsia="宋体"/>
                <w:sz w:val="21"/>
              </w:rPr>
              <w:t>横向多</w:t>
            </w:r>
            <w:r>
              <w:rPr>
                <w:rFonts w:ascii="宋体" w:hAnsi="宋体" w:cs="宋体" w:eastAsia="宋体"/>
                <w:sz w:val="21"/>
              </w:rPr>
              <w:t>个维度构成，系统可根据不同账号权限定位到不同区域，分析和展示各级医院相对应的数据信息。</w:t>
            </w:r>
          </w:p>
          <w:p>
            <w:pPr>
              <w:pStyle w:val="null3"/>
              <w:jc w:val="both"/>
            </w:pPr>
            <w:r>
              <w:rPr>
                <w:rFonts w:ascii="calibri" w:hAnsi="calibri" w:cs="calibri" w:eastAsia="calibri"/>
                <w:sz w:val="21"/>
              </w:rPr>
              <w:t>2</w:t>
            </w:r>
            <w:r>
              <w:rPr>
                <w:rFonts w:ascii="宋体" w:hAnsi="宋体" w:cs="宋体" w:eastAsia="宋体"/>
                <w:sz w:val="21"/>
              </w:rPr>
              <w:t>、按区域层级展示区域总筛查数、下级活跃地区筛查情况排行，肺通气功能障碍类型及严重程度分析等内容，便于主管部门与医联体上级指导医院分析。</w:t>
            </w:r>
          </w:p>
          <w:p>
            <w:pPr>
              <w:pStyle w:val="null3"/>
              <w:jc w:val="both"/>
            </w:pPr>
            <w:r>
              <w:rPr>
                <w:rFonts w:ascii="calibri" w:hAnsi="calibri" w:cs="calibri" w:eastAsia="calibri"/>
                <w:sz w:val="21"/>
              </w:rPr>
              <w:t>3</w:t>
            </w:r>
            <w:r>
              <w:rPr>
                <w:rFonts w:ascii="宋体" w:hAnsi="宋体" w:cs="宋体" w:eastAsia="宋体"/>
                <w:sz w:val="21"/>
              </w:rPr>
              <w:t>、可构建呼吸康复区域医联体地图，支持查看下级医院的筛查及康复详情，包括康复管理率、肺功能筛查率、急性发作率、质控达标率、康复训练趋势图、患者管理列表、转诊情况等。</w:t>
            </w:r>
          </w:p>
          <w:p>
            <w:pPr>
              <w:pStyle w:val="null3"/>
              <w:jc w:val="both"/>
            </w:pPr>
            <w:r>
              <w:rPr>
                <w:rFonts w:ascii="calibri" w:hAnsi="calibri" w:cs="calibri" w:eastAsia="calibri"/>
                <w:sz w:val="21"/>
              </w:rPr>
              <w:t>4</w:t>
            </w:r>
            <w:r>
              <w:rPr>
                <w:rFonts w:ascii="宋体" w:hAnsi="宋体" w:cs="宋体" w:eastAsia="宋体"/>
                <w:sz w:val="21"/>
              </w:rPr>
              <w:t>、支持查看患者肺功能及康复情况，包含用药、肺功能指标、训练处方、急性加重等。可直接查阅患者最新肺功能检测报告。</w:t>
            </w:r>
          </w:p>
          <w:p>
            <w:pPr>
              <w:pStyle w:val="null3"/>
              <w:jc w:val="both"/>
            </w:pPr>
            <w:r>
              <w:rPr>
                <w:rFonts w:ascii="calibri" w:hAnsi="calibri" w:cs="calibri" w:eastAsia="calibri"/>
                <w:sz w:val="21"/>
              </w:rPr>
              <w:t>5</w:t>
            </w:r>
            <w:r>
              <w:rPr>
                <w:rFonts w:ascii="宋体" w:hAnsi="宋体" w:cs="宋体" w:eastAsia="宋体"/>
                <w:sz w:val="21"/>
              </w:rPr>
              <w:t>、支持肺功能检测、建档人数及康复训练次数趋势图</w:t>
            </w:r>
            <w:r>
              <w:rPr>
                <w:rFonts w:ascii="宋体" w:hAnsi="宋体" w:cs="宋体" w:eastAsia="宋体"/>
                <w:sz w:val="21"/>
              </w:rPr>
              <w:t>多种</w:t>
            </w:r>
            <w:r>
              <w:rPr>
                <w:rFonts w:ascii="宋体" w:hAnsi="宋体" w:cs="宋体" w:eastAsia="宋体"/>
                <w:sz w:val="21"/>
              </w:rPr>
              <w:t>可选。</w:t>
            </w:r>
          </w:p>
          <w:p>
            <w:pPr>
              <w:pStyle w:val="null3"/>
              <w:jc w:val="both"/>
            </w:pPr>
            <w:r>
              <w:rPr>
                <w:rFonts w:ascii="calibri" w:hAnsi="calibri" w:cs="calibri" w:eastAsia="calibri"/>
                <w:sz w:val="21"/>
              </w:rPr>
              <w:t>6</w:t>
            </w:r>
            <w:r>
              <w:rPr>
                <w:rFonts w:ascii="宋体" w:hAnsi="宋体" w:cs="宋体" w:eastAsia="宋体"/>
                <w:sz w:val="21"/>
              </w:rPr>
              <w:t>、支持多层级账号权限管理。</w:t>
            </w:r>
          </w:p>
          <w:p>
            <w:pPr>
              <w:pStyle w:val="null3"/>
              <w:jc w:val="both"/>
            </w:pPr>
            <w:r>
              <w:rPr>
                <w:rFonts w:ascii="calibri" w:hAnsi="calibri" w:cs="calibri" w:eastAsia="calibri"/>
                <w:sz w:val="21"/>
              </w:rPr>
              <w:t>7</w:t>
            </w:r>
            <w:r>
              <w:rPr>
                <w:rFonts w:ascii="宋体" w:hAnsi="宋体" w:cs="宋体" w:eastAsia="宋体"/>
                <w:sz w:val="21"/>
              </w:rPr>
              <w:t>、具备数据隐私与安全保护功能。</w:t>
            </w:r>
          </w:p>
        </w:tc>
      </w:tr>
    </w:tbl>
    <w:p>
      <w:pPr>
        <w:pStyle w:val="null3"/>
      </w:pPr>
      <w:r>
        <w:rPr/>
        <w:t>标的名称：康复管理系统医生平台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肺康复软件系统需至少具备医生端和患者端等不同端口，可独立用于呼吸功能障碍康复患者、呼吸重症康复患者的康复评估记录及个性化康复处方开具记录</w:t>
            </w:r>
            <w:r>
              <w:rPr>
                <w:rFonts w:ascii="宋体" w:hAnsi="宋体" w:cs="宋体" w:eastAsia="宋体"/>
                <w:sz w:val="21"/>
              </w:rPr>
              <w:t>。</w:t>
            </w:r>
          </w:p>
          <w:p>
            <w:pPr>
              <w:pStyle w:val="null3"/>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医生</w:t>
            </w:r>
            <w:r>
              <w:rPr>
                <w:rFonts w:ascii="宋体" w:hAnsi="宋体" w:cs="宋体" w:eastAsia="宋体"/>
                <w:sz w:val="21"/>
              </w:rPr>
              <w:t>端软件</w:t>
            </w:r>
            <w:r>
              <w:rPr>
                <w:rFonts w:ascii="宋体" w:hAnsi="宋体" w:cs="宋体" w:eastAsia="宋体"/>
                <w:sz w:val="21"/>
              </w:rPr>
              <w:t>包含患者管理、康复评估、随访管理、康复处方、预警管理、报告管理、历史趋势、系统设置等记录和信息管理模块。</w:t>
            </w:r>
          </w:p>
          <w:p>
            <w:pPr>
              <w:pStyle w:val="null3"/>
              <w:jc w:val="both"/>
            </w:pPr>
            <w:r>
              <w:rPr>
                <w:rFonts w:ascii="calibri" w:hAnsi="calibri" w:cs="calibri" w:eastAsia="calibri"/>
                <w:sz w:val="21"/>
              </w:rPr>
              <w:t>3</w:t>
            </w:r>
            <w:r>
              <w:rPr>
                <w:rFonts w:ascii="宋体" w:hAnsi="宋体" w:cs="宋体" w:eastAsia="宋体"/>
                <w:sz w:val="21"/>
              </w:rPr>
              <w:t>、</w:t>
            </w:r>
            <w:r>
              <w:rPr>
                <w:rFonts w:ascii="宋体" w:hAnsi="宋体" w:cs="宋体" w:eastAsia="宋体"/>
                <w:sz w:val="21"/>
              </w:rPr>
              <w:t>可</w:t>
            </w:r>
            <w:r>
              <w:rPr>
                <w:rFonts w:ascii="宋体" w:hAnsi="宋体" w:cs="宋体" w:eastAsia="宋体"/>
                <w:sz w:val="21"/>
              </w:rPr>
              <w:t>对接</w:t>
            </w:r>
            <w:r>
              <w:rPr>
                <w:rFonts w:ascii="宋体" w:hAnsi="宋体" w:cs="宋体" w:eastAsia="宋体"/>
                <w:sz w:val="21"/>
              </w:rPr>
              <w:t>外部</w:t>
            </w:r>
            <w:r>
              <w:rPr>
                <w:rFonts w:ascii="宋体" w:hAnsi="宋体" w:cs="宋体" w:eastAsia="宋体"/>
                <w:sz w:val="21"/>
              </w:rPr>
              <w:t>物联网医疗设备等</w:t>
            </w:r>
            <w:r>
              <w:rPr>
                <w:rFonts w:ascii="宋体" w:hAnsi="宋体" w:cs="宋体" w:eastAsia="宋体"/>
                <w:sz w:val="21"/>
              </w:rPr>
              <w:t>，以蓝牙或</w:t>
            </w:r>
            <w:r>
              <w:rPr>
                <w:rFonts w:ascii="calibri" w:hAnsi="calibri" w:cs="calibri" w:eastAsia="calibri"/>
                <w:sz w:val="21"/>
              </w:rPr>
              <w:t>wifi</w:t>
            </w:r>
            <w:r>
              <w:rPr>
                <w:rFonts w:ascii="宋体" w:hAnsi="宋体" w:cs="宋体" w:eastAsia="宋体"/>
                <w:sz w:val="21"/>
              </w:rPr>
              <w:t>信号将相关检测数据及康复数据实时传输到医生端呈现。</w:t>
            </w:r>
          </w:p>
          <w:p>
            <w:pPr>
              <w:pStyle w:val="null3"/>
              <w:jc w:val="both"/>
            </w:pPr>
            <w:r>
              <w:rPr>
                <w:rFonts w:ascii="calibri" w:hAnsi="calibri" w:cs="calibri" w:eastAsia="calibri"/>
                <w:sz w:val="21"/>
              </w:rPr>
              <w:t>4</w:t>
            </w:r>
            <w:r>
              <w:rPr>
                <w:rFonts w:ascii="宋体" w:hAnsi="宋体" w:cs="宋体" w:eastAsia="宋体"/>
                <w:sz w:val="21"/>
              </w:rPr>
              <w:t>、</w:t>
            </w:r>
            <w:r>
              <w:rPr>
                <w:rFonts w:ascii="宋体" w:hAnsi="宋体" w:cs="宋体" w:eastAsia="宋体"/>
                <w:sz w:val="21"/>
              </w:rPr>
              <w:t>根据评估结果，医生可选择系统推荐的数字疗法康复处方，也可以自行调整康复处方并记录；支持处方和修改后的处方同步显示于治疗端和患者端。</w:t>
            </w:r>
          </w:p>
          <w:p>
            <w:pPr>
              <w:pStyle w:val="null3"/>
              <w:jc w:val="both"/>
            </w:pPr>
            <w:r>
              <w:rPr>
                <w:rFonts w:ascii="calibri" w:hAnsi="calibri" w:cs="calibri" w:eastAsia="calibri"/>
                <w:sz w:val="21"/>
              </w:rPr>
              <w:t>5</w:t>
            </w:r>
            <w:r>
              <w:rPr>
                <w:rFonts w:ascii="宋体" w:hAnsi="宋体" w:cs="宋体" w:eastAsia="宋体"/>
                <w:sz w:val="21"/>
              </w:rPr>
              <w:t>、</w:t>
            </w:r>
            <w:r>
              <w:rPr>
                <w:rFonts w:ascii="宋体" w:hAnsi="宋体" w:cs="宋体" w:eastAsia="宋体"/>
                <w:sz w:val="21"/>
              </w:rPr>
              <w:t>医生端可接收患者端上传的</w:t>
            </w:r>
            <w:r>
              <w:rPr>
                <w:rFonts w:ascii="calibri" w:hAnsi="calibri" w:cs="calibri" w:eastAsia="calibri"/>
                <w:sz w:val="21"/>
              </w:rPr>
              <w:t>Borg</w:t>
            </w:r>
            <w:r>
              <w:rPr>
                <w:rFonts w:ascii="宋体" w:hAnsi="宋体" w:cs="宋体" w:eastAsia="宋体"/>
                <w:sz w:val="21"/>
              </w:rPr>
              <w:t>自觉疲劳评分量表及症状评估，选择系统推荐的处方调整方案，远程调整康复处方。</w:t>
            </w:r>
          </w:p>
          <w:p>
            <w:pPr>
              <w:pStyle w:val="null3"/>
              <w:jc w:val="both"/>
            </w:pPr>
            <w:r>
              <w:rPr>
                <w:rFonts w:ascii="calibri" w:hAnsi="calibri" w:cs="calibri" w:eastAsia="calibri"/>
                <w:sz w:val="21"/>
              </w:rPr>
              <w:t>6</w:t>
            </w:r>
            <w:r>
              <w:rPr>
                <w:rFonts w:ascii="宋体" w:hAnsi="宋体" w:cs="宋体" w:eastAsia="宋体"/>
                <w:sz w:val="21"/>
              </w:rPr>
              <w:t>、</w:t>
            </w:r>
            <w:r>
              <w:rPr>
                <w:rFonts w:ascii="宋体" w:hAnsi="宋体" w:cs="宋体" w:eastAsia="宋体"/>
                <w:sz w:val="21"/>
              </w:rPr>
              <w:t>支持医生对患者的康复前、后综合评估、肺功能评估、预警提醒、康复处方记录、康复训练记录、动态康复情况记录追踪、数据管理的全程康复数据记录。</w:t>
            </w:r>
          </w:p>
          <w:p>
            <w:pPr>
              <w:pStyle w:val="null3"/>
              <w:jc w:val="both"/>
            </w:pPr>
            <w:r>
              <w:rPr>
                <w:rFonts w:ascii="calibri" w:hAnsi="calibri" w:cs="calibri" w:eastAsia="calibri"/>
                <w:sz w:val="21"/>
              </w:rPr>
              <w:t>7</w:t>
            </w:r>
            <w:r>
              <w:rPr>
                <w:rFonts w:ascii="宋体" w:hAnsi="宋体" w:cs="宋体" w:eastAsia="宋体"/>
                <w:sz w:val="21"/>
              </w:rPr>
              <w:t>、</w:t>
            </w:r>
            <w:r>
              <w:rPr>
                <w:rFonts w:ascii="宋体" w:hAnsi="宋体" w:cs="宋体" w:eastAsia="宋体"/>
                <w:sz w:val="21"/>
              </w:rPr>
              <w:t>可显示康复中常用的关键监测指标如心率、血氧、呼吸肌力量等，医生可设置预警提醒指标。</w:t>
            </w:r>
          </w:p>
          <w:p>
            <w:pPr>
              <w:pStyle w:val="null3"/>
              <w:jc w:val="both"/>
            </w:pPr>
            <w:r>
              <w:rPr>
                <w:rFonts w:ascii="calibri" w:hAnsi="calibri" w:cs="calibri" w:eastAsia="calibri"/>
                <w:sz w:val="21"/>
              </w:rPr>
              <w:t>8</w:t>
            </w:r>
            <w:r>
              <w:rPr>
                <w:rFonts w:ascii="宋体" w:hAnsi="宋体" w:cs="宋体" w:eastAsia="宋体"/>
                <w:sz w:val="21"/>
              </w:rPr>
              <w:t>、</w:t>
            </w:r>
            <w:r>
              <w:rPr>
                <w:rFonts w:ascii="宋体" w:hAnsi="宋体" w:cs="宋体" w:eastAsia="宋体"/>
                <w:sz w:val="21"/>
              </w:rPr>
              <w:t>随访管理：可查看随访状态列表，支持添加随访计划，可自定义患者随访评估内容。</w:t>
            </w:r>
          </w:p>
          <w:p>
            <w:pPr>
              <w:pStyle w:val="null3"/>
              <w:jc w:val="both"/>
            </w:pPr>
            <w:r>
              <w:rPr>
                <w:rFonts w:ascii="calibri" w:hAnsi="calibri" w:cs="calibri" w:eastAsia="calibri"/>
                <w:sz w:val="21"/>
              </w:rPr>
              <w:t>9</w:t>
            </w:r>
            <w:r>
              <w:rPr>
                <w:rFonts w:ascii="宋体" w:hAnsi="宋体" w:cs="宋体" w:eastAsia="宋体"/>
                <w:sz w:val="21"/>
              </w:rPr>
              <w:t>、</w:t>
            </w:r>
            <w:r>
              <w:rPr>
                <w:rFonts w:ascii="宋体" w:hAnsi="宋体" w:cs="宋体" w:eastAsia="宋体"/>
                <w:sz w:val="21"/>
              </w:rPr>
              <w:t>支持生命体征、肺功能和多样化量表评估。支持下发随访问卷至治疗端。</w:t>
            </w:r>
          </w:p>
          <w:p>
            <w:pPr>
              <w:pStyle w:val="null3"/>
              <w:jc w:val="both"/>
            </w:pPr>
            <w:r>
              <w:rPr>
                <w:rFonts w:ascii="calibri" w:hAnsi="calibri" w:cs="calibri" w:eastAsia="calibri"/>
                <w:sz w:val="21"/>
              </w:rPr>
              <w:t>1</w:t>
            </w:r>
            <w:r>
              <w:rPr>
                <w:rFonts w:ascii="calibri" w:hAnsi="calibri" w:cs="calibri" w:eastAsia="calibri"/>
                <w:sz w:val="21"/>
              </w:rPr>
              <w:t>0</w:t>
            </w:r>
            <w:r>
              <w:rPr>
                <w:rFonts w:ascii="宋体" w:hAnsi="宋体" w:cs="宋体" w:eastAsia="宋体"/>
                <w:sz w:val="21"/>
              </w:rPr>
              <w:t>、</w:t>
            </w:r>
            <w:r>
              <w:rPr>
                <w:rFonts w:ascii="宋体" w:hAnsi="宋体" w:cs="宋体" w:eastAsia="宋体"/>
                <w:sz w:val="21"/>
              </w:rPr>
              <w:t>支持查看肺功能报告、呼吸报告和康复报告。</w:t>
            </w:r>
          </w:p>
          <w:p>
            <w:pPr>
              <w:pStyle w:val="null3"/>
              <w:jc w:val="both"/>
            </w:pPr>
            <w:r>
              <w:rPr>
                <w:rFonts w:ascii="calibri" w:hAnsi="calibri" w:cs="calibri" w:eastAsia="calibri"/>
                <w:sz w:val="21"/>
              </w:rPr>
              <w:t>1</w:t>
            </w:r>
            <w:r>
              <w:rPr>
                <w:rFonts w:ascii="calibri" w:hAnsi="calibri" w:cs="calibri" w:eastAsia="calibri"/>
                <w:sz w:val="21"/>
              </w:rPr>
              <w:t>1</w:t>
            </w:r>
            <w:r>
              <w:rPr>
                <w:rFonts w:ascii="宋体" w:hAnsi="宋体" w:cs="宋体" w:eastAsia="宋体"/>
                <w:sz w:val="21"/>
              </w:rPr>
              <w:t>、</w:t>
            </w:r>
            <w:r>
              <w:rPr>
                <w:rFonts w:ascii="宋体" w:hAnsi="宋体" w:cs="宋体" w:eastAsia="宋体"/>
                <w:sz w:val="21"/>
              </w:rPr>
              <w:t>呼吸历史数据统计：用户检测</w:t>
            </w:r>
            <w:r>
              <w:rPr>
                <w:rFonts w:ascii="calibri" w:hAnsi="calibri" w:cs="calibri" w:eastAsia="calibri"/>
                <w:sz w:val="21"/>
              </w:rPr>
              <w:t>\</w:t>
            </w:r>
            <w:r>
              <w:rPr>
                <w:rFonts w:ascii="宋体" w:hAnsi="宋体" w:cs="宋体" w:eastAsia="宋体"/>
                <w:sz w:val="21"/>
              </w:rPr>
              <w:t>训练数据可形成历史趋势曲线图表，支持不同类型的报告输出功能，建立用户呼吸康复健康档案，呼吸训练数据能同步至医生端。</w:t>
            </w:r>
          </w:p>
          <w:p>
            <w:pPr>
              <w:pStyle w:val="null3"/>
              <w:jc w:val="both"/>
            </w:pPr>
            <w:r>
              <w:rPr>
                <w:rFonts w:ascii="calibri" w:hAnsi="calibri" w:cs="calibri" w:eastAsia="calibri"/>
                <w:sz w:val="21"/>
              </w:rPr>
              <w:t>1</w:t>
            </w:r>
            <w:r>
              <w:rPr>
                <w:rFonts w:ascii="calibri" w:hAnsi="calibri" w:cs="calibri" w:eastAsia="calibri"/>
                <w:sz w:val="21"/>
              </w:rPr>
              <w:t>2</w:t>
            </w:r>
            <w:r>
              <w:rPr>
                <w:rFonts w:ascii="宋体" w:hAnsi="宋体" w:cs="宋体" w:eastAsia="宋体"/>
                <w:sz w:val="21"/>
              </w:rPr>
              <w:t>、</w:t>
            </w:r>
            <w:r>
              <w:rPr>
                <w:rFonts w:ascii="宋体" w:hAnsi="宋体" w:cs="宋体" w:eastAsia="宋体"/>
                <w:sz w:val="21"/>
              </w:rPr>
              <w:t>科室管理</w:t>
            </w:r>
            <w:r>
              <w:rPr>
                <w:rFonts w:ascii="宋体" w:hAnsi="宋体" w:cs="宋体" w:eastAsia="宋体"/>
                <w:sz w:val="21"/>
              </w:rPr>
              <w:t>：</w:t>
            </w:r>
            <w:r>
              <w:rPr>
                <w:rFonts w:ascii="宋体" w:hAnsi="宋体" w:cs="宋体" w:eastAsia="宋体"/>
                <w:sz w:val="21"/>
              </w:rPr>
              <w:t>可添加科室，上级可查看管理自己及下级医生账号患者的数据。</w:t>
            </w:r>
          </w:p>
          <w:p>
            <w:pPr>
              <w:pStyle w:val="null3"/>
              <w:jc w:val="both"/>
            </w:pPr>
            <w:r>
              <w:rPr>
                <w:rFonts w:ascii="calibri" w:hAnsi="calibri" w:cs="calibri" w:eastAsia="calibri"/>
                <w:sz w:val="21"/>
              </w:rPr>
              <w:t>1</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系统支持本地化部署或云端部署。</w:t>
            </w:r>
          </w:p>
          <w:p>
            <w:pPr>
              <w:pStyle w:val="null3"/>
              <w:jc w:val="both"/>
            </w:pPr>
            <w:r>
              <w:rPr>
                <w:rFonts w:ascii="calibri" w:hAnsi="calibri" w:cs="calibri" w:eastAsia="calibri"/>
                <w:sz w:val="21"/>
              </w:rPr>
              <w:t>14</w:t>
            </w:r>
            <w:r>
              <w:rPr>
                <w:rFonts w:ascii="宋体" w:hAnsi="宋体" w:cs="宋体" w:eastAsia="宋体"/>
                <w:sz w:val="21"/>
              </w:rPr>
              <w:t>、提供二类医疗器械注册证。</w:t>
            </w:r>
          </w:p>
        </w:tc>
      </w:tr>
    </w:tbl>
    <w:p>
      <w:pPr>
        <w:pStyle w:val="null3"/>
      </w:pPr>
      <w:r>
        <w:rPr/>
        <w:t>标的名称：六分钟步行试验系统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、多参数采集：心电，血压，血氧，心率，圈数及距离采集；</w:t>
            </w:r>
          </w:p>
          <w:p>
            <w:pPr>
              <w:pStyle w:val="null3"/>
              <w:jc w:val="both"/>
            </w:pPr>
            <w:r>
              <w:rPr>
                <w:rFonts w:ascii="calibri" w:hAnsi="calibri" w:cs="calibri" w:eastAsia="calibri"/>
                <w:sz w:val="21"/>
              </w:rPr>
              <w:t>2</w:t>
            </w:r>
            <w:r>
              <w:rPr>
                <w:rFonts w:ascii="宋体" w:hAnsi="宋体" w:cs="宋体" w:eastAsia="宋体"/>
                <w:sz w:val="21"/>
              </w:rPr>
              <w:t>、具备多参数记录功能：具有心脏康复运动分析功能，</w:t>
            </w:r>
            <w:r>
              <w:rPr>
                <w:rFonts w:ascii="calibri" w:hAnsi="calibri" w:cs="calibri" w:eastAsia="calibri"/>
                <w:sz w:val="21"/>
              </w:rPr>
              <w:t>6</w:t>
            </w:r>
            <w:r>
              <w:rPr>
                <w:rFonts w:ascii="宋体" w:hAnsi="宋体" w:cs="宋体" w:eastAsia="宋体"/>
                <w:sz w:val="21"/>
              </w:rPr>
              <w:t>分钟步行试验分析功能，动态心率采集，动态血氧采集，心率变性分析功能，检测数据永久保存，报告自动生成及打印；</w:t>
            </w:r>
          </w:p>
          <w:p>
            <w:pPr>
              <w:pStyle w:val="null3"/>
              <w:jc w:val="both"/>
            </w:pPr>
            <w:r>
              <w:rPr>
                <w:rFonts w:ascii="calibri" w:hAnsi="calibri" w:cs="calibri" w:eastAsia="calibri"/>
                <w:sz w:val="21"/>
              </w:rPr>
              <w:t>3</w:t>
            </w:r>
            <w:r>
              <w:rPr>
                <w:rFonts w:ascii="宋体" w:hAnsi="宋体" w:cs="宋体" w:eastAsia="宋体"/>
                <w:sz w:val="21"/>
              </w:rPr>
              <w:t>、远程管理和实时监护功能：可以通过显示屏幕远程实时查看患者的心电图、血氧、血压等情况；</w:t>
            </w:r>
            <w:r>
              <w:rPr>
                <w:rFonts w:ascii="calibri" w:hAnsi="calibri" w:cs="calibri" w:eastAsia="calibri"/>
                <w:sz w:val="21"/>
              </w:rPr>
              <w:t>6</w:t>
            </w:r>
            <w:r>
              <w:rPr>
                <w:rFonts w:ascii="宋体" w:hAnsi="宋体" w:cs="宋体" w:eastAsia="宋体"/>
                <w:sz w:val="21"/>
              </w:rPr>
              <w:t>分钟自动计时及全程语音干预；</w:t>
            </w:r>
          </w:p>
          <w:p>
            <w:pPr>
              <w:pStyle w:val="null3"/>
              <w:jc w:val="both"/>
            </w:pPr>
            <w:r>
              <w:rPr>
                <w:rFonts w:ascii="calibri" w:hAnsi="calibri" w:cs="calibri" w:eastAsia="calibri"/>
                <w:sz w:val="21"/>
              </w:rPr>
              <w:t>4</w:t>
            </w:r>
            <w:r>
              <w:rPr>
                <w:rFonts w:ascii="宋体" w:hAnsi="宋体" w:cs="宋体" w:eastAsia="宋体"/>
                <w:sz w:val="21"/>
              </w:rPr>
              <w:t>、功能模块：患者列表、添加患者、历史报告、报警参数系统设置等；</w:t>
            </w:r>
          </w:p>
          <w:p>
            <w:pPr>
              <w:pStyle w:val="null3"/>
              <w:jc w:val="both"/>
            </w:pPr>
            <w:r>
              <w:rPr>
                <w:rFonts w:ascii="calibri" w:hAnsi="calibri" w:cs="calibri" w:eastAsia="calibri"/>
                <w:sz w:val="21"/>
              </w:rPr>
              <w:t>5</w:t>
            </w:r>
            <w:r>
              <w:rPr>
                <w:rFonts w:ascii="宋体" w:hAnsi="宋体" w:cs="宋体" w:eastAsia="宋体"/>
                <w:sz w:val="21"/>
              </w:rPr>
              <w:t>、动态心电记录仪具有动态心电采集和回放，患者信息记录下载、数据上传归档功能；有初期设定、获取待检查病人列表、患者信息新建与修改功能；</w:t>
            </w:r>
          </w:p>
          <w:p>
            <w:pPr>
              <w:pStyle w:val="null3"/>
              <w:jc w:val="both"/>
            </w:pPr>
            <w:r>
              <w:rPr>
                <w:rFonts w:ascii="calibri" w:hAnsi="calibri" w:cs="calibri" w:eastAsia="calibri"/>
                <w:sz w:val="21"/>
              </w:rPr>
              <w:t>6</w:t>
            </w:r>
            <w:r>
              <w:rPr>
                <w:rFonts w:ascii="宋体" w:hAnsi="宋体" w:cs="宋体" w:eastAsia="宋体"/>
                <w:sz w:val="21"/>
              </w:rPr>
              <w:t>、能够实时采集心电波形数据并显示；</w:t>
            </w:r>
          </w:p>
          <w:p>
            <w:pPr>
              <w:pStyle w:val="null3"/>
              <w:jc w:val="both"/>
            </w:pPr>
            <w:r>
              <w:rPr>
                <w:rFonts w:ascii="calibri" w:hAnsi="calibri" w:cs="calibri" w:eastAsia="calibri"/>
                <w:sz w:val="21"/>
              </w:rPr>
              <w:t>7</w:t>
            </w:r>
            <w:r>
              <w:rPr>
                <w:rFonts w:ascii="宋体" w:hAnsi="宋体" w:cs="宋体" w:eastAsia="宋体"/>
                <w:sz w:val="21"/>
              </w:rPr>
              <w:t>、具有全程心电图显示回放功能；</w:t>
            </w:r>
          </w:p>
          <w:p>
            <w:pPr>
              <w:pStyle w:val="null3"/>
              <w:jc w:val="both"/>
            </w:pPr>
            <w:r>
              <w:rPr>
                <w:rFonts w:ascii="calibri" w:hAnsi="calibri" w:cs="calibri" w:eastAsia="calibri"/>
                <w:sz w:val="21"/>
              </w:rPr>
              <w:t>8</w:t>
            </w:r>
            <w:r>
              <w:rPr>
                <w:rFonts w:ascii="宋体" w:hAnsi="宋体" w:cs="宋体" w:eastAsia="宋体"/>
                <w:sz w:val="21"/>
              </w:rPr>
              <w:t>、配有符合临床评估要求的血压计、便携式心电计，可显示动态血氧饱和度数值、心率值。具备数据存储功能，存储的数据可以无线传输至数据分析软件；</w:t>
            </w:r>
          </w:p>
          <w:p>
            <w:pPr>
              <w:pStyle w:val="null3"/>
              <w:jc w:val="both"/>
            </w:pPr>
            <w:r>
              <w:rPr>
                <w:rFonts w:ascii="calibri" w:hAnsi="calibri" w:cs="calibri" w:eastAsia="calibri"/>
                <w:sz w:val="21"/>
              </w:rPr>
              <w:t>9</w:t>
            </w:r>
            <w:r>
              <w:rPr>
                <w:rFonts w:ascii="宋体" w:hAnsi="宋体" w:cs="宋体" w:eastAsia="宋体"/>
                <w:sz w:val="21"/>
              </w:rPr>
              <w:t>、显示内容包括：心电波、血压值、血氧值、心率值、行走距离，症状等；</w:t>
            </w:r>
          </w:p>
          <w:p>
            <w:pPr>
              <w:pStyle w:val="null3"/>
              <w:jc w:val="both"/>
            </w:pPr>
            <w:r>
              <w:rPr>
                <w:rFonts w:ascii="calibri" w:hAnsi="calibri" w:cs="calibri" w:eastAsia="calibri"/>
                <w:sz w:val="21"/>
              </w:rPr>
              <w:t>10</w:t>
            </w:r>
            <w:r>
              <w:rPr>
                <w:rFonts w:ascii="宋体" w:hAnsi="宋体" w:cs="宋体" w:eastAsia="宋体"/>
                <w:sz w:val="21"/>
              </w:rPr>
              <w:t>、支持步行试验前信息确认和试验前信息采集，比如主要诊断、今日用药、试验吸氧流量、禁忌证确认、试验前</w:t>
            </w:r>
            <w:r>
              <w:rPr>
                <w:rFonts w:ascii="calibri" w:hAnsi="calibri" w:cs="calibri" w:eastAsia="calibri"/>
                <w:sz w:val="21"/>
              </w:rPr>
              <w:t>Borg</w:t>
            </w:r>
            <w:r>
              <w:rPr>
                <w:rFonts w:ascii="宋体" w:hAnsi="宋体" w:cs="宋体" w:eastAsia="宋体"/>
                <w:sz w:val="21"/>
              </w:rPr>
              <w:t>记录和试验前血压测量等内容；</w:t>
            </w:r>
          </w:p>
          <w:p>
            <w:pPr>
              <w:pStyle w:val="null3"/>
              <w:jc w:val="both"/>
            </w:pPr>
            <w:r>
              <w:rPr>
                <w:rFonts w:ascii="calibri" w:hAnsi="calibri" w:cs="calibri" w:eastAsia="calibri"/>
                <w:sz w:val="21"/>
              </w:rPr>
              <w:t>11</w:t>
            </w:r>
            <w:r>
              <w:rPr>
                <w:rFonts w:ascii="宋体" w:hAnsi="宋体" w:cs="宋体" w:eastAsia="宋体"/>
                <w:sz w:val="21"/>
              </w:rPr>
              <w:t>、试验阶段分三段：静息期、步行期和恢复期；</w:t>
            </w:r>
          </w:p>
          <w:p>
            <w:pPr>
              <w:pStyle w:val="null3"/>
              <w:jc w:val="both"/>
            </w:pPr>
            <w:r>
              <w:rPr>
                <w:rFonts w:ascii="calibri" w:hAnsi="calibri" w:cs="calibri" w:eastAsia="calibri"/>
                <w:sz w:val="21"/>
              </w:rPr>
              <w:t>12</w:t>
            </w:r>
            <w:r>
              <w:rPr>
                <w:rFonts w:ascii="宋体" w:hAnsi="宋体" w:cs="宋体" w:eastAsia="宋体"/>
                <w:sz w:val="21"/>
              </w:rPr>
              <w:t>、实时警告功能，如出现试验对象身体出现紧急情况，软件会立即警告咨询是否继续试验；</w:t>
            </w:r>
          </w:p>
          <w:p>
            <w:pPr>
              <w:pStyle w:val="null3"/>
              <w:jc w:val="both"/>
            </w:pPr>
            <w:r>
              <w:rPr>
                <w:rFonts w:ascii="calibri" w:hAnsi="calibri" w:cs="calibri" w:eastAsia="calibri"/>
                <w:sz w:val="21"/>
              </w:rPr>
              <w:t>13</w:t>
            </w:r>
            <w:r>
              <w:rPr>
                <w:rFonts w:ascii="宋体" w:hAnsi="宋体" w:cs="宋体" w:eastAsia="宋体"/>
                <w:sz w:val="21"/>
              </w:rPr>
              <w:t>、试验结束自动生成运动康复处方建议，且可支持编辑；</w:t>
            </w:r>
          </w:p>
          <w:p>
            <w:pPr>
              <w:pStyle w:val="null3"/>
              <w:jc w:val="both"/>
            </w:pPr>
            <w:r>
              <w:rPr>
                <w:rFonts w:ascii="calibri" w:hAnsi="calibri" w:cs="calibri" w:eastAsia="calibri"/>
                <w:sz w:val="21"/>
              </w:rPr>
              <w:t>14</w:t>
            </w:r>
            <w:r>
              <w:rPr>
                <w:rFonts w:ascii="宋体" w:hAnsi="宋体" w:cs="宋体" w:eastAsia="宋体"/>
                <w:sz w:val="21"/>
              </w:rPr>
              <w:t>、报告至少包含用户信息、检测情况、综合评估、血氧趋势图、心功能趋势、运动康复处方建议、时域与频域分析指标、心电图和异常心率分析等模块；</w:t>
            </w:r>
          </w:p>
          <w:p>
            <w:pPr>
              <w:pStyle w:val="null3"/>
              <w:jc w:val="both"/>
            </w:pPr>
            <w:r>
              <w:rPr>
                <w:rFonts w:ascii="calibri" w:hAnsi="calibri" w:cs="calibri" w:eastAsia="calibri"/>
                <w:sz w:val="21"/>
              </w:rPr>
              <w:t>15</w:t>
            </w:r>
            <w:r>
              <w:rPr>
                <w:rFonts w:ascii="宋体" w:hAnsi="宋体" w:cs="宋体" w:eastAsia="宋体"/>
                <w:sz w:val="21"/>
              </w:rPr>
              <w:t>、提供二类医疗器械注册证；</w:t>
            </w:r>
          </w:p>
          <w:p>
            <w:pPr>
              <w:pStyle w:val="null3"/>
              <w:jc w:val="both"/>
            </w:pPr>
            <w:r>
              <w:rPr>
                <w:rFonts w:ascii="calibri" w:hAnsi="calibri" w:cs="calibri" w:eastAsia="calibri"/>
                <w:sz w:val="21"/>
              </w:rPr>
              <w:t>16</w:t>
            </w:r>
            <w:r>
              <w:rPr>
                <w:rFonts w:ascii="宋体" w:hAnsi="宋体" w:cs="宋体" w:eastAsia="宋体"/>
                <w:sz w:val="21"/>
              </w:rPr>
              <w:t>、软件数据支持对接医院端呼吸康复管理平台功能，完善心肺康复临床路径，患者信息导入导出、上下级转诊、系统评估、处方开具、院外管理，远程监护，实时随访，实现院内院外康复全流程管理。院外患者居家或进行康复运动，医生可以远程监护患者情况，</w:t>
            </w:r>
            <w:r>
              <w:rPr>
                <w:rFonts w:ascii="calibri" w:hAnsi="calibri" w:cs="calibri" w:eastAsia="calibri"/>
                <w:sz w:val="21"/>
              </w:rPr>
              <w:t>Borg</w:t>
            </w:r>
            <w:r>
              <w:rPr>
                <w:rFonts w:ascii="宋体" w:hAnsi="宋体" w:cs="宋体" w:eastAsia="宋体"/>
                <w:sz w:val="21"/>
              </w:rPr>
              <w:t>量表疲劳度及呼吸等级评定等；</w:t>
            </w:r>
          </w:p>
          <w:p>
            <w:pPr>
              <w:pStyle w:val="null3"/>
              <w:jc w:val="both"/>
            </w:pPr>
            <w:r>
              <w:rPr>
                <w:rFonts w:ascii="calibri" w:hAnsi="calibri" w:cs="calibri" w:eastAsia="calibri"/>
                <w:sz w:val="21"/>
              </w:rPr>
              <w:t>17</w:t>
            </w:r>
            <w:r>
              <w:rPr>
                <w:rFonts w:ascii="宋体" w:hAnsi="宋体" w:cs="宋体" w:eastAsia="宋体"/>
                <w:sz w:val="21"/>
              </w:rPr>
              <w:t>、系统配备动态心电记录仪：</w:t>
            </w:r>
          </w:p>
          <w:p>
            <w:pPr>
              <w:pStyle w:val="null3"/>
              <w:jc w:val="both"/>
            </w:pPr>
            <w:r>
              <w:rPr>
                <w:rFonts w:ascii="calibri" w:hAnsi="calibri" w:cs="calibri" w:eastAsia="calibri"/>
                <w:sz w:val="21"/>
              </w:rPr>
              <w:t>1).</w:t>
            </w:r>
            <w:r>
              <w:rPr>
                <w:rFonts w:ascii="宋体" w:hAnsi="宋体" w:cs="宋体" w:eastAsia="宋体"/>
                <w:sz w:val="21"/>
              </w:rPr>
              <w:t>支持十二导</w:t>
            </w:r>
            <w:r>
              <w:rPr>
                <w:rFonts w:ascii="calibri" w:hAnsi="calibri" w:cs="calibri" w:eastAsia="calibri"/>
                <w:sz w:val="21"/>
              </w:rPr>
              <w:t>(8</w:t>
            </w:r>
            <w:r>
              <w:rPr>
                <w:rFonts w:ascii="宋体" w:hAnsi="宋体" w:cs="宋体" w:eastAsia="宋体"/>
                <w:sz w:val="21"/>
              </w:rPr>
              <w:t>通道</w:t>
            </w:r>
            <w:r>
              <w:rPr>
                <w:rFonts w:ascii="calibri" w:hAnsi="calibri" w:cs="calibri" w:eastAsia="calibri"/>
                <w:sz w:val="21"/>
              </w:rPr>
              <w:t>)</w:t>
            </w:r>
            <w:r>
              <w:rPr>
                <w:rFonts w:ascii="宋体" w:hAnsi="宋体" w:cs="宋体" w:eastAsia="宋体"/>
                <w:sz w:val="21"/>
              </w:rPr>
              <w:t>或三导</w:t>
            </w:r>
            <w:r>
              <w:rPr>
                <w:rFonts w:ascii="calibri" w:hAnsi="calibri" w:cs="calibri" w:eastAsia="calibri"/>
                <w:sz w:val="21"/>
              </w:rPr>
              <w:t>(3</w:t>
            </w:r>
            <w:r>
              <w:rPr>
                <w:rFonts w:ascii="宋体" w:hAnsi="宋体" w:cs="宋体" w:eastAsia="宋体"/>
                <w:sz w:val="21"/>
              </w:rPr>
              <w:t>通道</w:t>
            </w:r>
            <w:r>
              <w:rPr>
                <w:rFonts w:ascii="calibri" w:hAnsi="calibri" w:cs="calibri" w:eastAsia="calibri"/>
                <w:sz w:val="21"/>
              </w:rPr>
              <w:t>)</w:t>
            </w:r>
            <w:r>
              <w:rPr>
                <w:rFonts w:ascii="宋体" w:hAnsi="宋体" w:cs="宋体" w:eastAsia="宋体"/>
                <w:sz w:val="21"/>
              </w:rPr>
              <w:t>心电数据记录</w:t>
            </w:r>
          </w:p>
          <w:p>
            <w:pPr>
              <w:pStyle w:val="null3"/>
              <w:jc w:val="both"/>
            </w:pPr>
            <w:r>
              <w:rPr>
                <w:rFonts w:ascii="calibri" w:hAnsi="calibri" w:cs="calibri" w:eastAsia="calibri"/>
                <w:sz w:val="21"/>
              </w:rPr>
              <w:t>2).</w:t>
            </w:r>
            <w:r>
              <w:rPr>
                <w:rFonts w:ascii="宋体" w:hAnsi="宋体" w:cs="宋体" w:eastAsia="宋体"/>
                <w:sz w:val="21"/>
              </w:rPr>
              <w:t>采样精度≥</w:t>
            </w:r>
            <w:r>
              <w:rPr>
                <w:rFonts w:ascii="calibri" w:hAnsi="calibri" w:cs="calibri" w:eastAsia="calibri"/>
                <w:sz w:val="21"/>
              </w:rPr>
              <w:t>24</w:t>
            </w:r>
            <w:r>
              <w:rPr>
                <w:rFonts w:ascii="宋体" w:hAnsi="宋体" w:cs="宋体" w:eastAsia="宋体"/>
                <w:sz w:val="21"/>
              </w:rPr>
              <w:t>位；</w:t>
            </w:r>
          </w:p>
          <w:p>
            <w:pPr>
              <w:pStyle w:val="null3"/>
              <w:jc w:val="both"/>
            </w:pPr>
            <w:r>
              <w:rPr>
                <w:rFonts w:ascii="calibri" w:hAnsi="calibri" w:cs="calibri" w:eastAsia="calibri"/>
                <w:sz w:val="21"/>
              </w:rPr>
              <w:t>3).</w:t>
            </w:r>
            <w:r>
              <w:rPr>
                <w:rFonts w:ascii="宋体" w:hAnsi="宋体" w:cs="宋体" w:eastAsia="宋体"/>
                <w:sz w:val="21"/>
              </w:rPr>
              <w:t>输入阻抗：≥</w:t>
            </w:r>
            <w:r>
              <w:rPr>
                <w:rFonts w:ascii="calibri" w:hAnsi="calibri" w:cs="calibri" w:eastAsia="calibri"/>
                <w:sz w:val="21"/>
              </w:rPr>
              <w:t>50M</w:t>
            </w:r>
            <w:r>
              <w:rPr>
                <w:rFonts w:ascii="宋体" w:hAnsi="宋体" w:cs="宋体" w:eastAsia="宋体"/>
                <w:sz w:val="21"/>
              </w:rPr>
              <w:t>Ω；</w:t>
            </w:r>
          </w:p>
          <w:p>
            <w:pPr>
              <w:pStyle w:val="null3"/>
              <w:jc w:val="both"/>
            </w:pPr>
            <w:r>
              <w:rPr>
                <w:rFonts w:ascii="calibri" w:hAnsi="calibri" w:cs="calibri" w:eastAsia="calibri"/>
                <w:sz w:val="21"/>
              </w:rPr>
              <w:t>4).</w:t>
            </w:r>
            <w:r>
              <w:rPr>
                <w:rFonts w:ascii="宋体" w:hAnsi="宋体" w:cs="宋体" w:eastAsia="宋体"/>
                <w:sz w:val="21"/>
              </w:rPr>
              <w:t>频率响应：</w:t>
            </w:r>
            <w:r>
              <w:rPr>
                <w:rFonts w:ascii="calibri" w:hAnsi="calibri" w:cs="calibri" w:eastAsia="calibri"/>
                <w:sz w:val="21"/>
              </w:rPr>
              <w:t>0.05Hz</w:t>
            </w:r>
            <w:r>
              <w:rPr>
                <w:rFonts w:ascii="宋体" w:hAnsi="宋体" w:cs="宋体" w:eastAsia="宋体"/>
                <w:sz w:val="21"/>
              </w:rPr>
              <w:t>～</w:t>
            </w:r>
            <w:r>
              <w:rPr>
                <w:rFonts w:ascii="calibri" w:hAnsi="calibri" w:cs="calibri" w:eastAsia="calibri"/>
                <w:sz w:val="21"/>
              </w:rPr>
              <w:t>100Hz</w:t>
            </w:r>
            <w:r>
              <w:rPr>
                <w:rFonts w:ascii="宋体" w:hAnsi="宋体" w:cs="宋体" w:eastAsia="宋体"/>
                <w:sz w:val="21"/>
              </w:rPr>
              <w:t>；</w:t>
            </w:r>
          </w:p>
          <w:p>
            <w:pPr>
              <w:pStyle w:val="null3"/>
              <w:jc w:val="both"/>
            </w:pPr>
            <w:r>
              <w:rPr>
                <w:rFonts w:ascii="calibri" w:hAnsi="calibri" w:cs="calibri" w:eastAsia="calibri"/>
                <w:sz w:val="21"/>
              </w:rPr>
              <w:t>5).</w:t>
            </w:r>
            <w:r>
              <w:rPr>
                <w:rFonts w:ascii="宋体" w:hAnsi="宋体" w:cs="宋体" w:eastAsia="宋体"/>
                <w:sz w:val="21"/>
              </w:rPr>
              <w:t>标准灵敏度：</w:t>
            </w:r>
            <w:r>
              <w:rPr>
                <w:rFonts w:ascii="calibri" w:hAnsi="calibri" w:cs="calibri" w:eastAsia="calibri"/>
                <w:sz w:val="21"/>
              </w:rPr>
              <w:t>10mm/mV</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w:t>
            </w:r>
          </w:p>
          <w:p>
            <w:pPr>
              <w:pStyle w:val="null3"/>
              <w:jc w:val="both"/>
            </w:pPr>
            <w:r>
              <w:rPr>
                <w:rFonts w:ascii="calibri" w:hAnsi="calibri" w:cs="calibri" w:eastAsia="calibri"/>
                <w:sz w:val="21"/>
              </w:rPr>
              <w:t>6).</w:t>
            </w:r>
            <w:r>
              <w:rPr>
                <w:rFonts w:ascii="宋体" w:hAnsi="宋体" w:cs="宋体" w:eastAsia="宋体"/>
                <w:sz w:val="21"/>
              </w:rPr>
              <w:t>最小检测信号：</w:t>
            </w:r>
            <w:r>
              <w:rPr>
                <w:rFonts w:ascii="calibri" w:hAnsi="calibri" w:cs="calibri" w:eastAsia="calibri"/>
                <w:sz w:val="21"/>
              </w:rPr>
              <w:t>30</w:t>
            </w:r>
            <w:r>
              <w:rPr>
                <w:rFonts w:ascii="宋体" w:hAnsi="宋体" w:cs="宋体" w:eastAsia="宋体"/>
                <w:sz w:val="21"/>
              </w:rPr>
              <w:t>μ</w:t>
            </w:r>
            <w:r>
              <w:rPr>
                <w:rFonts w:ascii="calibri" w:hAnsi="calibri" w:cs="calibri" w:eastAsia="calibri"/>
                <w:sz w:val="21"/>
              </w:rPr>
              <w:t>V</w:t>
            </w:r>
            <w:r>
              <w:rPr>
                <w:rFonts w:ascii="宋体" w:hAnsi="宋体" w:cs="宋体" w:eastAsia="宋体"/>
                <w:sz w:val="21"/>
              </w:rPr>
              <w:t>；</w:t>
            </w:r>
          </w:p>
          <w:p>
            <w:pPr>
              <w:pStyle w:val="null3"/>
              <w:jc w:val="both"/>
            </w:pPr>
            <w:r>
              <w:rPr>
                <w:rFonts w:ascii="calibri" w:hAnsi="calibri" w:cs="calibri" w:eastAsia="calibri"/>
                <w:sz w:val="21"/>
              </w:rPr>
              <w:t>7).</w:t>
            </w:r>
            <w:r>
              <w:rPr>
                <w:rFonts w:ascii="宋体" w:hAnsi="宋体" w:cs="宋体" w:eastAsia="宋体"/>
                <w:sz w:val="21"/>
              </w:rPr>
              <w:t>支持起搏脉冲显示；</w:t>
            </w:r>
          </w:p>
          <w:p>
            <w:pPr>
              <w:pStyle w:val="null3"/>
              <w:jc w:val="both"/>
            </w:pPr>
            <w:r>
              <w:rPr>
                <w:rFonts w:ascii="calibri" w:hAnsi="calibri" w:cs="calibri" w:eastAsia="calibri"/>
                <w:sz w:val="21"/>
              </w:rPr>
              <w:t>8).</w:t>
            </w:r>
            <w:r>
              <w:rPr>
                <w:rFonts w:ascii="宋体" w:hAnsi="宋体" w:cs="宋体" w:eastAsia="宋体"/>
                <w:sz w:val="21"/>
              </w:rPr>
              <w:t>支持心率变异性分析；</w:t>
            </w:r>
          </w:p>
          <w:p>
            <w:pPr>
              <w:pStyle w:val="null3"/>
              <w:jc w:val="both"/>
            </w:pPr>
            <w:r>
              <w:rPr>
                <w:rFonts w:ascii="calibri" w:hAnsi="calibri" w:cs="calibri" w:eastAsia="calibri"/>
                <w:sz w:val="21"/>
              </w:rPr>
              <w:t>9).</w:t>
            </w:r>
            <w:r>
              <w:rPr>
                <w:rFonts w:ascii="宋体" w:hAnsi="宋体" w:cs="宋体" w:eastAsia="宋体"/>
                <w:sz w:val="21"/>
              </w:rPr>
              <w:t>起搏器分析功能：通过硬件检测起搏脉冲信号；</w:t>
            </w:r>
          </w:p>
          <w:p>
            <w:pPr>
              <w:pStyle w:val="null3"/>
              <w:jc w:val="both"/>
            </w:pPr>
            <w:r>
              <w:rPr>
                <w:rFonts w:ascii="calibri" w:hAnsi="calibri" w:cs="calibri" w:eastAsia="calibri"/>
                <w:sz w:val="21"/>
              </w:rPr>
              <w:t>10).</w:t>
            </w:r>
            <w:r>
              <w:rPr>
                <w:rFonts w:ascii="宋体" w:hAnsi="宋体" w:cs="宋体" w:eastAsia="宋体"/>
                <w:sz w:val="21"/>
              </w:rPr>
              <w:t>配置系统移动显示终端。</w:t>
            </w:r>
          </w:p>
        </w:tc>
      </w:tr>
    </w:tbl>
    <w:p>
      <w:pPr>
        <w:pStyle w:val="null3"/>
      </w:pPr>
      <w:r>
        <w:rPr/>
        <w:t>标的名称：便携式肺功能仪工作站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、采用压差检测技术原理。</w:t>
            </w:r>
          </w:p>
          <w:p>
            <w:pPr>
              <w:pStyle w:val="null3"/>
              <w:jc w:val="both"/>
            </w:pPr>
            <w:r>
              <w:rPr>
                <w:rFonts w:ascii="calibri" w:hAnsi="calibri" w:cs="calibri" w:eastAsia="calibri"/>
                <w:sz w:val="21"/>
              </w:rPr>
              <w:t>2</w:t>
            </w:r>
            <w:r>
              <w:rPr>
                <w:rFonts w:ascii="宋体" w:hAnsi="宋体" w:cs="宋体" w:eastAsia="宋体"/>
                <w:sz w:val="21"/>
              </w:rPr>
              <w:t>、肺活量（</w:t>
            </w:r>
            <w:r>
              <w:rPr>
                <w:rFonts w:ascii="calibri" w:hAnsi="calibri" w:cs="calibri" w:eastAsia="calibri"/>
                <w:sz w:val="21"/>
              </w:rPr>
              <w:t>VC</w:t>
            </w:r>
            <w:r>
              <w:rPr>
                <w:rFonts w:ascii="宋体" w:hAnsi="宋体" w:cs="宋体" w:eastAsia="宋体"/>
                <w:sz w:val="21"/>
              </w:rPr>
              <w:t>）、用力肺活量（</w:t>
            </w:r>
            <w:r>
              <w:rPr>
                <w:rFonts w:ascii="calibri" w:hAnsi="calibri" w:cs="calibri" w:eastAsia="calibri"/>
                <w:sz w:val="21"/>
              </w:rPr>
              <w:t>FVC</w:t>
            </w:r>
            <w:r>
              <w:rPr>
                <w:rFonts w:ascii="宋体" w:hAnsi="宋体" w:cs="宋体" w:eastAsia="宋体"/>
                <w:sz w:val="21"/>
              </w:rPr>
              <w:t>）、第</w:t>
            </w:r>
            <w:r>
              <w:rPr>
                <w:rFonts w:ascii="calibri" w:hAnsi="calibri" w:cs="calibri" w:eastAsia="calibri"/>
                <w:sz w:val="21"/>
              </w:rPr>
              <w:t>1</w:t>
            </w:r>
            <w:r>
              <w:rPr>
                <w:rFonts w:ascii="宋体" w:hAnsi="宋体" w:cs="宋体" w:eastAsia="宋体"/>
                <w:sz w:val="21"/>
              </w:rPr>
              <w:t>秒用力呼气容积（</w:t>
            </w:r>
            <w:r>
              <w:rPr>
                <w:rFonts w:ascii="calibri" w:hAnsi="calibri" w:cs="calibri" w:eastAsia="calibri"/>
                <w:sz w:val="21"/>
              </w:rPr>
              <w:t>FEV1</w:t>
            </w:r>
            <w:r>
              <w:rPr>
                <w:rFonts w:ascii="宋体" w:hAnsi="宋体" w:cs="宋体" w:eastAsia="宋体"/>
                <w:sz w:val="21"/>
              </w:rPr>
              <w:t>）量程：</w:t>
            </w:r>
            <w:r>
              <w:rPr>
                <w:rFonts w:ascii="calibri" w:hAnsi="calibri" w:cs="calibri" w:eastAsia="calibri"/>
                <w:sz w:val="21"/>
              </w:rPr>
              <w:t>0</w:t>
            </w:r>
            <w:r>
              <w:rPr>
                <w:rFonts w:ascii="宋体" w:hAnsi="宋体" w:cs="宋体" w:eastAsia="宋体"/>
                <w:sz w:val="21"/>
              </w:rPr>
              <w:t>～</w:t>
            </w:r>
            <w:r>
              <w:rPr>
                <w:rFonts w:ascii="calibri" w:hAnsi="calibri" w:cs="calibri" w:eastAsia="calibri"/>
                <w:sz w:val="21"/>
              </w:rPr>
              <w:t>8L</w:t>
            </w:r>
            <w:r>
              <w:rPr>
                <w:rFonts w:ascii="宋体" w:hAnsi="宋体" w:cs="宋体" w:eastAsia="宋体"/>
                <w:sz w:val="21"/>
              </w:rPr>
              <w:t>，误差： ±</w:t>
            </w:r>
            <w:r>
              <w:rPr>
                <w:rFonts w:ascii="calibri" w:hAnsi="calibri" w:cs="calibri" w:eastAsia="calibri"/>
                <w:sz w:val="21"/>
              </w:rPr>
              <w:t>3%</w:t>
            </w:r>
            <w:r>
              <w:rPr>
                <w:rFonts w:ascii="宋体" w:hAnsi="宋体" w:cs="宋体" w:eastAsia="宋体"/>
                <w:sz w:val="21"/>
              </w:rPr>
              <w:t>或±</w:t>
            </w:r>
            <w:r>
              <w:rPr>
                <w:rFonts w:ascii="calibri" w:hAnsi="calibri" w:cs="calibri" w:eastAsia="calibri"/>
                <w:sz w:val="21"/>
              </w:rPr>
              <w:t>0.05L</w:t>
            </w:r>
            <w:r>
              <w:rPr>
                <w:rFonts w:ascii="宋体" w:hAnsi="宋体" w:cs="宋体" w:eastAsia="宋体"/>
                <w:sz w:val="21"/>
              </w:rPr>
              <w:t>，取其大者</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振动正压通气，</w:t>
            </w:r>
            <w:r>
              <w:rPr>
                <w:rFonts w:ascii="宋体" w:hAnsi="宋体" w:cs="宋体" w:eastAsia="宋体"/>
                <w:sz w:val="21"/>
              </w:rPr>
              <w:t>具备</w:t>
            </w:r>
            <w:r>
              <w:rPr>
                <w:rFonts w:ascii="宋体" w:hAnsi="宋体" w:cs="宋体" w:eastAsia="宋体"/>
                <w:sz w:val="21"/>
              </w:rPr>
              <w:t>自动</w:t>
            </w:r>
            <w:r>
              <w:rPr>
                <w:rFonts w:ascii="calibri" w:hAnsi="calibri" w:cs="calibri" w:eastAsia="calibri"/>
                <w:sz w:val="21"/>
              </w:rPr>
              <w:t>/</w:t>
            </w:r>
            <w:r>
              <w:rPr>
                <w:rFonts w:ascii="宋体" w:hAnsi="宋体" w:cs="宋体" w:eastAsia="宋体"/>
                <w:sz w:val="21"/>
              </w:rPr>
              <w:t>手动两种模式，自动模式下，振动排痰阻力</w:t>
            </w:r>
            <w:r>
              <w:rPr>
                <w:rFonts w:ascii="宋体" w:hAnsi="宋体" w:cs="宋体" w:eastAsia="宋体"/>
                <w:sz w:val="21"/>
              </w:rPr>
              <w:t>多</w:t>
            </w:r>
            <w:r>
              <w:rPr>
                <w:rFonts w:ascii="宋体" w:hAnsi="宋体" w:cs="宋体" w:eastAsia="宋体"/>
                <w:sz w:val="21"/>
              </w:rPr>
              <w:t>段可调，在低流速下也可产生合适的振动频率，手动模式下阻力、频率均可设置。</w:t>
            </w:r>
          </w:p>
          <w:p>
            <w:pPr>
              <w:pStyle w:val="null3"/>
              <w:jc w:val="both"/>
            </w:pPr>
            <w:r>
              <w:rPr>
                <w:rFonts w:ascii="calibri" w:hAnsi="calibri" w:cs="calibri" w:eastAsia="calibri"/>
                <w:sz w:val="21"/>
              </w:rPr>
              <w:t>4</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呼吸训练模块，渐减式流阻负荷呼吸肌力训练，根据呼吸肌力量动态加载负载阻抗，可获得恒定阻力及最大吸气容量，达到训练的最佳效果。</w:t>
            </w:r>
          </w:p>
          <w:p>
            <w:pPr>
              <w:pStyle w:val="null3"/>
              <w:jc w:val="both"/>
            </w:pPr>
            <w:r>
              <w:rPr>
                <w:rFonts w:ascii="calibri" w:hAnsi="calibri" w:cs="calibri" w:eastAsia="calibri"/>
                <w:sz w:val="21"/>
              </w:rPr>
              <w:t>5</w:t>
            </w:r>
            <w:r>
              <w:rPr>
                <w:rFonts w:ascii="宋体" w:hAnsi="宋体" w:cs="宋体" w:eastAsia="宋体"/>
                <w:sz w:val="21"/>
              </w:rPr>
              <w:t>、便携式设计，可单机独立使用及完整肺功能报告显示，可连接平板电脑、</w:t>
            </w:r>
            <w:r>
              <w:rPr>
                <w:rFonts w:ascii="calibri" w:hAnsi="calibri" w:cs="calibri" w:eastAsia="calibri"/>
                <w:sz w:val="21"/>
              </w:rPr>
              <w:t>PC</w:t>
            </w:r>
            <w:r>
              <w:rPr>
                <w:rFonts w:ascii="宋体" w:hAnsi="宋体" w:cs="宋体" w:eastAsia="宋体"/>
                <w:sz w:val="21"/>
              </w:rPr>
              <w:t xml:space="preserve">电脑、智能电视等屏幕扩展使用， 同时支持 </w:t>
            </w:r>
            <w:r>
              <w:rPr>
                <w:rFonts w:ascii="calibri" w:hAnsi="calibri" w:cs="calibri" w:eastAsia="calibri"/>
                <w:sz w:val="21"/>
              </w:rPr>
              <w:t xml:space="preserve">A4 </w:t>
            </w:r>
            <w:r>
              <w:rPr>
                <w:rFonts w:ascii="宋体" w:hAnsi="宋体" w:cs="宋体" w:eastAsia="宋体"/>
                <w:sz w:val="21"/>
              </w:rPr>
              <w:t>报告打印或扩展热敏打印功能。</w:t>
            </w:r>
          </w:p>
          <w:p>
            <w:pPr>
              <w:pStyle w:val="null3"/>
              <w:jc w:val="both"/>
            </w:pPr>
            <w:r>
              <w:rPr>
                <w:rFonts w:ascii="calibri" w:hAnsi="calibri" w:cs="calibri" w:eastAsia="calibri"/>
                <w:sz w:val="21"/>
              </w:rPr>
              <w:t>6</w:t>
            </w:r>
            <w:r>
              <w:rPr>
                <w:rFonts w:ascii="宋体" w:hAnsi="宋体" w:cs="宋体" w:eastAsia="宋体"/>
                <w:sz w:val="21"/>
              </w:rPr>
              <w:t>、具备交叉感染防控的恰当措施，例如拆卸、清洗、消毒传感器，或使用一次性传感器或呼吸过滤器。</w:t>
            </w:r>
          </w:p>
          <w:p>
            <w:pPr>
              <w:pStyle w:val="null3"/>
              <w:jc w:val="both"/>
            </w:pPr>
            <w:r>
              <w:rPr>
                <w:rFonts w:ascii="calibri" w:hAnsi="calibri" w:cs="calibri" w:eastAsia="calibri"/>
                <w:sz w:val="21"/>
              </w:rPr>
              <w:t>7</w:t>
            </w:r>
            <w:r>
              <w:rPr>
                <w:rFonts w:ascii="宋体" w:hAnsi="宋体" w:cs="宋体" w:eastAsia="宋体"/>
                <w:sz w:val="21"/>
              </w:rPr>
              <w:t>、通过显示屏提供情景互动训练。</w:t>
            </w:r>
          </w:p>
          <w:p>
            <w:pPr>
              <w:pStyle w:val="null3"/>
              <w:jc w:val="both"/>
            </w:pPr>
            <w:r>
              <w:rPr>
                <w:rFonts w:ascii="calibri" w:hAnsi="calibri" w:cs="calibri" w:eastAsia="calibri"/>
                <w:sz w:val="21"/>
              </w:rPr>
              <w:t>8</w:t>
            </w:r>
            <w:r>
              <w:rPr>
                <w:rFonts w:ascii="宋体" w:hAnsi="宋体" w:cs="宋体" w:eastAsia="宋体"/>
                <w:sz w:val="21"/>
              </w:rPr>
              <w:t>、仪器支持容量定标和三流量定标，以及定标验证功能，可查看和追溯定标日志和报告，支持环境参数（温度、湿度、大气压）输入并进行</w:t>
            </w:r>
            <w:r>
              <w:rPr>
                <w:rFonts w:ascii="calibri" w:hAnsi="calibri" w:cs="calibri" w:eastAsia="calibri"/>
                <w:sz w:val="21"/>
              </w:rPr>
              <w:t>BTPS</w:t>
            </w:r>
            <w:r>
              <w:rPr>
                <w:rFonts w:ascii="宋体" w:hAnsi="宋体" w:cs="宋体" w:eastAsia="宋体"/>
                <w:sz w:val="21"/>
              </w:rPr>
              <w:t>修正。</w:t>
            </w:r>
          </w:p>
          <w:p>
            <w:pPr>
              <w:pStyle w:val="null3"/>
              <w:jc w:val="both"/>
            </w:pPr>
            <w:r>
              <w:rPr>
                <w:rFonts w:ascii="calibri" w:hAnsi="calibri" w:cs="calibri" w:eastAsia="calibri"/>
                <w:sz w:val="21"/>
              </w:rPr>
              <w:t>9</w:t>
            </w:r>
            <w:r>
              <w:rPr>
                <w:rFonts w:ascii="宋体" w:hAnsi="宋体" w:cs="宋体" w:eastAsia="宋体"/>
                <w:sz w:val="21"/>
              </w:rPr>
              <w:t>、进行肺功能检测时，系统软件可根据检测结果进行自动质控评级，智能推荐或手动选择符合</w:t>
            </w:r>
            <w:r>
              <w:rPr>
                <w:rFonts w:ascii="calibri" w:hAnsi="calibri" w:cs="calibri" w:eastAsia="calibri"/>
                <w:sz w:val="21"/>
              </w:rPr>
              <w:t>ATS/ERS</w:t>
            </w:r>
            <w:r>
              <w:rPr>
                <w:rFonts w:ascii="宋体" w:hAnsi="宋体" w:cs="宋体" w:eastAsia="宋体"/>
                <w:sz w:val="21"/>
              </w:rPr>
              <w:t>指南要求的曲线。</w:t>
            </w:r>
          </w:p>
          <w:p>
            <w:pPr>
              <w:pStyle w:val="null3"/>
              <w:jc w:val="both"/>
            </w:pPr>
            <w:r>
              <w:rPr>
                <w:rFonts w:ascii="calibri" w:hAnsi="calibri" w:cs="calibri" w:eastAsia="calibri"/>
                <w:sz w:val="21"/>
              </w:rPr>
              <w:t>10</w:t>
            </w:r>
            <w:r>
              <w:rPr>
                <w:rFonts w:ascii="宋体" w:hAnsi="宋体" w:cs="宋体" w:eastAsia="宋体"/>
                <w:sz w:val="21"/>
              </w:rPr>
              <w:t>、</w:t>
            </w:r>
            <w:r>
              <w:rPr>
                <w:rFonts w:ascii="宋体" w:hAnsi="宋体" w:cs="宋体" w:eastAsia="宋体"/>
                <w:sz w:val="21"/>
              </w:rPr>
              <w:t>可录入检查对象基本信息、危险因素、职业信息，身体测量结果、及定期的慢阻肺高危人群及患者的随访管理等信息。</w:t>
            </w:r>
          </w:p>
          <w:p>
            <w:pPr>
              <w:pStyle w:val="null3"/>
              <w:jc w:val="both"/>
            </w:pPr>
            <w:r>
              <w:rPr>
                <w:rFonts w:ascii="calibri" w:hAnsi="calibri" w:cs="calibri" w:eastAsia="calibri"/>
                <w:sz w:val="21"/>
              </w:rPr>
              <w:t>1</w:t>
            </w:r>
            <w:r>
              <w:rPr>
                <w:rFonts w:ascii="calibri" w:hAnsi="calibri" w:cs="calibri" w:eastAsia="calibri"/>
                <w:sz w:val="21"/>
              </w:rPr>
              <w:t>1</w:t>
            </w:r>
            <w:r>
              <w:rPr>
                <w:rFonts w:ascii="宋体" w:hAnsi="宋体" w:cs="宋体" w:eastAsia="宋体"/>
                <w:sz w:val="21"/>
              </w:rPr>
              <w:t>、可以蓝牙连接身份证读卡器进行身份信息采集。</w:t>
            </w:r>
          </w:p>
          <w:p>
            <w:pPr>
              <w:pStyle w:val="null3"/>
              <w:jc w:val="both"/>
            </w:pPr>
            <w:r>
              <w:rPr>
                <w:rFonts w:ascii="calibri" w:hAnsi="calibri" w:cs="calibri" w:eastAsia="calibri"/>
                <w:sz w:val="21"/>
              </w:rPr>
              <w:t>1</w:t>
            </w:r>
            <w:r>
              <w:rPr>
                <w:rFonts w:ascii="calibri" w:hAnsi="calibri" w:cs="calibri" w:eastAsia="calibri"/>
                <w:sz w:val="21"/>
              </w:rPr>
              <w:t>2</w:t>
            </w:r>
            <w:r>
              <w:rPr>
                <w:rFonts w:ascii="宋体" w:hAnsi="宋体" w:cs="宋体" w:eastAsia="宋体"/>
                <w:sz w:val="21"/>
              </w:rPr>
              <w:t>、随访问卷模块：</w:t>
            </w:r>
            <w:r>
              <w:rPr>
                <w:rFonts w:ascii="calibri" w:hAnsi="calibri" w:cs="calibri" w:eastAsia="calibri"/>
                <w:sz w:val="21"/>
              </w:rPr>
              <w:t xml:space="preserve">CAT </w:t>
            </w:r>
            <w:r>
              <w:rPr>
                <w:rFonts w:ascii="宋体" w:hAnsi="宋体" w:cs="宋体" w:eastAsia="宋体"/>
                <w:sz w:val="21"/>
              </w:rPr>
              <w:t>、</w:t>
            </w:r>
            <w:r>
              <w:rPr>
                <w:rFonts w:ascii="calibri" w:hAnsi="calibri" w:cs="calibri" w:eastAsia="calibri"/>
                <w:sz w:val="21"/>
              </w:rPr>
              <w:t xml:space="preserve">mMRC </w:t>
            </w:r>
            <w:r>
              <w:rPr>
                <w:rFonts w:ascii="宋体" w:hAnsi="宋体" w:cs="宋体" w:eastAsia="宋体"/>
                <w:sz w:val="21"/>
              </w:rPr>
              <w:t>、哮喘管理，慢阻肺急性加重次数等问卷配置。</w:t>
            </w:r>
          </w:p>
          <w:p>
            <w:pPr>
              <w:pStyle w:val="null3"/>
              <w:jc w:val="both"/>
            </w:pPr>
            <w:r>
              <w:rPr>
                <w:rFonts w:ascii="calibri" w:hAnsi="calibri" w:cs="calibri" w:eastAsia="calibri"/>
                <w:sz w:val="21"/>
              </w:rPr>
              <w:t>1</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支持多种报告打印，包括肺通气功能检查、支气管舒张试验，呼吸肌肌力评估、最大分钟通气量检测（</w:t>
            </w:r>
            <w:r>
              <w:rPr>
                <w:rFonts w:ascii="calibri" w:hAnsi="calibri" w:cs="calibri" w:eastAsia="calibri"/>
                <w:sz w:val="21"/>
              </w:rPr>
              <w:t>MVV</w:t>
            </w:r>
            <w:r>
              <w:rPr>
                <w:rFonts w:ascii="宋体" w:hAnsi="宋体" w:cs="宋体" w:eastAsia="宋体"/>
                <w:sz w:val="21"/>
              </w:rPr>
              <w:t>）， 软件平台可自动统计分析检测结果及报告导出。</w:t>
            </w:r>
          </w:p>
          <w:p>
            <w:pPr>
              <w:pStyle w:val="null3"/>
              <w:jc w:val="both"/>
            </w:pPr>
            <w:r>
              <w:rPr>
                <w:rFonts w:ascii="calibri" w:hAnsi="calibri" w:cs="calibri" w:eastAsia="calibri"/>
                <w:sz w:val="21"/>
              </w:rPr>
              <w:t>1</w:t>
            </w:r>
            <w:r>
              <w:rPr>
                <w:rFonts w:ascii="calibri" w:hAnsi="calibri" w:cs="calibri" w:eastAsia="calibri"/>
                <w:sz w:val="21"/>
              </w:rPr>
              <w:t>4</w:t>
            </w:r>
            <w:r>
              <w:rPr>
                <w:rFonts w:ascii="宋体" w:hAnsi="宋体" w:cs="宋体" w:eastAsia="宋体"/>
                <w:sz w:val="21"/>
              </w:rPr>
              <w:t>、</w:t>
            </w:r>
            <w:r>
              <w:rPr>
                <w:rFonts w:ascii="宋体" w:hAnsi="宋体" w:cs="宋体" w:eastAsia="宋体"/>
                <w:sz w:val="21"/>
              </w:rPr>
              <w:t>账号管理及设置模块：账号及密码管理，账户基本信息配置，版本升级、设备管理、预计值选择、数据同步、多账号权限管理等。</w:t>
            </w:r>
          </w:p>
          <w:p>
            <w:pPr>
              <w:pStyle w:val="null3"/>
              <w:jc w:val="both"/>
            </w:pPr>
            <w:r>
              <w:rPr>
                <w:rFonts w:ascii="calibri" w:hAnsi="calibri" w:cs="calibri" w:eastAsia="calibri"/>
                <w:sz w:val="21"/>
              </w:rPr>
              <w:t>1</w:t>
            </w:r>
            <w:r>
              <w:rPr>
                <w:rFonts w:ascii="calibri" w:hAnsi="calibri" w:cs="calibri" w:eastAsia="calibri"/>
                <w:sz w:val="21"/>
              </w:rPr>
              <w:t>5</w:t>
            </w:r>
            <w:r>
              <w:rPr>
                <w:rFonts w:ascii="宋体" w:hAnsi="宋体" w:cs="宋体" w:eastAsia="宋体"/>
                <w:sz w:val="21"/>
              </w:rPr>
              <w:t>、具备定标数据云端管理功能。</w:t>
            </w:r>
          </w:p>
        </w:tc>
      </w:tr>
    </w:tbl>
    <w:p>
      <w:pPr>
        <w:pStyle w:val="null3"/>
      </w:pPr>
      <w:r>
        <w:rPr/>
        <w:t>标的名称：呼吸康复中央监护系统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rFonts w:ascii="calibri" w:hAnsi="calibri" w:cs="calibri" w:eastAsia="calibri"/>
                <w:sz w:val="21"/>
              </w:rPr>
              <w:t>1</w:t>
            </w:r>
            <w:r>
              <w:rPr>
                <w:rFonts w:ascii="宋体" w:hAnsi="宋体" w:cs="宋体" w:eastAsia="宋体"/>
                <w:sz w:val="21"/>
              </w:rPr>
              <w:t>、医生工作站支持信息录入、动态管理，处方远程执行情况查看，训练进度实时显示。</w:t>
            </w:r>
          </w:p>
          <w:p>
            <w:pPr>
              <w:pStyle w:val="null3"/>
              <w:jc w:val="both"/>
            </w:pPr>
            <w:r>
              <w:rPr>
                <w:rFonts w:ascii="calibri" w:hAnsi="calibri" w:cs="calibri" w:eastAsia="calibri"/>
                <w:sz w:val="21"/>
              </w:rPr>
              <w:t>2</w:t>
            </w:r>
            <w:r>
              <w:rPr>
                <w:rFonts w:ascii="宋体" w:hAnsi="宋体" w:cs="宋体" w:eastAsia="宋体"/>
                <w:sz w:val="21"/>
              </w:rPr>
              <w:t>、可支持多个患者同时进行呼吸训练数据接入及呼吸报告产出。</w:t>
            </w:r>
          </w:p>
          <w:p>
            <w:pPr>
              <w:pStyle w:val="null3"/>
              <w:spacing w:after="120"/>
              <w:jc w:val="both"/>
            </w:pPr>
            <w:r>
              <w:rPr>
                <w:rFonts w:ascii="calibri" w:hAnsi="calibri" w:cs="calibri" w:eastAsia="calibri"/>
                <w:sz w:val="21"/>
              </w:rPr>
              <w:t>3</w:t>
            </w:r>
            <w:r>
              <w:rPr>
                <w:rFonts w:ascii="宋体" w:hAnsi="宋体" w:cs="宋体" w:eastAsia="宋体"/>
                <w:sz w:val="21"/>
              </w:rPr>
              <w:t>、具有智能提醒和优先级风险提示功能。</w:t>
            </w:r>
          </w:p>
          <w:p>
            <w:pPr>
              <w:pStyle w:val="null3"/>
              <w:jc w:val="both"/>
            </w:pPr>
            <w:r>
              <w:rPr>
                <w:rFonts w:ascii="calibri" w:hAnsi="calibri" w:cs="calibri" w:eastAsia="calibri"/>
                <w:sz w:val="21"/>
              </w:rPr>
              <w:t>4</w:t>
            </w:r>
            <w:r>
              <w:rPr>
                <w:rFonts w:ascii="宋体" w:hAnsi="宋体" w:cs="宋体" w:eastAsia="宋体"/>
                <w:sz w:val="21"/>
              </w:rPr>
              <w:t>、支持呼吸评估检测，可配合设备进行快通气、慢通气、呼吸肌力、</w:t>
            </w:r>
            <w:r>
              <w:rPr>
                <w:rFonts w:ascii="calibri" w:hAnsi="calibri" w:cs="calibri" w:eastAsia="calibri"/>
                <w:sz w:val="21"/>
              </w:rPr>
              <w:t>MVV</w:t>
            </w:r>
            <w:r>
              <w:rPr>
                <w:rFonts w:ascii="宋体" w:hAnsi="宋体" w:cs="宋体" w:eastAsia="宋体"/>
                <w:sz w:val="21"/>
              </w:rPr>
              <w:t>测试、咳嗽峰流速测试。</w:t>
            </w:r>
          </w:p>
          <w:p>
            <w:pPr>
              <w:pStyle w:val="null3"/>
              <w:spacing w:after="120"/>
              <w:jc w:val="both"/>
            </w:pPr>
            <w:r>
              <w:rPr>
                <w:rFonts w:ascii="calibri" w:hAnsi="calibri" w:cs="calibri" w:eastAsia="calibri"/>
                <w:sz w:val="21"/>
              </w:rPr>
              <w:t>5</w:t>
            </w:r>
            <w:r>
              <w:rPr>
                <w:rFonts w:ascii="宋体" w:hAnsi="宋体" w:cs="宋体" w:eastAsia="宋体"/>
                <w:sz w:val="21"/>
              </w:rPr>
              <w:t>、具备康复评估模块，可进行量表、生命体征、肺功能、六分钟步行评估等，并形成康复评估报告。</w:t>
            </w:r>
          </w:p>
          <w:p>
            <w:pPr>
              <w:pStyle w:val="null3"/>
              <w:jc w:val="both"/>
            </w:pPr>
            <w:r>
              <w:rPr>
                <w:rFonts w:ascii="calibri" w:hAnsi="calibri" w:cs="calibri" w:eastAsia="calibri"/>
                <w:sz w:val="21"/>
              </w:rPr>
              <w:t>6</w:t>
            </w:r>
            <w:r>
              <w:rPr>
                <w:rFonts w:ascii="宋体" w:hAnsi="宋体" w:cs="宋体" w:eastAsia="宋体"/>
                <w:sz w:val="21"/>
              </w:rPr>
              <w:t>、基于综合评估、分析，配合医生开具训练处方，包括吸气训练、呼气训练及气道廓清。</w:t>
            </w:r>
          </w:p>
          <w:p>
            <w:pPr>
              <w:pStyle w:val="null3"/>
              <w:spacing w:after="120"/>
              <w:jc w:val="both"/>
            </w:pPr>
            <w:r>
              <w:rPr>
                <w:rFonts w:ascii="calibri" w:hAnsi="calibri" w:cs="calibri" w:eastAsia="calibri"/>
                <w:sz w:val="21"/>
              </w:rPr>
              <w:t>7</w:t>
            </w:r>
            <w:r>
              <w:rPr>
                <w:rFonts w:ascii="宋体" w:hAnsi="宋体" w:cs="宋体" w:eastAsia="宋体"/>
                <w:sz w:val="21"/>
              </w:rPr>
              <w:t>、支持处方批量添加、核准、结束操作。</w:t>
            </w:r>
          </w:p>
          <w:p>
            <w:pPr>
              <w:pStyle w:val="null3"/>
              <w:jc w:val="both"/>
            </w:pPr>
            <w:r>
              <w:rPr>
                <w:rFonts w:ascii="calibri" w:hAnsi="calibri" w:cs="calibri" w:eastAsia="calibri"/>
                <w:sz w:val="21"/>
              </w:rPr>
              <w:t>8</w:t>
            </w:r>
            <w:r>
              <w:rPr>
                <w:rFonts w:ascii="宋体" w:hAnsi="宋体" w:cs="宋体" w:eastAsia="宋体"/>
                <w:sz w:val="21"/>
              </w:rPr>
              <w:t>、可进行设备绑定，可无线连接呼吸训练器、便携式肺功能仪等物联网设备。</w:t>
            </w:r>
          </w:p>
          <w:p>
            <w:pPr>
              <w:pStyle w:val="null3"/>
              <w:jc w:val="both"/>
            </w:pPr>
            <w:r>
              <w:rPr>
                <w:rFonts w:ascii="calibri" w:hAnsi="calibri" w:cs="calibri" w:eastAsia="calibri"/>
                <w:sz w:val="21"/>
              </w:rPr>
              <w:t>9</w:t>
            </w:r>
            <w:r>
              <w:rPr>
                <w:rFonts w:ascii="宋体" w:hAnsi="宋体" w:cs="宋体" w:eastAsia="宋体"/>
                <w:sz w:val="21"/>
              </w:rPr>
              <w:t>、配置手动推车，包含安装呼吸训练器座充，满足设备收纳与充电需求。</w:t>
            </w:r>
          </w:p>
        </w:tc>
      </w:tr>
    </w:tbl>
    <w:p>
      <w:pPr>
        <w:pStyle w:val="null3"/>
      </w:pPr>
      <w:r>
        <w:rPr/>
        <w:t>标的名称：智能定标系统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color w:val="000000"/>
              </w:rPr>
              <w:t>1</w:t>
            </w:r>
            <w:r>
              <w:rPr>
                <w:rFonts w:ascii="宋体" w:hAnsi="宋体" w:cs="宋体" w:eastAsia="宋体"/>
                <w:sz w:val="21"/>
                <w:color w:val="000000"/>
              </w:rPr>
              <w:t>、容量：</w:t>
            </w:r>
            <w:r>
              <w:rPr>
                <w:rFonts w:ascii="calibri" w:hAnsi="calibri" w:cs="calibri" w:eastAsia="calibri"/>
                <w:sz w:val="21"/>
                <w:color w:val="000000"/>
              </w:rPr>
              <w:t>3000ml</w:t>
            </w:r>
            <w:r>
              <w:rPr>
                <w:rFonts w:ascii="宋体" w:hAnsi="宋体" w:cs="宋体" w:eastAsia="宋体"/>
                <w:sz w:val="21"/>
                <w:color w:val="000000"/>
              </w:rPr>
              <w:t>；</w:t>
            </w:r>
          </w:p>
          <w:p>
            <w:pPr>
              <w:pStyle w:val="null3"/>
              <w:jc w:val="both"/>
            </w:pPr>
            <w:r>
              <w:rPr>
                <w:rFonts w:ascii="calibri" w:hAnsi="calibri" w:cs="calibri" w:eastAsia="calibri"/>
                <w:sz w:val="21"/>
                <w:color w:val="000000"/>
              </w:rPr>
              <w:t>2</w:t>
            </w:r>
            <w:r>
              <w:rPr>
                <w:rFonts w:ascii="宋体" w:hAnsi="宋体" w:cs="宋体" w:eastAsia="宋体"/>
                <w:sz w:val="21"/>
                <w:color w:val="000000"/>
              </w:rPr>
              <w:t>、接口：适配肺功能仪的接口；</w:t>
            </w:r>
          </w:p>
          <w:p>
            <w:pPr>
              <w:pStyle w:val="null3"/>
              <w:jc w:val="both"/>
            </w:pPr>
            <w:r>
              <w:rPr>
                <w:rFonts w:ascii="calibri" w:hAnsi="calibri" w:cs="calibri" w:eastAsia="calibri"/>
                <w:sz w:val="21"/>
                <w:color w:val="000000"/>
              </w:rPr>
              <w:t>3</w:t>
            </w:r>
            <w:r>
              <w:rPr>
                <w:rFonts w:ascii="宋体" w:hAnsi="宋体" w:cs="宋体" w:eastAsia="宋体"/>
                <w:sz w:val="21"/>
                <w:color w:val="000000"/>
              </w:rPr>
              <w:t>、高精度：符合质量标准的准确性，可调节容量，满足不同容量定标；</w:t>
            </w:r>
          </w:p>
          <w:p>
            <w:pPr>
              <w:pStyle w:val="null3"/>
              <w:jc w:val="both"/>
            </w:pPr>
            <w:r>
              <w:rPr>
                <w:rFonts w:ascii="calibri" w:hAnsi="calibri" w:cs="calibri" w:eastAsia="calibri"/>
                <w:sz w:val="21"/>
                <w:color w:val="000000"/>
              </w:rPr>
              <w:t>4</w:t>
            </w:r>
            <w:r>
              <w:rPr>
                <w:rFonts w:ascii="宋体" w:hAnsi="宋体" w:cs="宋体" w:eastAsia="宋体"/>
                <w:sz w:val="21"/>
                <w:color w:val="000000"/>
              </w:rPr>
              <w:t>、稳定性：气缸采用特殊的铝制外材，在设计和制造工艺上充分考虑产品稳定操作以及合理的使用寿命；</w:t>
            </w:r>
          </w:p>
          <w:p>
            <w:pPr>
              <w:pStyle w:val="null3"/>
              <w:jc w:val="both"/>
            </w:pPr>
            <w:r>
              <w:rPr>
                <w:rFonts w:ascii="calibri" w:hAnsi="calibri" w:cs="calibri" w:eastAsia="calibri"/>
                <w:sz w:val="21"/>
                <w:color w:val="000000"/>
              </w:rPr>
              <w:t>5</w:t>
            </w:r>
            <w:r>
              <w:rPr>
                <w:rFonts w:ascii="宋体" w:hAnsi="宋体" w:cs="宋体" w:eastAsia="宋体"/>
                <w:sz w:val="21"/>
                <w:color w:val="000000"/>
              </w:rPr>
              <w:t>、操作方便：稳定的支架结构避免定标过程中滑动；铝制外材轻巧，方便移动；</w:t>
            </w:r>
          </w:p>
          <w:p>
            <w:pPr>
              <w:pStyle w:val="null3"/>
              <w:jc w:val="both"/>
            </w:pPr>
            <w:r>
              <w:rPr>
                <w:rFonts w:ascii="calibri" w:hAnsi="calibri" w:cs="calibri" w:eastAsia="calibri"/>
                <w:sz w:val="21"/>
                <w:color w:val="000000"/>
              </w:rPr>
              <w:t>6</w:t>
            </w:r>
            <w:r>
              <w:rPr>
                <w:rFonts w:ascii="宋体" w:hAnsi="宋体" w:cs="宋体" w:eastAsia="宋体"/>
                <w:sz w:val="21"/>
                <w:color w:val="000000"/>
              </w:rPr>
              <w:t>、防漏性：活塞采用特殊的防漏涂层，可保证高密封性；精密的设计和制造过程充分考虑防漏要求</w:t>
            </w:r>
          </w:p>
        </w:tc>
      </w:tr>
    </w:tbl>
    <w:p>
      <w:pPr>
        <w:pStyle w:val="null3"/>
      </w:pPr>
      <w:r>
        <w:rPr/>
        <w:t>标的名称：呼吸训练器（含居家康复服务）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、高精度压差式流量传感器，流量检测范围</w:t>
            </w:r>
            <w:r>
              <w:rPr>
                <w:rFonts w:ascii="calibri" w:hAnsi="calibri" w:cs="calibri" w:eastAsia="calibri"/>
                <w:sz w:val="21"/>
              </w:rPr>
              <w:t>0</w:t>
            </w:r>
            <w:r>
              <w:rPr>
                <w:rFonts w:ascii="宋体" w:hAnsi="宋体" w:cs="宋体" w:eastAsia="宋体"/>
                <w:sz w:val="21"/>
              </w:rPr>
              <w:t>～</w:t>
            </w:r>
            <w:r>
              <w:rPr>
                <w:rFonts w:ascii="calibri" w:hAnsi="calibri" w:cs="calibri" w:eastAsia="calibri"/>
                <w:sz w:val="21"/>
              </w:rPr>
              <w:t>17L/s</w:t>
            </w:r>
            <w:r>
              <w:rPr>
                <w:rFonts w:ascii="宋体" w:hAnsi="宋体" w:cs="宋体" w:eastAsia="宋体"/>
                <w:sz w:val="21"/>
              </w:rPr>
              <w:t>；容量检测范围</w:t>
            </w:r>
            <w:r>
              <w:rPr>
                <w:rFonts w:ascii="calibri" w:hAnsi="calibri" w:cs="calibri" w:eastAsia="calibri"/>
                <w:sz w:val="21"/>
              </w:rPr>
              <w:t>0</w:t>
            </w:r>
            <w:r>
              <w:rPr>
                <w:rFonts w:ascii="宋体" w:hAnsi="宋体" w:cs="宋体" w:eastAsia="宋体"/>
                <w:sz w:val="21"/>
              </w:rPr>
              <w:t>～</w:t>
            </w:r>
            <w:r>
              <w:rPr>
                <w:rFonts w:ascii="calibri" w:hAnsi="calibri" w:cs="calibri" w:eastAsia="calibri"/>
                <w:sz w:val="21"/>
              </w:rPr>
              <w:t>8L</w:t>
            </w:r>
            <w:r>
              <w:rPr>
                <w:rFonts w:ascii="宋体" w:hAnsi="宋体" w:cs="宋体" w:eastAsia="宋体"/>
                <w:sz w:val="21"/>
              </w:rPr>
              <w:t>。</w:t>
            </w:r>
          </w:p>
          <w:p>
            <w:pPr>
              <w:pStyle w:val="null3"/>
              <w:spacing w:after="120"/>
              <w:jc w:val="both"/>
            </w:pPr>
            <w:r>
              <w:rPr>
                <w:rFonts w:ascii="calibri" w:hAnsi="calibri" w:cs="calibri" w:eastAsia="calibri"/>
                <w:sz w:val="21"/>
              </w:rPr>
              <w:t>2</w:t>
            </w:r>
            <w:r>
              <w:rPr>
                <w:rFonts w:ascii="宋体" w:hAnsi="宋体" w:cs="宋体" w:eastAsia="宋体"/>
                <w:sz w:val="21"/>
              </w:rPr>
              <w:t>、呼吸检测至少包含：最大吐气流速（</w:t>
            </w:r>
            <w:r>
              <w:rPr>
                <w:rFonts w:ascii="calibri" w:hAnsi="calibri" w:cs="calibri" w:eastAsia="calibri"/>
                <w:sz w:val="21"/>
              </w:rPr>
              <w:t>PEF</w:t>
            </w:r>
            <w:r>
              <w:rPr>
                <w:rFonts w:ascii="宋体" w:hAnsi="宋体" w:cs="宋体" w:eastAsia="宋体"/>
                <w:sz w:val="21"/>
              </w:rPr>
              <w:t>）、最大吸气压（</w:t>
            </w:r>
            <w:r>
              <w:rPr>
                <w:rFonts w:ascii="calibri" w:hAnsi="calibri" w:cs="calibri" w:eastAsia="calibri"/>
                <w:sz w:val="21"/>
              </w:rPr>
              <w:t>MIP)</w:t>
            </w:r>
            <w:r>
              <w:rPr>
                <w:rFonts w:ascii="宋体" w:hAnsi="宋体" w:cs="宋体" w:eastAsia="宋体"/>
                <w:sz w:val="21"/>
              </w:rPr>
              <w:t>、用力肺活量</w:t>
            </w:r>
            <w:r>
              <w:rPr>
                <w:rFonts w:ascii="calibri" w:hAnsi="calibri" w:cs="calibri" w:eastAsia="calibri"/>
                <w:sz w:val="21"/>
              </w:rPr>
              <w:t>(FVC)</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秒用力肺活量</w:t>
            </w:r>
            <w:r>
              <w:rPr>
                <w:rFonts w:ascii="calibri" w:hAnsi="calibri" w:cs="calibri" w:eastAsia="calibri"/>
                <w:sz w:val="21"/>
              </w:rPr>
              <w:t>(FEV 1)</w:t>
            </w:r>
            <w:r>
              <w:rPr>
                <w:rFonts w:ascii="宋体" w:hAnsi="宋体" w:cs="宋体" w:eastAsia="宋体"/>
                <w:sz w:val="21"/>
              </w:rPr>
              <w:t>、用力吸气容量（</w:t>
            </w:r>
            <w:r>
              <w:rPr>
                <w:rFonts w:ascii="calibri" w:hAnsi="calibri" w:cs="calibri" w:eastAsia="calibri"/>
                <w:sz w:val="21"/>
              </w:rPr>
              <w:t>FIVC</w:t>
            </w:r>
            <w:r>
              <w:rPr>
                <w:rFonts w:ascii="宋体" w:hAnsi="宋体" w:cs="宋体" w:eastAsia="宋体"/>
                <w:sz w:val="21"/>
              </w:rPr>
              <w:t>）、最大吸气流速（</w:t>
            </w:r>
            <w:r>
              <w:rPr>
                <w:rFonts w:ascii="calibri" w:hAnsi="calibri" w:cs="calibri" w:eastAsia="calibri"/>
                <w:sz w:val="21"/>
              </w:rPr>
              <w:t>PIF</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、具备吸气训练模块：可强化锻炼吸气肌的强度和耐力。</w:t>
            </w:r>
          </w:p>
          <w:p>
            <w:pPr>
              <w:pStyle w:val="null3"/>
              <w:jc w:val="both"/>
            </w:pPr>
            <w:r>
              <w:rPr>
                <w:rFonts w:ascii="calibri" w:hAnsi="calibri" w:cs="calibri" w:eastAsia="calibri"/>
                <w:sz w:val="21"/>
              </w:rPr>
              <w:t>4</w:t>
            </w:r>
            <w:r>
              <w:rPr>
                <w:rFonts w:ascii="宋体" w:hAnsi="宋体" w:cs="宋体" w:eastAsia="宋体"/>
                <w:sz w:val="21"/>
              </w:rPr>
              <w:t>、支持手动训练模式和自动训练模式，手动训练模式</w:t>
            </w:r>
            <w:r>
              <w:rPr>
                <w:rFonts w:ascii="宋体" w:hAnsi="宋体" w:cs="宋体" w:eastAsia="宋体"/>
                <w:sz w:val="21"/>
              </w:rPr>
              <w:t>多进阶</w:t>
            </w:r>
            <w:r>
              <w:rPr>
                <w:rFonts w:ascii="宋体" w:hAnsi="宋体" w:cs="宋体" w:eastAsia="宋体"/>
                <w:sz w:val="21"/>
              </w:rPr>
              <w:t>阻抗可调；自动模式的负荷多档位阻抗可调。</w:t>
            </w:r>
          </w:p>
          <w:p>
            <w:pPr>
              <w:pStyle w:val="null3"/>
              <w:jc w:val="both"/>
            </w:pPr>
            <w:r>
              <w:rPr>
                <w:rFonts w:ascii="calibri" w:hAnsi="calibri" w:cs="calibri" w:eastAsia="calibri"/>
                <w:sz w:val="21"/>
              </w:rPr>
              <w:t>5</w:t>
            </w:r>
            <w:r>
              <w:rPr>
                <w:rFonts w:ascii="宋体" w:hAnsi="宋体" w:cs="宋体" w:eastAsia="宋体"/>
                <w:sz w:val="21"/>
              </w:rPr>
              <w:t>、具备气道廓清功能</w:t>
            </w:r>
            <w:r>
              <w:rPr>
                <w:rFonts w:ascii="宋体" w:hAnsi="宋体" w:cs="宋体" w:eastAsia="宋体"/>
                <w:sz w:val="21"/>
              </w:rPr>
              <w:t>。</w:t>
            </w:r>
          </w:p>
          <w:p>
            <w:pPr>
              <w:pStyle w:val="null3"/>
              <w:jc w:val="both"/>
            </w:pPr>
            <w:r>
              <w:rPr>
                <w:rFonts w:ascii="calibri" w:hAnsi="calibri" w:cs="calibri" w:eastAsia="calibri"/>
                <w:sz w:val="21"/>
              </w:rPr>
              <w:t>6</w:t>
            </w:r>
            <w:r>
              <w:rPr>
                <w:rFonts w:ascii="宋体" w:hAnsi="宋体" w:cs="宋体" w:eastAsia="宋体"/>
                <w:sz w:val="21"/>
              </w:rPr>
              <w:t>、提前结束</w:t>
            </w:r>
            <w:r>
              <w:rPr>
                <w:rFonts w:ascii="宋体" w:hAnsi="宋体" w:cs="宋体" w:eastAsia="宋体"/>
                <w:sz w:val="21"/>
              </w:rPr>
              <w:t>训练</w:t>
            </w:r>
            <w:r>
              <w:rPr>
                <w:rFonts w:ascii="宋体" w:hAnsi="宋体" w:cs="宋体" w:eastAsia="宋体"/>
                <w:sz w:val="21"/>
              </w:rPr>
              <w:t>也可以保存训练数据。</w:t>
            </w:r>
          </w:p>
          <w:p>
            <w:pPr>
              <w:pStyle w:val="null3"/>
              <w:jc w:val="both"/>
            </w:pPr>
            <w:r>
              <w:rPr>
                <w:rFonts w:ascii="calibri" w:hAnsi="calibri" w:cs="calibri" w:eastAsia="calibri"/>
                <w:sz w:val="21"/>
              </w:rPr>
              <w:t>7</w:t>
            </w:r>
            <w:r>
              <w:rPr>
                <w:rFonts w:ascii="宋体" w:hAnsi="宋体" w:cs="宋体" w:eastAsia="宋体"/>
                <w:sz w:val="21"/>
              </w:rPr>
              <w:t>、设备支持</w:t>
            </w:r>
            <w:r>
              <w:rPr>
                <w:rFonts w:ascii="calibri" w:hAnsi="calibri" w:cs="calibri" w:eastAsia="calibri"/>
                <w:sz w:val="21"/>
              </w:rPr>
              <w:t>WIFI</w:t>
            </w:r>
            <w:r>
              <w:rPr>
                <w:rFonts w:ascii="宋体" w:hAnsi="宋体" w:cs="宋体" w:eastAsia="宋体"/>
                <w:sz w:val="21"/>
              </w:rPr>
              <w:t>和蓝牙连接。</w:t>
            </w:r>
          </w:p>
          <w:p>
            <w:pPr>
              <w:pStyle w:val="null3"/>
              <w:jc w:val="both"/>
            </w:pPr>
            <w:r>
              <w:rPr>
                <w:rFonts w:ascii="calibri" w:hAnsi="calibri" w:cs="calibri" w:eastAsia="calibri"/>
                <w:sz w:val="21"/>
              </w:rPr>
              <w:t>8</w:t>
            </w:r>
            <w:r>
              <w:rPr>
                <w:rFonts w:ascii="宋体" w:hAnsi="宋体" w:cs="宋体" w:eastAsia="宋体"/>
                <w:sz w:val="21"/>
              </w:rPr>
              <w:t>、应用可支持对呼吸测评功能扩展，提供</w:t>
            </w:r>
            <w:r>
              <w:rPr>
                <w:rFonts w:ascii="宋体" w:hAnsi="宋体" w:cs="宋体" w:eastAsia="宋体"/>
                <w:sz w:val="21"/>
              </w:rPr>
              <w:t>多维度</w:t>
            </w:r>
            <w:r>
              <w:rPr>
                <w:rFonts w:ascii="宋体" w:hAnsi="宋体" w:cs="宋体" w:eastAsia="宋体"/>
                <w:sz w:val="21"/>
              </w:rPr>
              <w:t>数据评估，为呼吸训练提供依据。</w:t>
            </w:r>
          </w:p>
          <w:p>
            <w:pPr>
              <w:pStyle w:val="null3"/>
              <w:jc w:val="both"/>
            </w:pPr>
            <w:r>
              <w:rPr>
                <w:rFonts w:ascii="calibri" w:hAnsi="calibri" w:cs="calibri" w:eastAsia="calibri"/>
                <w:sz w:val="21"/>
              </w:rPr>
              <w:t>9</w:t>
            </w:r>
            <w:r>
              <w:rPr>
                <w:rFonts w:ascii="宋体" w:hAnsi="宋体" w:cs="宋体" w:eastAsia="宋体"/>
                <w:sz w:val="21"/>
              </w:rPr>
              <w:t>、支持多个账号共享，帮助亲</w:t>
            </w:r>
            <w:r>
              <w:rPr>
                <w:rFonts w:ascii="宋体" w:hAnsi="宋体" w:cs="宋体" w:eastAsia="宋体"/>
                <w:sz w:val="21"/>
              </w:rPr>
              <w:t>友</w:t>
            </w:r>
            <w:r>
              <w:rPr>
                <w:rFonts w:ascii="宋体" w:hAnsi="宋体" w:cs="宋体" w:eastAsia="宋体"/>
                <w:sz w:val="21"/>
              </w:rPr>
              <w:t>查看数据和分析结果。</w:t>
            </w:r>
          </w:p>
          <w:p>
            <w:pPr>
              <w:pStyle w:val="null3"/>
              <w:jc w:val="both"/>
            </w:pPr>
            <w:r>
              <w:rPr>
                <w:rFonts w:ascii="calibri" w:hAnsi="calibri" w:cs="calibri" w:eastAsia="calibri"/>
                <w:sz w:val="21"/>
              </w:rPr>
              <w:t>1</w:t>
            </w:r>
            <w:r>
              <w:rPr>
                <w:rFonts w:ascii="calibri" w:hAnsi="calibri" w:cs="calibri" w:eastAsia="calibri"/>
                <w:sz w:val="21"/>
              </w:rPr>
              <w:t>0</w:t>
            </w:r>
            <w:r>
              <w:rPr>
                <w:rFonts w:ascii="宋体" w:hAnsi="宋体" w:cs="宋体" w:eastAsia="宋体"/>
                <w:sz w:val="21"/>
              </w:rPr>
              <w:t>、可实时查看肺年龄报告、吸气训练报告、气道廓清报告，包含最大吸气压、吸气容积、吸气次数、总吸气量；总耗能；气道廓清频率，振幅及压力。</w:t>
            </w:r>
          </w:p>
          <w:p>
            <w:pPr>
              <w:pStyle w:val="null3"/>
              <w:jc w:val="both"/>
            </w:pPr>
            <w:r>
              <w:rPr>
                <w:rFonts w:ascii="calibri" w:hAnsi="calibri" w:cs="calibri" w:eastAsia="calibri"/>
                <w:sz w:val="21"/>
              </w:rPr>
              <w:t>1</w:t>
            </w:r>
            <w:r>
              <w:rPr>
                <w:rFonts w:ascii="calibri" w:hAnsi="calibri" w:cs="calibri" w:eastAsia="calibri"/>
                <w:sz w:val="21"/>
              </w:rPr>
              <w:t>1</w:t>
            </w:r>
            <w:r>
              <w:rPr>
                <w:rFonts w:ascii="宋体" w:hAnsi="宋体" w:cs="宋体" w:eastAsia="宋体"/>
                <w:sz w:val="21"/>
              </w:rPr>
              <w:t>、历史月</w:t>
            </w:r>
            <w:r>
              <w:rPr>
                <w:rFonts w:ascii="calibri" w:hAnsi="calibri" w:cs="calibri" w:eastAsia="calibri"/>
                <w:sz w:val="21"/>
              </w:rPr>
              <w:t>/</w:t>
            </w:r>
            <w:r>
              <w:rPr>
                <w:rFonts w:ascii="宋体" w:hAnsi="宋体" w:cs="宋体" w:eastAsia="宋体"/>
                <w:sz w:val="21"/>
              </w:rPr>
              <w:t>季</w:t>
            </w:r>
            <w:r>
              <w:rPr>
                <w:rFonts w:ascii="calibri" w:hAnsi="calibri" w:cs="calibri" w:eastAsia="calibri"/>
                <w:sz w:val="21"/>
              </w:rPr>
              <w:t>/</w:t>
            </w:r>
            <w:r>
              <w:rPr>
                <w:rFonts w:ascii="宋体" w:hAnsi="宋体" w:cs="宋体" w:eastAsia="宋体"/>
                <w:sz w:val="21"/>
              </w:rPr>
              <w:t>半年</w:t>
            </w:r>
            <w:r>
              <w:rPr>
                <w:rFonts w:ascii="calibri" w:hAnsi="calibri" w:cs="calibri" w:eastAsia="calibri"/>
                <w:sz w:val="21"/>
              </w:rPr>
              <w:t>/</w:t>
            </w:r>
            <w:r>
              <w:rPr>
                <w:rFonts w:ascii="宋体" w:hAnsi="宋体" w:cs="宋体" w:eastAsia="宋体"/>
                <w:sz w:val="21"/>
              </w:rPr>
              <w:t>年趋势可查。</w:t>
            </w:r>
          </w:p>
        </w:tc>
      </w:tr>
    </w:tbl>
    <w:p>
      <w:pPr>
        <w:pStyle w:val="null3"/>
      </w:pPr>
      <w:r>
        <w:rPr/>
        <w:t>标的名称：神经膈肌电刺激仪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、在超声引导下进行精准膈神经和腹肌电刺激训练，避免盲做，提高刺激有效率。</w:t>
            </w:r>
          </w:p>
          <w:p>
            <w:pPr>
              <w:pStyle w:val="null3"/>
              <w:jc w:val="both"/>
            </w:pPr>
            <w:r>
              <w:rPr>
                <w:rFonts w:ascii="calibri" w:hAnsi="calibri" w:cs="calibri" w:eastAsia="calibri"/>
                <w:sz w:val="21"/>
              </w:rPr>
              <w:t>2</w:t>
            </w:r>
            <w:r>
              <w:rPr>
                <w:rFonts w:ascii="宋体" w:hAnsi="宋体" w:cs="宋体" w:eastAsia="宋体"/>
                <w:sz w:val="21"/>
              </w:rPr>
              <w:t>、膈肌独立刺激通道</w:t>
            </w:r>
            <w:r>
              <w:rPr>
                <w:rFonts w:ascii="calibri" w:hAnsi="calibri" w:cs="calibri" w:eastAsia="calibri"/>
                <w:sz w:val="21"/>
              </w:rPr>
              <w:t>2</w:t>
            </w:r>
            <w:r>
              <w:rPr>
                <w:rFonts w:ascii="宋体" w:hAnsi="宋体" w:cs="宋体" w:eastAsia="宋体"/>
                <w:sz w:val="21"/>
              </w:rPr>
              <w:t>个，腹肌独立刺激通道</w:t>
            </w:r>
            <w:r>
              <w:rPr>
                <w:rFonts w:ascii="calibri" w:hAnsi="calibri" w:cs="calibri" w:eastAsia="calibri"/>
                <w:sz w:val="21"/>
              </w:rPr>
              <w:t>2</w:t>
            </w:r>
            <w:r>
              <w:rPr>
                <w:rFonts w:ascii="宋体" w:hAnsi="宋体" w:cs="宋体" w:eastAsia="宋体"/>
                <w:sz w:val="21"/>
              </w:rPr>
              <w:t>个，膈肌超声探头</w:t>
            </w:r>
            <w:r>
              <w:rPr>
                <w:rFonts w:ascii="calibri" w:hAnsi="calibri" w:cs="calibri" w:eastAsia="calibri"/>
                <w:sz w:val="21"/>
              </w:rPr>
              <w:t>2</w:t>
            </w:r>
            <w:r>
              <w:rPr>
                <w:rFonts w:ascii="宋体" w:hAnsi="宋体" w:cs="宋体" w:eastAsia="宋体"/>
                <w:sz w:val="21"/>
              </w:rPr>
              <w:t>个，且具备膈肌自动测量软件包。</w:t>
            </w:r>
          </w:p>
          <w:p>
            <w:pPr>
              <w:pStyle w:val="null3"/>
              <w:jc w:val="both"/>
            </w:pPr>
            <w:r>
              <w:rPr>
                <w:rFonts w:ascii="calibri" w:hAnsi="calibri" w:cs="calibri" w:eastAsia="calibri"/>
                <w:sz w:val="21"/>
              </w:rPr>
              <w:t>3</w:t>
            </w:r>
            <w:r>
              <w:rPr>
                <w:rFonts w:ascii="宋体" w:hAnsi="宋体" w:cs="宋体" w:eastAsia="宋体"/>
                <w:sz w:val="21"/>
              </w:rPr>
              <w:t>、可根据患者情况，设置起搏次数、刺激频率、刺激时间等参数。</w:t>
            </w:r>
          </w:p>
          <w:p>
            <w:pPr>
              <w:pStyle w:val="null3"/>
              <w:jc w:val="both"/>
            </w:pPr>
            <w:r>
              <w:rPr>
                <w:rFonts w:ascii="calibri" w:hAnsi="calibri" w:cs="calibri" w:eastAsia="calibri"/>
                <w:sz w:val="21"/>
              </w:rPr>
              <w:t>4</w:t>
            </w:r>
            <w:r>
              <w:rPr>
                <w:rFonts w:ascii="宋体" w:hAnsi="宋体" w:cs="宋体" w:eastAsia="宋体"/>
                <w:sz w:val="21"/>
              </w:rPr>
              <w:t>、刺激强度（输出脉冲幅度）：</w:t>
            </w:r>
            <w:r>
              <w:rPr>
                <w:rFonts w:ascii="calibri" w:hAnsi="calibri" w:cs="calibri" w:eastAsia="calibri"/>
                <w:sz w:val="21"/>
              </w:rPr>
              <w:t>0</w:t>
            </w:r>
            <w:r>
              <w:rPr>
                <w:rFonts w:ascii="宋体" w:hAnsi="宋体" w:cs="宋体" w:eastAsia="宋体"/>
                <w:sz w:val="21"/>
              </w:rPr>
              <w:t>～</w:t>
            </w:r>
            <w:r>
              <w:rPr>
                <w:rFonts w:ascii="calibri" w:hAnsi="calibri" w:cs="calibri" w:eastAsia="calibri"/>
                <w:sz w:val="21"/>
              </w:rPr>
              <w:t>30</w:t>
            </w:r>
            <w:r>
              <w:rPr>
                <w:rFonts w:ascii="宋体" w:hAnsi="宋体" w:cs="宋体" w:eastAsia="宋体"/>
                <w:sz w:val="21"/>
              </w:rPr>
              <w:t>单位（电流</w:t>
            </w:r>
            <w:r>
              <w:rPr>
                <w:rFonts w:ascii="calibri" w:hAnsi="calibri" w:cs="calibri" w:eastAsia="calibri"/>
                <w:sz w:val="21"/>
              </w:rPr>
              <w:t>0-58mA</w:t>
            </w:r>
            <w:r>
              <w:rPr>
                <w:rFonts w:ascii="宋体" w:hAnsi="宋体" w:cs="宋体" w:eastAsia="宋体"/>
                <w:sz w:val="21"/>
              </w:rPr>
              <w:t>），可调节。</w:t>
            </w:r>
          </w:p>
          <w:p>
            <w:pPr>
              <w:pStyle w:val="null3"/>
              <w:jc w:val="both"/>
            </w:pPr>
            <w:r>
              <w:rPr>
                <w:rFonts w:ascii="calibri" w:hAnsi="calibri" w:cs="calibri" w:eastAsia="calibri"/>
                <w:sz w:val="21"/>
              </w:rPr>
              <w:t>5</w:t>
            </w:r>
            <w:r>
              <w:rPr>
                <w:rFonts w:ascii="宋体" w:hAnsi="宋体" w:cs="宋体" w:eastAsia="宋体"/>
                <w:sz w:val="21"/>
              </w:rPr>
              <w:t>、治疗时间：</w:t>
            </w:r>
            <w:r>
              <w:rPr>
                <w:rFonts w:ascii="calibri" w:hAnsi="calibri" w:cs="calibri" w:eastAsia="calibri"/>
                <w:sz w:val="21"/>
              </w:rPr>
              <w:t xml:space="preserve">5 </w:t>
            </w:r>
            <w:r>
              <w:rPr>
                <w:rFonts w:ascii="宋体" w:hAnsi="宋体" w:cs="宋体" w:eastAsia="宋体"/>
                <w:sz w:val="21"/>
              </w:rPr>
              <w:t>、</w:t>
            </w:r>
            <w:r>
              <w:rPr>
                <w:rFonts w:ascii="calibri" w:hAnsi="calibri" w:cs="calibri" w:eastAsia="calibri"/>
                <w:sz w:val="21"/>
              </w:rPr>
              <w:t xml:space="preserve">10 </w:t>
            </w:r>
            <w:r>
              <w:rPr>
                <w:rFonts w:ascii="宋体" w:hAnsi="宋体" w:cs="宋体" w:eastAsia="宋体"/>
                <w:sz w:val="21"/>
              </w:rPr>
              <w:t>、</w:t>
            </w:r>
            <w:r>
              <w:rPr>
                <w:rFonts w:ascii="calibri" w:hAnsi="calibri" w:cs="calibri" w:eastAsia="calibri"/>
                <w:sz w:val="21"/>
              </w:rPr>
              <w:t xml:space="preserve">15 </w:t>
            </w:r>
            <w:r>
              <w:rPr>
                <w:rFonts w:ascii="宋体" w:hAnsi="宋体" w:cs="宋体" w:eastAsia="宋体"/>
                <w:sz w:val="21"/>
              </w:rPr>
              <w:t>、</w:t>
            </w:r>
            <w:r>
              <w:rPr>
                <w:rFonts w:ascii="calibri" w:hAnsi="calibri" w:cs="calibri" w:eastAsia="calibri"/>
                <w:sz w:val="21"/>
              </w:rPr>
              <w:t xml:space="preserve">20 </w:t>
            </w:r>
            <w:r>
              <w:rPr>
                <w:rFonts w:ascii="宋体" w:hAnsi="宋体" w:cs="宋体" w:eastAsia="宋体"/>
                <w:sz w:val="21"/>
              </w:rPr>
              <w:t>、</w:t>
            </w:r>
            <w:r>
              <w:rPr>
                <w:rFonts w:ascii="calibri" w:hAnsi="calibri" w:cs="calibri" w:eastAsia="calibri"/>
                <w:sz w:val="21"/>
              </w:rPr>
              <w:t xml:space="preserve">25 </w:t>
            </w:r>
            <w:r>
              <w:rPr>
                <w:rFonts w:ascii="宋体" w:hAnsi="宋体" w:cs="宋体" w:eastAsia="宋体"/>
                <w:sz w:val="21"/>
              </w:rPr>
              <w:t>、</w:t>
            </w:r>
            <w:r>
              <w:rPr>
                <w:rFonts w:ascii="calibri" w:hAnsi="calibri" w:cs="calibri" w:eastAsia="calibri"/>
                <w:sz w:val="21"/>
              </w:rPr>
              <w:t xml:space="preserve">30 </w:t>
            </w:r>
            <w:r>
              <w:rPr>
                <w:rFonts w:ascii="宋体" w:hAnsi="宋体" w:cs="宋体" w:eastAsia="宋体"/>
                <w:sz w:val="21"/>
              </w:rPr>
              <w:t>、</w:t>
            </w:r>
            <w:r>
              <w:rPr>
                <w:rFonts w:ascii="calibri" w:hAnsi="calibri" w:cs="calibri" w:eastAsia="calibri"/>
                <w:sz w:val="21"/>
              </w:rPr>
              <w:t xml:space="preserve">60 </w:t>
            </w:r>
            <w:r>
              <w:rPr>
                <w:rFonts w:ascii="宋体" w:hAnsi="宋体" w:cs="宋体" w:eastAsia="宋体"/>
                <w:sz w:val="21"/>
              </w:rPr>
              <w:t>、</w:t>
            </w:r>
            <w:r>
              <w:rPr>
                <w:rFonts w:ascii="calibri" w:hAnsi="calibri" w:cs="calibri" w:eastAsia="calibri"/>
                <w:sz w:val="21"/>
              </w:rPr>
              <w:t xml:space="preserve">120min </w:t>
            </w:r>
            <w:r>
              <w:rPr>
                <w:rFonts w:ascii="宋体" w:hAnsi="宋体" w:cs="宋体" w:eastAsia="宋体"/>
                <w:sz w:val="21"/>
              </w:rPr>
              <w:t>，可选择，有倒计时功能。</w:t>
            </w:r>
          </w:p>
          <w:p>
            <w:pPr>
              <w:pStyle w:val="null3"/>
              <w:jc w:val="both"/>
            </w:pPr>
            <w:r>
              <w:rPr>
                <w:rFonts w:ascii="calibri" w:hAnsi="calibri" w:cs="calibri" w:eastAsia="calibri"/>
                <w:sz w:val="21"/>
              </w:rPr>
              <w:t>6</w:t>
            </w:r>
            <w:r>
              <w:rPr>
                <w:rFonts w:ascii="宋体" w:hAnsi="宋体" w:cs="宋体" w:eastAsia="宋体"/>
                <w:sz w:val="21"/>
              </w:rPr>
              <w:t>、起搏次数（即呼吸频率）：</w:t>
            </w:r>
            <w:r>
              <w:rPr>
                <w:rFonts w:ascii="calibri" w:hAnsi="calibri" w:cs="calibri" w:eastAsia="calibri"/>
                <w:sz w:val="21"/>
              </w:rPr>
              <w:t xml:space="preserve">5 </w:t>
            </w:r>
            <w:r>
              <w:rPr>
                <w:rFonts w:ascii="宋体" w:hAnsi="宋体" w:cs="宋体" w:eastAsia="宋体"/>
                <w:sz w:val="21"/>
              </w:rPr>
              <w:t>、</w:t>
            </w:r>
            <w:r>
              <w:rPr>
                <w:rFonts w:ascii="calibri" w:hAnsi="calibri" w:cs="calibri" w:eastAsia="calibri"/>
                <w:sz w:val="21"/>
              </w:rPr>
              <w:t xml:space="preserve">6 </w:t>
            </w:r>
            <w:r>
              <w:rPr>
                <w:rFonts w:ascii="宋体" w:hAnsi="宋体" w:cs="宋体" w:eastAsia="宋体"/>
                <w:sz w:val="21"/>
              </w:rPr>
              <w:t>、</w:t>
            </w:r>
            <w:r>
              <w:rPr>
                <w:rFonts w:ascii="calibri" w:hAnsi="calibri" w:cs="calibri" w:eastAsia="calibri"/>
                <w:sz w:val="21"/>
              </w:rPr>
              <w:t xml:space="preserve">7 </w:t>
            </w:r>
            <w:r>
              <w:rPr>
                <w:rFonts w:ascii="宋体" w:hAnsi="宋体" w:cs="宋体" w:eastAsia="宋体"/>
                <w:sz w:val="21"/>
              </w:rPr>
              <w:t>、</w:t>
            </w:r>
            <w:r>
              <w:rPr>
                <w:rFonts w:ascii="calibri" w:hAnsi="calibri" w:cs="calibri" w:eastAsia="calibri"/>
                <w:sz w:val="21"/>
              </w:rPr>
              <w:t xml:space="preserve">8 </w:t>
            </w:r>
            <w:r>
              <w:rPr>
                <w:rFonts w:ascii="宋体" w:hAnsi="宋体" w:cs="宋体" w:eastAsia="宋体"/>
                <w:sz w:val="21"/>
              </w:rPr>
              <w:t>、</w:t>
            </w:r>
            <w:r>
              <w:rPr>
                <w:rFonts w:ascii="calibri" w:hAnsi="calibri" w:cs="calibri" w:eastAsia="calibri"/>
                <w:sz w:val="21"/>
              </w:rPr>
              <w:t xml:space="preserve">9 </w:t>
            </w:r>
            <w:r>
              <w:rPr>
                <w:rFonts w:ascii="宋体" w:hAnsi="宋体" w:cs="宋体" w:eastAsia="宋体"/>
                <w:sz w:val="21"/>
              </w:rPr>
              <w:t>、</w:t>
            </w:r>
            <w:r>
              <w:rPr>
                <w:rFonts w:ascii="calibri" w:hAnsi="calibri" w:cs="calibri" w:eastAsia="calibri"/>
                <w:sz w:val="21"/>
              </w:rPr>
              <w:t xml:space="preserve">10 </w:t>
            </w:r>
            <w:r>
              <w:rPr>
                <w:rFonts w:ascii="宋体" w:hAnsi="宋体" w:cs="宋体" w:eastAsia="宋体"/>
                <w:sz w:val="21"/>
              </w:rPr>
              <w:t>、</w:t>
            </w:r>
            <w:r>
              <w:rPr>
                <w:rFonts w:ascii="calibri" w:hAnsi="calibri" w:cs="calibri" w:eastAsia="calibri"/>
                <w:sz w:val="21"/>
              </w:rPr>
              <w:t xml:space="preserve">11 </w:t>
            </w:r>
            <w:r>
              <w:rPr>
                <w:rFonts w:ascii="宋体" w:hAnsi="宋体" w:cs="宋体" w:eastAsia="宋体"/>
                <w:sz w:val="21"/>
              </w:rPr>
              <w:t>、</w:t>
            </w:r>
            <w:r>
              <w:rPr>
                <w:rFonts w:ascii="calibri" w:hAnsi="calibri" w:cs="calibri" w:eastAsia="calibri"/>
                <w:sz w:val="21"/>
              </w:rPr>
              <w:t xml:space="preserve">12 </w:t>
            </w:r>
            <w:r>
              <w:rPr>
                <w:rFonts w:ascii="宋体" w:hAnsi="宋体" w:cs="宋体" w:eastAsia="宋体"/>
                <w:sz w:val="21"/>
              </w:rPr>
              <w:t>、</w:t>
            </w:r>
            <w:r>
              <w:rPr>
                <w:rFonts w:ascii="calibri" w:hAnsi="calibri" w:cs="calibri" w:eastAsia="calibri"/>
                <w:sz w:val="21"/>
              </w:rPr>
              <w:t xml:space="preserve">13 </w:t>
            </w:r>
            <w:r>
              <w:rPr>
                <w:rFonts w:ascii="宋体" w:hAnsi="宋体" w:cs="宋体" w:eastAsia="宋体"/>
                <w:sz w:val="21"/>
              </w:rPr>
              <w:t>、</w:t>
            </w:r>
            <w:r>
              <w:rPr>
                <w:rFonts w:ascii="calibri" w:hAnsi="calibri" w:cs="calibri" w:eastAsia="calibri"/>
                <w:sz w:val="21"/>
              </w:rPr>
              <w:t xml:space="preserve">14 </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次</w:t>
            </w:r>
            <w:r>
              <w:rPr>
                <w:rFonts w:ascii="calibri" w:hAnsi="calibri" w:cs="calibri" w:eastAsia="calibri"/>
                <w:sz w:val="21"/>
              </w:rPr>
              <w:t>/</w:t>
            </w:r>
            <w:r>
              <w:rPr>
                <w:rFonts w:ascii="宋体" w:hAnsi="宋体" w:cs="宋体" w:eastAsia="宋体"/>
                <w:sz w:val="21"/>
              </w:rPr>
              <w:t>分钟，可选择，默认标准状态</w:t>
            </w:r>
            <w:r>
              <w:rPr>
                <w:rFonts w:ascii="calibri" w:hAnsi="calibri" w:cs="calibri" w:eastAsia="calibri"/>
                <w:sz w:val="21"/>
              </w:rPr>
              <w:t>9</w:t>
            </w:r>
            <w:r>
              <w:rPr>
                <w:rFonts w:ascii="宋体" w:hAnsi="宋体" w:cs="宋体" w:eastAsia="宋体"/>
                <w:sz w:val="21"/>
              </w:rPr>
              <w:t>次</w:t>
            </w:r>
            <w:r>
              <w:rPr>
                <w:rFonts w:ascii="calibri" w:hAnsi="calibri" w:cs="calibri" w:eastAsia="calibri"/>
                <w:sz w:val="21"/>
              </w:rPr>
              <w:t>/</w:t>
            </w:r>
            <w:r>
              <w:rPr>
                <w:rFonts w:ascii="宋体" w:hAnsi="宋体" w:cs="宋体" w:eastAsia="宋体"/>
                <w:sz w:val="21"/>
              </w:rPr>
              <w:t>分钟。</w:t>
            </w:r>
          </w:p>
          <w:p>
            <w:pPr>
              <w:pStyle w:val="null3"/>
              <w:jc w:val="both"/>
            </w:pPr>
            <w:r>
              <w:rPr>
                <w:rFonts w:ascii="calibri" w:hAnsi="calibri" w:cs="calibri" w:eastAsia="calibri"/>
                <w:sz w:val="21"/>
              </w:rPr>
              <w:t>7</w:t>
            </w:r>
            <w:r>
              <w:rPr>
                <w:rFonts w:ascii="宋体" w:hAnsi="宋体" w:cs="宋体" w:eastAsia="宋体"/>
                <w:sz w:val="21"/>
              </w:rPr>
              <w:t>、脉冲频率：可调单频，</w:t>
            </w:r>
            <w:r>
              <w:rPr>
                <w:rFonts w:ascii="calibri" w:hAnsi="calibri" w:cs="calibri" w:eastAsia="calibri"/>
                <w:sz w:val="21"/>
              </w:rPr>
              <w:t xml:space="preserve">30Hz </w:t>
            </w:r>
            <w:r>
              <w:rPr>
                <w:rFonts w:ascii="宋体" w:hAnsi="宋体" w:cs="宋体" w:eastAsia="宋体"/>
                <w:sz w:val="21"/>
              </w:rPr>
              <w:t>、</w:t>
            </w:r>
            <w:r>
              <w:rPr>
                <w:rFonts w:ascii="calibri" w:hAnsi="calibri" w:cs="calibri" w:eastAsia="calibri"/>
                <w:sz w:val="21"/>
              </w:rPr>
              <w:t xml:space="preserve">35 Hz </w:t>
            </w:r>
            <w:r>
              <w:rPr>
                <w:rFonts w:ascii="宋体" w:hAnsi="宋体" w:cs="宋体" w:eastAsia="宋体"/>
                <w:sz w:val="21"/>
              </w:rPr>
              <w:t>、</w:t>
            </w:r>
            <w:r>
              <w:rPr>
                <w:rFonts w:ascii="calibri" w:hAnsi="calibri" w:cs="calibri" w:eastAsia="calibri"/>
                <w:sz w:val="21"/>
              </w:rPr>
              <w:t xml:space="preserve">40 Hz </w:t>
            </w:r>
            <w:r>
              <w:rPr>
                <w:rFonts w:ascii="宋体" w:hAnsi="宋体" w:cs="宋体" w:eastAsia="宋体"/>
                <w:sz w:val="21"/>
              </w:rPr>
              <w:t>、</w:t>
            </w:r>
            <w:r>
              <w:rPr>
                <w:rFonts w:ascii="calibri" w:hAnsi="calibri" w:cs="calibri" w:eastAsia="calibri"/>
                <w:sz w:val="21"/>
              </w:rPr>
              <w:t xml:space="preserve">45 Hz </w:t>
            </w:r>
            <w:r>
              <w:rPr>
                <w:rFonts w:ascii="宋体" w:hAnsi="宋体" w:cs="宋体" w:eastAsia="宋体"/>
                <w:sz w:val="21"/>
              </w:rPr>
              <w:t>、</w:t>
            </w:r>
            <w:r>
              <w:rPr>
                <w:rFonts w:ascii="calibri" w:hAnsi="calibri" w:cs="calibri" w:eastAsia="calibri"/>
                <w:sz w:val="21"/>
              </w:rPr>
              <w:t xml:space="preserve">50Hz </w:t>
            </w:r>
            <w:r>
              <w:rPr>
                <w:rFonts w:ascii="宋体" w:hAnsi="宋体" w:cs="宋体" w:eastAsia="宋体"/>
                <w:sz w:val="21"/>
              </w:rPr>
              <w:t>，可选择，默认标准状态</w:t>
            </w:r>
            <w:r>
              <w:rPr>
                <w:rFonts w:ascii="calibri" w:hAnsi="calibri" w:cs="calibri" w:eastAsia="calibri"/>
                <w:sz w:val="21"/>
              </w:rPr>
              <w:t>40Hz</w:t>
            </w:r>
            <w:r>
              <w:rPr>
                <w:rFonts w:ascii="宋体" w:hAnsi="宋体" w:cs="宋体" w:eastAsia="宋体"/>
                <w:sz w:val="21"/>
              </w:rPr>
              <w:t>。</w:t>
            </w:r>
          </w:p>
          <w:p>
            <w:pPr>
              <w:pStyle w:val="null3"/>
              <w:jc w:val="both"/>
            </w:pPr>
            <w:r>
              <w:rPr>
                <w:rFonts w:ascii="calibri" w:hAnsi="calibri" w:cs="calibri" w:eastAsia="calibri"/>
                <w:sz w:val="21"/>
              </w:rPr>
              <w:t>8</w:t>
            </w:r>
            <w:r>
              <w:rPr>
                <w:rFonts w:ascii="宋体" w:hAnsi="宋体" w:cs="宋体" w:eastAsia="宋体"/>
                <w:sz w:val="21"/>
              </w:rPr>
              <w:t>、单个脉冲串刺激的持续时间（吸气时间）：</w:t>
            </w:r>
            <w:r>
              <w:rPr>
                <w:rFonts w:ascii="calibri" w:hAnsi="calibri" w:cs="calibri" w:eastAsia="calibri"/>
                <w:sz w:val="21"/>
              </w:rPr>
              <w:t>1-3</w:t>
            </w:r>
            <w:r>
              <w:rPr>
                <w:rFonts w:ascii="宋体" w:hAnsi="宋体" w:cs="宋体" w:eastAsia="宋体"/>
                <w:sz w:val="21"/>
              </w:rPr>
              <w:t>秒可调节。</w:t>
            </w:r>
            <w:r>
              <w:rPr>
                <w:rFonts w:ascii="calibri" w:hAnsi="calibri" w:cs="calibri" w:eastAsia="calibri"/>
                <w:sz w:val="21"/>
              </w:rPr>
              <w:t xml:space="preserve">9 </w:t>
            </w:r>
            <w:r>
              <w:rPr>
                <w:rFonts w:ascii="宋体" w:hAnsi="宋体" w:cs="宋体" w:eastAsia="宋体"/>
                <w:sz w:val="21"/>
              </w:rPr>
              <w:t>、脉冲宽度：</w:t>
            </w:r>
            <w:r>
              <w:rPr>
                <w:rFonts w:ascii="calibri" w:hAnsi="calibri" w:cs="calibri" w:eastAsia="calibri"/>
                <w:sz w:val="21"/>
              </w:rPr>
              <w:t>200us</w:t>
            </w:r>
            <w:r>
              <w:rPr>
                <w:rFonts w:ascii="宋体" w:hAnsi="宋体" w:cs="宋体" w:eastAsia="宋体"/>
                <w:sz w:val="21"/>
              </w:rPr>
              <w:t>。</w:t>
            </w:r>
          </w:p>
          <w:p>
            <w:pPr>
              <w:pStyle w:val="null3"/>
              <w:jc w:val="both"/>
            </w:pPr>
            <w:r>
              <w:rPr>
                <w:rFonts w:ascii="calibri" w:hAnsi="calibri" w:cs="calibri" w:eastAsia="calibri"/>
                <w:sz w:val="21"/>
              </w:rPr>
              <w:t>10</w:t>
            </w:r>
            <w:r>
              <w:rPr>
                <w:rFonts w:ascii="宋体" w:hAnsi="宋体" w:cs="宋体" w:eastAsia="宋体"/>
                <w:sz w:val="21"/>
              </w:rPr>
              <w:t>、设置参数后，在超声引导下实时评估刺激的反应性和同步性，指导患者呼吸锻炼。</w:t>
            </w:r>
            <w:r>
              <w:rPr>
                <w:rFonts w:ascii="calibri" w:hAnsi="calibri" w:cs="calibri" w:eastAsia="calibri"/>
                <w:sz w:val="21"/>
              </w:rPr>
              <w:t xml:space="preserve">11 </w:t>
            </w:r>
            <w:r>
              <w:rPr>
                <w:rFonts w:ascii="宋体" w:hAnsi="宋体" w:cs="宋体" w:eastAsia="宋体"/>
                <w:sz w:val="21"/>
              </w:rPr>
              <w:t>、具备实时膈肌刺激疗效的动态显示图，有助于确定疗效及安全性。</w:t>
            </w:r>
          </w:p>
          <w:p>
            <w:pPr>
              <w:pStyle w:val="null3"/>
              <w:jc w:val="both"/>
            </w:pPr>
            <w:r>
              <w:rPr>
                <w:rFonts w:ascii="calibri" w:hAnsi="calibri" w:cs="calibri" w:eastAsia="calibri"/>
                <w:sz w:val="21"/>
              </w:rPr>
              <w:t>12</w:t>
            </w:r>
            <w:r>
              <w:rPr>
                <w:rFonts w:ascii="宋体" w:hAnsi="宋体" w:cs="宋体" w:eastAsia="宋体"/>
                <w:sz w:val="21"/>
              </w:rPr>
              <w:t>、内置锂电池：充电</w:t>
            </w:r>
            <w:r>
              <w:rPr>
                <w:rFonts w:ascii="calibri" w:hAnsi="calibri" w:cs="calibri" w:eastAsia="calibri"/>
                <w:sz w:val="21"/>
              </w:rPr>
              <w:t>4</w:t>
            </w:r>
            <w:r>
              <w:rPr>
                <w:rFonts w:ascii="宋体" w:hAnsi="宋体" w:cs="宋体" w:eastAsia="宋体"/>
                <w:sz w:val="21"/>
              </w:rPr>
              <w:t>小时即可充满，满电后可持续使用</w:t>
            </w:r>
            <w:r>
              <w:rPr>
                <w:rFonts w:ascii="calibri" w:hAnsi="calibri" w:cs="calibri" w:eastAsia="calibri"/>
                <w:sz w:val="21"/>
              </w:rPr>
              <w:t>10</w:t>
            </w:r>
            <w:r>
              <w:rPr>
                <w:rFonts w:ascii="宋体" w:hAnsi="宋体" w:cs="宋体" w:eastAsia="宋体"/>
                <w:sz w:val="21"/>
              </w:rPr>
              <w:t>小时。</w:t>
            </w:r>
          </w:p>
          <w:p>
            <w:pPr>
              <w:pStyle w:val="null3"/>
              <w:jc w:val="both"/>
            </w:pPr>
            <w:r>
              <w:rPr>
                <w:rFonts w:ascii="calibri" w:hAnsi="calibri" w:cs="calibri" w:eastAsia="calibri"/>
                <w:sz w:val="21"/>
              </w:rPr>
              <w:t>13</w:t>
            </w:r>
            <w:r>
              <w:rPr>
                <w:rFonts w:ascii="宋体" w:hAnsi="宋体" w:cs="宋体" w:eastAsia="宋体"/>
                <w:sz w:val="21"/>
              </w:rPr>
              <w:t>、具有</w:t>
            </w:r>
            <w:r>
              <w:rPr>
                <w:rFonts w:ascii="calibri" w:hAnsi="calibri" w:cs="calibri" w:eastAsia="calibri"/>
                <w:sz w:val="21"/>
              </w:rPr>
              <w:t>LED</w:t>
            </w:r>
            <w:r>
              <w:rPr>
                <w:rFonts w:ascii="宋体" w:hAnsi="宋体" w:cs="宋体" w:eastAsia="宋体"/>
                <w:sz w:val="21"/>
              </w:rPr>
              <w:t>指示、蜂鸣器提醒功能。</w:t>
            </w:r>
          </w:p>
          <w:p>
            <w:pPr>
              <w:pStyle w:val="null3"/>
              <w:jc w:val="both"/>
            </w:pPr>
            <w:r>
              <w:rPr>
                <w:rFonts w:ascii="calibri" w:hAnsi="calibri" w:cs="calibri" w:eastAsia="calibri"/>
                <w:sz w:val="21"/>
              </w:rPr>
              <w:t>14</w:t>
            </w:r>
            <w:r>
              <w:rPr>
                <w:rFonts w:ascii="宋体" w:hAnsi="宋体" w:cs="宋体" w:eastAsia="宋体"/>
                <w:sz w:val="21"/>
              </w:rPr>
              <w:t>、便携式设计。</w:t>
            </w:r>
          </w:p>
          <w:p>
            <w:pPr>
              <w:pStyle w:val="null3"/>
              <w:jc w:val="both"/>
            </w:pPr>
            <w:r>
              <w:rPr>
                <w:rFonts w:ascii="calibri" w:hAnsi="calibri" w:cs="calibri" w:eastAsia="calibri"/>
                <w:sz w:val="21"/>
              </w:rPr>
              <w:t>15</w:t>
            </w:r>
            <w:r>
              <w:rPr>
                <w:rFonts w:ascii="宋体" w:hAnsi="宋体" w:cs="宋体" w:eastAsia="宋体"/>
                <w:sz w:val="21"/>
              </w:rPr>
              <w:t>、主要配置：低频体外膈肌起搏器主机</w:t>
            </w:r>
            <w:r>
              <w:rPr>
                <w:rFonts w:ascii="calibri" w:hAnsi="calibri" w:cs="calibri" w:eastAsia="calibri"/>
                <w:sz w:val="21"/>
              </w:rPr>
              <w:t>1</w:t>
            </w:r>
            <w:r>
              <w:rPr>
                <w:rFonts w:ascii="宋体" w:hAnsi="宋体" w:cs="宋体" w:eastAsia="宋体"/>
                <w:sz w:val="21"/>
              </w:rPr>
              <w:t>台，神经肌肉刺激器主机</w:t>
            </w:r>
            <w:r>
              <w:rPr>
                <w:rFonts w:ascii="calibri" w:hAnsi="calibri" w:cs="calibri" w:eastAsia="calibri"/>
                <w:sz w:val="21"/>
              </w:rPr>
              <w:t>1</w:t>
            </w:r>
            <w:r>
              <w:rPr>
                <w:rFonts w:ascii="宋体" w:hAnsi="宋体" w:cs="宋体" w:eastAsia="宋体"/>
                <w:sz w:val="21"/>
              </w:rPr>
              <w:t>台，超声探头</w:t>
            </w:r>
            <w:r>
              <w:rPr>
                <w:rFonts w:ascii="calibri" w:hAnsi="calibri" w:cs="calibri" w:eastAsia="calibri"/>
                <w:sz w:val="21"/>
              </w:rPr>
              <w:t>2</w:t>
            </w:r>
            <w:r>
              <w:rPr>
                <w:rFonts w:ascii="宋体" w:hAnsi="宋体" w:cs="宋体" w:eastAsia="宋体"/>
                <w:sz w:val="21"/>
              </w:rPr>
              <w:t>个，理疗用体表电极</w:t>
            </w:r>
            <w:r>
              <w:rPr>
                <w:rFonts w:ascii="calibri" w:hAnsi="calibri" w:cs="calibri" w:eastAsia="calibri"/>
                <w:sz w:val="21"/>
              </w:rPr>
              <w:t>4</w:t>
            </w:r>
            <w:r>
              <w:rPr>
                <w:rFonts w:ascii="宋体" w:hAnsi="宋体" w:cs="宋体" w:eastAsia="宋体"/>
                <w:sz w:val="21"/>
              </w:rPr>
              <w:t>套，电源适配器</w:t>
            </w:r>
            <w:r>
              <w:rPr>
                <w:rFonts w:ascii="calibri" w:hAnsi="calibri" w:cs="calibri" w:eastAsia="calibri"/>
                <w:sz w:val="21"/>
              </w:rPr>
              <w:t>1</w:t>
            </w:r>
            <w:r>
              <w:rPr>
                <w:rFonts w:ascii="宋体" w:hAnsi="宋体" w:cs="宋体" w:eastAsia="宋体"/>
                <w:sz w:val="21"/>
              </w:rPr>
              <w:t>套，导线</w:t>
            </w:r>
            <w:r>
              <w:rPr>
                <w:rFonts w:ascii="calibri" w:hAnsi="calibri" w:cs="calibri" w:eastAsia="calibri"/>
                <w:sz w:val="21"/>
              </w:rPr>
              <w:t>4</w:t>
            </w:r>
            <w:r>
              <w:rPr>
                <w:rFonts w:ascii="宋体" w:hAnsi="宋体" w:cs="宋体" w:eastAsia="宋体"/>
                <w:sz w:val="21"/>
              </w:rPr>
              <w:t>条。</w:t>
            </w:r>
          </w:p>
        </w:tc>
      </w:tr>
    </w:tbl>
    <w:p>
      <w:pPr>
        <w:pStyle w:val="null3"/>
      </w:pPr>
      <w:r>
        <w:rPr/>
        <w:t>标的名称：上下肢主被动训练系统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、多种训练形式：支持水平训练、垂直交叉训练、垂直水平训练三种训练形式，从而实现多角度、多维度的上肢 功能训练目的。</w:t>
            </w:r>
          </w:p>
          <w:p>
            <w:pPr>
              <w:pStyle w:val="null3"/>
              <w:jc w:val="both"/>
            </w:pPr>
            <w:r>
              <w:rPr>
                <w:rFonts w:ascii="calibri" w:hAnsi="calibri" w:cs="calibri" w:eastAsia="calibri"/>
                <w:sz w:val="21"/>
              </w:rPr>
              <w:t>2</w:t>
            </w:r>
            <w:r>
              <w:rPr>
                <w:rFonts w:ascii="宋体" w:hAnsi="宋体" w:cs="宋体" w:eastAsia="宋体"/>
                <w:sz w:val="21"/>
              </w:rPr>
              <w:t>、三种训练模式：具有主动训练、被动训练、主被动训练模式，模式可自由切换，满足临床不同治疗需求。</w:t>
            </w:r>
          </w:p>
          <w:p>
            <w:pPr>
              <w:pStyle w:val="null3"/>
              <w:jc w:val="both"/>
            </w:pPr>
            <w:r>
              <w:rPr>
                <w:rFonts w:ascii="calibri" w:hAnsi="calibri" w:cs="calibri" w:eastAsia="calibri"/>
                <w:sz w:val="21"/>
              </w:rPr>
              <w:t>3</w:t>
            </w:r>
            <w:r>
              <w:rPr>
                <w:rFonts w:ascii="宋体" w:hAnsi="宋体" w:cs="宋体" w:eastAsia="宋体"/>
                <w:sz w:val="21"/>
              </w:rPr>
              <w:t>、主被动训练自动切换功能：设备智能检测患者肢体用力情况，并根据其用力程度， 自动切换为主动模式或被动 模式。</w:t>
            </w:r>
          </w:p>
          <w:p>
            <w:pPr>
              <w:pStyle w:val="null3"/>
              <w:jc w:val="both"/>
            </w:pPr>
            <w:r>
              <w:rPr>
                <w:rFonts w:ascii="calibri" w:hAnsi="calibri" w:cs="calibri" w:eastAsia="calibri"/>
                <w:sz w:val="21"/>
              </w:rPr>
              <w:t>4</w:t>
            </w:r>
            <w:r>
              <w:rPr>
                <w:rFonts w:ascii="宋体" w:hAnsi="宋体" w:cs="宋体" w:eastAsia="宋体"/>
                <w:sz w:val="21"/>
              </w:rPr>
              <w:t>、对称性训练：主动运动过程中实时显示左右两侧用力程度的比例情况，训练左右肢体对称性及协调性，同时两 种显示模式：柱状图显示，游戏显示。</w:t>
            </w:r>
          </w:p>
          <w:p>
            <w:pPr>
              <w:pStyle w:val="null3"/>
              <w:jc w:val="both"/>
            </w:pPr>
            <w:r>
              <w:rPr>
                <w:rFonts w:ascii="calibri" w:hAnsi="calibri" w:cs="calibri" w:eastAsia="calibri"/>
                <w:sz w:val="21"/>
              </w:rPr>
              <w:t>5</w:t>
            </w:r>
            <w:r>
              <w:rPr>
                <w:rFonts w:ascii="宋体" w:hAnsi="宋体" w:cs="宋体" w:eastAsia="宋体"/>
                <w:sz w:val="21"/>
              </w:rPr>
              <w:t>、痉挛控制功能：可开可关，开启后，软件可智能识别痉挛，识别到痉挛后，设备会自动改变运动方向，从而减 轻、消除痉挛，避免运动过程中出现不必要运动损伤。</w:t>
            </w:r>
          </w:p>
          <w:p>
            <w:pPr>
              <w:pStyle w:val="null3"/>
              <w:jc w:val="both"/>
            </w:pPr>
            <w:r>
              <w:rPr>
                <w:rFonts w:ascii="calibri" w:hAnsi="calibri" w:cs="calibri" w:eastAsia="calibri"/>
                <w:sz w:val="21"/>
              </w:rPr>
              <w:t>6</w:t>
            </w:r>
            <w:r>
              <w:rPr>
                <w:rFonts w:ascii="宋体" w:hAnsi="宋体" w:cs="宋体" w:eastAsia="宋体"/>
                <w:sz w:val="21"/>
              </w:rPr>
              <w:t>、痉挛识别灵敏度：痉挛识别灵敏度高、中、低三档可调，可根据患者的痉挛程度适当选择。</w:t>
            </w:r>
          </w:p>
          <w:p>
            <w:pPr>
              <w:pStyle w:val="null3"/>
              <w:jc w:val="both"/>
            </w:pPr>
            <w:r>
              <w:rPr>
                <w:rFonts w:ascii="calibri" w:hAnsi="calibri" w:cs="calibri" w:eastAsia="calibri"/>
                <w:sz w:val="21"/>
              </w:rPr>
              <w:t>7</w:t>
            </w:r>
            <w:r>
              <w:rPr>
                <w:rFonts w:ascii="宋体" w:hAnsi="宋体" w:cs="宋体" w:eastAsia="宋体"/>
                <w:sz w:val="21"/>
              </w:rPr>
              <w:t>、平稳驱动系统：训练开始和结束，或者发生痉挛时，缓慢加速或减速，此功能最大限度地保证训练者的安全。</w:t>
            </w:r>
          </w:p>
          <w:p>
            <w:pPr>
              <w:pStyle w:val="null3"/>
              <w:jc w:val="both"/>
            </w:pPr>
            <w:r>
              <w:rPr>
                <w:rFonts w:ascii="calibri" w:hAnsi="calibri" w:cs="calibri" w:eastAsia="calibri"/>
                <w:sz w:val="21"/>
              </w:rPr>
              <w:t>8</w:t>
            </w:r>
            <w:r>
              <w:rPr>
                <w:rFonts w:ascii="宋体" w:hAnsi="宋体" w:cs="宋体" w:eastAsia="宋体"/>
                <w:sz w:val="21"/>
              </w:rPr>
              <w:t>、个性化参数训练：阻力、速度、痉挛等级等可根据患者情况设定。</w:t>
            </w:r>
          </w:p>
          <w:p>
            <w:pPr>
              <w:pStyle w:val="null3"/>
              <w:jc w:val="both"/>
            </w:pPr>
            <w:r>
              <w:rPr>
                <w:rFonts w:ascii="calibri" w:hAnsi="calibri" w:cs="calibri" w:eastAsia="calibri"/>
                <w:sz w:val="21"/>
              </w:rPr>
              <w:t>9</w:t>
            </w:r>
            <w:r>
              <w:rPr>
                <w:rFonts w:ascii="宋体" w:hAnsi="宋体" w:cs="宋体" w:eastAsia="宋体"/>
                <w:sz w:val="21"/>
              </w:rPr>
              <w:t>、训练时间可调：</w:t>
            </w:r>
            <w:r>
              <w:rPr>
                <w:rFonts w:ascii="calibri" w:hAnsi="calibri" w:cs="calibri" w:eastAsia="calibri"/>
                <w:sz w:val="21"/>
              </w:rPr>
              <w:t>0~99min</w:t>
            </w:r>
            <w:r>
              <w:rPr>
                <w:rFonts w:ascii="宋体" w:hAnsi="宋体" w:cs="宋体" w:eastAsia="宋体"/>
                <w:sz w:val="21"/>
              </w:rPr>
              <w:t>可调，满足不同患者的训练时长的需求。</w:t>
            </w:r>
          </w:p>
          <w:p>
            <w:pPr>
              <w:pStyle w:val="null3"/>
              <w:jc w:val="both"/>
            </w:pPr>
            <w:r>
              <w:rPr>
                <w:rFonts w:ascii="calibri" w:hAnsi="calibri" w:cs="calibri" w:eastAsia="calibri"/>
                <w:sz w:val="21"/>
              </w:rPr>
              <w:t>10</w:t>
            </w:r>
            <w:r>
              <w:rPr>
                <w:rFonts w:ascii="宋体" w:hAnsi="宋体" w:cs="宋体" w:eastAsia="宋体"/>
                <w:sz w:val="21"/>
              </w:rPr>
              <w:t>、速度调节范围：被动模式与主被动模式中，被动运动速度</w:t>
            </w:r>
            <w:r>
              <w:rPr>
                <w:rFonts w:ascii="calibri" w:hAnsi="calibri" w:cs="calibri" w:eastAsia="calibri"/>
                <w:sz w:val="21"/>
              </w:rPr>
              <w:t>5~60rpm</w:t>
            </w:r>
            <w:r>
              <w:rPr>
                <w:rFonts w:ascii="宋体" w:hAnsi="宋体" w:cs="宋体" w:eastAsia="宋体"/>
                <w:sz w:val="21"/>
              </w:rPr>
              <w:t>可调。</w:t>
            </w:r>
          </w:p>
          <w:p>
            <w:pPr>
              <w:pStyle w:val="null3"/>
              <w:jc w:val="both"/>
            </w:pPr>
            <w:r>
              <w:rPr>
                <w:rFonts w:ascii="calibri" w:hAnsi="calibri" w:cs="calibri" w:eastAsia="calibri"/>
                <w:sz w:val="21"/>
              </w:rPr>
              <w:t>11</w:t>
            </w:r>
            <w:r>
              <w:rPr>
                <w:rFonts w:ascii="宋体" w:hAnsi="宋体" w:cs="宋体" w:eastAsia="宋体"/>
                <w:sz w:val="21"/>
              </w:rPr>
              <w:t>、阻力等级可调：主动模式与主被动模式下，电机阻力</w:t>
            </w:r>
            <w:r>
              <w:rPr>
                <w:rFonts w:ascii="calibri" w:hAnsi="calibri" w:cs="calibri" w:eastAsia="calibri"/>
                <w:sz w:val="21"/>
              </w:rPr>
              <w:t>0~20</w:t>
            </w:r>
            <w:r>
              <w:rPr>
                <w:rFonts w:ascii="宋体" w:hAnsi="宋体" w:cs="宋体" w:eastAsia="宋体"/>
                <w:sz w:val="21"/>
              </w:rPr>
              <w:t>档可调。</w:t>
            </w:r>
          </w:p>
          <w:p>
            <w:pPr>
              <w:pStyle w:val="null3"/>
              <w:jc w:val="both"/>
            </w:pPr>
            <w:r>
              <w:rPr>
                <w:rFonts w:ascii="calibri" w:hAnsi="calibri" w:cs="calibri" w:eastAsia="calibri"/>
                <w:sz w:val="21"/>
              </w:rPr>
              <w:t>12</w:t>
            </w:r>
            <w:r>
              <w:rPr>
                <w:rFonts w:ascii="宋体" w:hAnsi="宋体" w:cs="宋体" w:eastAsia="宋体"/>
                <w:sz w:val="21"/>
              </w:rPr>
              <w:t>、训练方向转换：训练过程中，训练方向可定时自动改变，范围</w:t>
            </w:r>
            <w:r>
              <w:rPr>
                <w:rFonts w:ascii="calibri" w:hAnsi="calibri" w:cs="calibri" w:eastAsia="calibri"/>
                <w:sz w:val="21"/>
              </w:rPr>
              <w:t>1~30min</w:t>
            </w:r>
            <w:r>
              <w:rPr>
                <w:rFonts w:ascii="宋体" w:hAnsi="宋体" w:cs="宋体" w:eastAsia="宋体"/>
                <w:sz w:val="21"/>
              </w:rPr>
              <w:t>之间，满足不同方面的训练需求。</w:t>
            </w:r>
          </w:p>
          <w:p>
            <w:pPr>
              <w:pStyle w:val="null3"/>
              <w:jc w:val="both"/>
            </w:pPr>
            <w:r>
              <w:rPr>
                <w:rFonts w:ascii="calibri" w:hAnsi="calibri" w:cs="calibri" w:eastAsia="calibri"/>
                <w:sz w:val="21"/>
              </w:rPr>
              <w:t>13</w:t>
            </w:r>
            <w:r>
              <w:rPr>
                <w:rFonts w:ascii="宋体" w:hAnsi="宋体" w:cs="宋体" w:eastAsia="宋体"/>
                <w:sz w:val="21"/>
              </w:rPr>
              <w:t>、设备数据互联：联网情况下，设备与设备之接，设备与管理软件之间可以互联。</w:t>
            </w:r>
          </w:p>
          <w:p>
            <w:pPr>
              <w:pStyle w:val="null3"/>
              <w:jc w:val="both"/>
            </w:pPr>
            <w:r>
              <w:rPr>
                <w:rFonts w:ascii="calibri" w:hAnsi="calibri" w:cs="calibri" w:eastAsia="calibri"/>
                <w:sz w:val="21"/>
              </w:rPr>
              <w:t>14</w:t>
            </w:r>
            <w:r>
              <w:rPr>
                <w:rFonts w:ascii="宋体" w:hAnsi="宋体" w:cs="宋体" w:eastAsia="宋体"/>
                <w:sz w:val="21"/>
              </w:rPr>
              <w:t>、急停功能：紧急情况下可按下急停按键控制，设备停止。</w:t>
            </w:r>
          </w:p>
        </w:tc>
      </w:tr>
    </w:tbl>
    <w:p>
      <w:pPr>
        <w:pStyle w:val="null3"/>
      </w:pPr>
      <w:r>
        <w:rPr/>
        <w:t>标的名称：智能电动训练车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、用途：用于呼吸康复的运动处方执行。</w:t>
            </w:r>
          </w:p>
          <w:p>
            <w:pPr>
              <w:pStyle w:val="null3"/>
              <w:jc w:val="both"/>
            </w:pPr>
            <w:r>
              <w:rPr>
                <w:rFonts w:ascii="calibri" w:hAnsi="calibri" w:cs="calibri" w:eastAsia="calibri"/>
                <w:sz w:val="21"/>
              </w:rPr>
              <w:t>2</w:t>
            </w:r>
            <w:r>
              <w:rPr>
                <w:rFonts w:ascii="宋体" w:hAnsi="宋体" w:cs="宋体" w:eastAsia="宋体"/>
                <w:sz w:val="21"/>
              </w:rPr>
              <w:t>、训练模式：智能模式、被动训练、主动训练。</w:t>
            </w:r>
          </w:p>
          <w:p>
            <w:pPr>
              <w:pStyle w:val="null3"/>
              <w:jc w:val="both"/>
            </w:pPr>
            <w:r>
              <w:rPr>
                <w:rFonts w:ascii="calibri" w:hAnsi="calibri" w:cs="calibri" w:eastAsia="calibri"/>
                <w:sz w:val="21"/>
              </w:rPr>
              <w:t>3</w:t>
            </w:r>
            <w:r>
              <w:rPr>
                <w:rFonts w:ascii="宋体" w:hAnsi="宋体" w:cs="宋体" w:eastAsia="宋体"/>
                <w:sz w:val="21"/>
              </w:rPr>
              <w:t>、速度调节：</w:t>
            </w:r>
            <w:r>
              <w:rPr>
                <w:rFonts w:ascii="calibri" w:hAnsi="calibri" w:cs="calibri" w:eastAsia="calibri"/>
                <w:sz w:val="21"/>
              </w:rPr>
              <w:t>7</w:t>
            </w:r>
            <w:r>
              <w:rPr>
                <w:rFonts w:ascii="宋体" w:hAnsi="宋体" w:cs="宋体" w:eastAsia="宋体"/>
                <w:sz w:val="21"/>
              </w:rPr>
              <w:t>档可调，范围</w:t>
            </w:r>
            <w:r>
              <w:rPr>
                <w:rFonts w:ascii="calibri" w:hAnsi="calibri" w:cs="calibri" w:eastAsia="calibri"/>
                <w:sz w:val="21"/>
              </w:rPr>
              <w:t>5rpm,10~60rpm</w:t>
            </w:r>
            <w:r>
              <w:rPr>
                <w:rFonts w:ascii="宋体" w:hAnsi="宋体" w:cs="宋体" w:eastAsia="宋体"/>
                <w:sz w:val="21"/>
              </w:rPr>
              <w:t>，档位间距</w:t>
            </w:r>
            <w:r>
              <w:rPr>
                <w:rFonts w:ascii="calibri" w:hAnsi="calibri" w:cs="calibri" w:eastAsia="calibri"/>
                <w:sz w:val="21"/>
              </w:rPr>
              <w:t>10rpm</w:t>
            </w:r>
            <w:r>
              <w:rPr>
                <w:rFonts w:ascii="宋体" w:hAnsi="宋体" w:cs="宋体" w:eastAsia="宋体"/>
                <w:sz w:val="21"/>
              </w:rPr>
              <w:t>，开机默认</w:t>
            </w:r>
            <w:r>
              <w:rPr>
                <w:rFonts w:ascii="calibri" w:hAnsi="calibri" w:cs="calibri" w:eastAsia="calibri"/>
                <w:sz w:val="21"/>
              </w:rPr>
              <w:t>20rpm</w:t>
            </w:r>
            <w:r>
              <w:rPr>
                <w:rFonts w:ascii="宋体" w:hAnsi="宋体" w:cs="宋体" w:eastAsia="宋体"/>
                <w:sz w:val="21"/>
              </w:rPr>
              <w:t>。</w:t>
            </w:r>
          </w:p>
          <w:p>
            <w:pPr>
              <w:pStyle w:val="null3"/>
              <w:jc w:val="both"/>
            </w:pPr>
            <w:r>
              <w:rPr>
                <w:rFonts w:ascii="calibri" w:hAnsi="calibri" w:cs="calibri" w:eastAsia="calibri"/>
                <w:sz w:val="21"/>
              </w:rPr>
              <w:t>4</w:t>
            </w:r>
            <w:r>
              <w:rPr>
                <w:rFonts w:ascii="宋体" w:hAnsi="宋体" w:cs="宋体" w:eastAsia="宋体"/>
                <w:sz w:val="21"/>
              </w:rPr>
              <w:t>、时间调节：</w:t>
            </w:r>
            <w:r>
              <w:rPr>
                <w:rFonts w:ascii="calibri" w:hAnsi="calibri" w:cs="calibri" w:eastAsia="calibri"/>
                <w:sz w:val="21"/>
              </w:rPr>
              <w:t>6</w:t>
            </w:r>
            <w:r>
              <w:rPr>
                <w:rFonts w:ascii="宋体" w:hAnsi="宋体" w:cs="宋体" w:eastAsia="宋体"/>
                <w:sz w:val="21"/>
              </w:rPr>
              <w:t>档可调，分别为</w:t>
            </w:r>
            <w:r>
              <w:rPr>
                <w:rFonts w:ascii="calibri" w:hAnsi="calibri" w:cs="calibri" w:eastAsia="calibri"/>
                <w:sz w:val="21"/>
              </w:rPr>
              <w:t xml:space="preserve">3min </w:t>
            </w:r>
            <w:r>
              <w:rPr>
                <w:rFonts w:ascii="宋体" w:hAnsi="宋体" w:cs="宋体" w:eastAsia="宋体"/>
                <w:sz w:val="21"/>
              </w:rPr>
              <w:t>、</w:t>
            </w:r>
            <w:r>
              <w:rPr>
                <w:rFonts w:ascii="calibri" w:hAnsi="calibri" w:cs="calibri" w:eastAsia="calibri"/>
                <w:sz w:val="21"/>
              </w:rPr>
              <w:t xml:space="preserve">5min </w:t>
            </w:r>
            <w:r>
              <w:rPr>
                <w:rFonts w:ascii="宋体" w:hAnsi="宋体" w:cs="宋体" w:eastAsia="宋体"/>
                <w:sz w:val="21"/>
              </w:rPr>
              <w:t>、</w:t>
            </w:r>
            <w:r>
              <w:rPr>
                <w:rFonts w:ascii="calibri" w:hAnsi="calibri" w:cs="calibri" w:eastAsia="calibri"/>
                <w:sz w:val="21"/>
              </w:rPr>
              <w:t xml:space="preserve">10min </w:t>
            </w:r>
            <w:r>
              <w:rPr>
                <w:rFonts w:ascii="宋体" w:hAnsi="宋体" w:cs="宋体" w:eastAsia="宋体"/>
                <w:sz w:val="21"/>
              </w:rPr>
              <w:t>、</w:t>
            </w:r>
            <w:r>
              <w:rPr>
                <w:rFonts w:ascii="calibri" w:hAnsi="calibri" w:cs="calibri" w:eastAsia="calibri"/>
                <w:sz w:val="21"/>
              </w:rPr>
              <w:t xml:space="preserve">15min </w:t>
            </w:r>
            <w:r>
              <w:rPr>
                <w:rFonts w:ascii="宋体" w:hAnsi="宋体" w:cs="宋体" w:eastAsia="宋体"/>
                <w:sz w:val="21"/>
              </w:rPr>
              <w:t>、</w:t>
            </w:r>
            <w:r>
              <w:rPr>
                <w:rFonts w:ascii="calibri" w:hAnsi="calibri" w:cs="calibri" w:eastAsia="calibri"/>
                <w:sz w:val="21"/>
              </w:rPr>
              <w:t xml:space="preserve">20min </w:t>
            </w:r>
            <w:r>
              <w:rPr>
                <w:rFonts w:ascii="宋体" w:hAnsi="宋体" w:cs="宋体" w:eastAsia="宋体"/>
                <w:sz w:val="21"/>
              </w:rPr>
              <w:t>、</w:t>
            </w:r>
            <w:r>
              <w:rPr>
                <w:rFonts w:ascii="calibri" w:hAnsi="calibri" w:cs="calibri" w:eastAsia="calibri"/>
                <w:sz w:val="21"/>
              </w:rPr>
              <w:t xml:space="preserve">30min </w:t>
            </w:r>
            <w:r>
              <w:rPr>
                <w:rFonts w:ascii="宋体" w:hAnsi="宋体" w:cs="宋体" w:eastAsia="宋体"/>
                <w:sz w:val="21"/>
              </w:rPr>
              <w:t>，开机默认</w:t>
            </w:r>
            <w:r>
              <w:rPr>
                <w:rFonts w:ascii="calibri" w:hAnsi="calibri" w:cs="calibri" w:eastAsia="calibri"/>
                <w:sz w:val="21"/>
              </w:rPr>
              <w:t>20min</w:t>
            </w:r>
            <w:r>
              <w:rPr>
                <w:rFonts w:ascii="宋体" w:hAnsi="宋体" w:cs="宋体" w:eastAsia="宋体"/>
                <w:sz w:val="21"/>
              </w:rPr>
              <w:t>。</w:t>
            </w:r>
          </w:p>
          <w:p>
            <w:pPr>
              <w:pStyle w:val="null3"/>
              <w:jc w:val="both"/>
            </w:pPr>
            <w:r>
              <w:rPr>
                <w:rFonts w:ascii="calibri" w:hAnsi="calibri" w:cs="calibri" w:eastAsia="calibri"/>
                <w:sz w:val="21"/>
              </w:rPr>
              <w:t>5</w:t>
            </w:r>
            <w:r>
              <w:rPr>
                <w:rFonts w:ascii="宋体" w:hAnsi="宋体" w:cs="宋体" w:eastAsia="宋体"/>
                <w:sz w:val="21"/>
              </w:rPr>
              <w:t>、阻力调节：</w:t>
            </w:r>
            <w:r>
              <w:rPr>
                <w:rFonts w:ascii="calibri" w:hAnsi="calibri" w:cs="calibri" w:eastAsia="calibri"/>
                <w:sz w:val="21"/>
              </w:rPr>
              <w:t>12</w:t>
            </w:r>
            <w:r>
              <w:rPr>
                <w:rFonts w:ascii="宋体" w:hAnsi="宋体" w:cs="宋体" w:eastAsia="宋体"/>
                <w:sz w:val="21"/>
              </w:rPr>
              <w:t>档可调，开机默认</w:t>
            </w:r>
            <w:r>
              <w:rPr>
                <w:rFonts w:ascii="calibri" w:hAnsi="calibri" w:cs="calibri" w:eastAsia="calibri"/>
                <w:sz w:val="21"/>
              </w:rPr>
              <w:t>1</w:t>
            </w:r>
            <w:r>
              <w:rPr>
                <w:rFonts w:ascii="宋体" w:hAnsi="宋体" w:cs="宋体" w:eastAsia="宋体"/>
                <w:sz w:val="21"/>
              </w:rPr>
              <w:t>档。</w:t>
            </w:r>
          </w:p>
          <w:p>
            <w:pPr>
              <w:pStyle w:val="null3"/>
              <w:jc w:val="both"/>
            </w:pPr>
            <w:r>
              <w:rPr>
                <w:rFonts w:ascii="calibri" w:hAnsi="calibri" w:cs="calibri" w:eastAsia="calibri"/>
                <w:sz w:val="21"/>
              </w:rPr>
              <w:t>6</w:t>
            </w:r>
            <w:r>
              <w:rPr>
                <w:rFonts w:ascii="宋体" w:hAnsi="宋体" w:cs="宋体" w:eastAsia="宋体"/>
                <w:sz w:val="21"/>
              </w:rPr>
              <w:t>、痉挛强度：</w:t>
            </w:r>
            <w:r>
              <w:rPr>
                <w:rFonts w:ascii="calibri" w:hAnsi="calibri" w:cs="calibri" w:eastAsia="calibri"/>
                <w:sz w:val="21"/>
              </w:rPr>
              <w:t>12</w:t>
            </w:r>
            <w:r>
              <w:rPr>
                <w:rFonts w:ascii="宋体" w:hAnsi="宋体" w:cs="宋体" w:eastAsia="宋体"/>
                <w:sz w:val="21"/>
              </w:rPr>
              <w:t>档可调，开机默认</w:t>
            </w:r>
            <w:r>
              <w:rPr>
                <w:rFonts w:ascii="calibri" w:hAnsi="calibri" w:cs="calibri" w:eastAsia="calibri"/>
                <w:sz w:val="21"/>
              </w:rPr>
              <w:t>6</w:t>
            </w:r>
            <w:r>
              <w:rPr>
                <w:rFonts w:ascii="宋体" w:hAnsi="宋体" w:cs="宋体" w:eastAsia="宋体"/>
                <w:sz w:val="21"/>
              </w:rPr>
              <w:t>档。</w:t>
            </w:r>
          </w:p>
          <w:p>
            <w:pPr>
              <w:pStyle w:val="null3"/>
              <w:jc w:val="both"/>
            </w:pPr>
            <w:r>
              <w:rPr>
                <w:rFonts w:ascii="calibri" w:hAnsi="calibri" w:cs="calibri" w:eastAsia="calibri"/>
                <w:sz w:val="21"/>
              </w:rPr>
              <w:t>7</w:t>
            </w:r>
            <w:r>
              <w:rPr>
                <w:rFonts w:ascii="宋体" w:hAnsi="宋体" w:cs="宋体" w:eastAsia="宋体"/>
                <w:sz w:val="21"/>
              </w:rPr>
              <w:t>、具备数据传输功能，数据可上传物联网呼吸康复系统</w:t>
            </w:r>
            <w:r>
              <w:rPr>
                <w:rFonts w:ascii="宋体" w:hAnsi="宋体" w:cs="宋体" w:eastAsia="宋体"/>
                <w:sz w:val="21"/>
              </w:rPr>
              <w:t>。</w:t>
            </w:r>
          </w:p>
        </w:tc>
      </w:tr>
    </w:tbl>
    <w:p>
      <w:pPr>
        <w:pStyle w:val="null3"/>
      </w:pPr>
      <w:r>
        <w:rPr/>
        <w:t>标的名称：呼吸训练器阀头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作为呼吸训练器搭配耗材使用，每</w:t>
            </w:r>
            <w:r>
              <w:rPr>
                <w:rFonts w:ascii="宋体" w:hAnsi="宋体" w:cs="宋体" w:eastAsia="宋体"/>
                <w:sz w:val="21"/>
              </w:rPr>
              <w:t>6个月更换1个。</w:t>
            </w:r>
          </w:p>
        </w:tc>
      </w:tr>
    </w:tbl>
    <w:p>
      <w:pPr>
        <w:pStyle w:val="null3"/>
      </w:pPr>
      <w:r>
        <w:rPr/>
        <w:t>标的名称：一次性肺功能仪用过滤嘴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防止患者直接交叉感染，保护肺功能仪或呼吸训练器阀头，延长设备传感器寿命。</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合同签订后30日历天</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安装、调试、验收完成后</w:t>
      </w:r>
      <w:r>
        <w:rPr/>
        <w:t xml:space="preserve"> ，达到付款条件起 </w:t>
      </w:r>
      <w:r>
        <w:rPr/>
        <w:t>15</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 （2）乙方向甲方提交服务实施过程中的所有资料。以便甲方日后管理和维护。 （3）验收依据： 1、招标文件、投标文件、澄清表（函）； 2、本合同及附件文本（包括但不限于满意度调查表）； 3、国家相应的标准、规范。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乙方所提供运维服务期为1年，设备质保期为2年。设备质保期按设备安装验收合格办理入库之日算起。质保期满后如需更换零部件，只收取零部件成本费，终身免费维护保养。</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（1）按《中华人民共和国民法典》中的相关条款执行。（2）未按合同要求的提供产品或设备质量不能满足技术要求，采购人有权终止合同，甚至对供方违约行为进行追究。 （3）如有纠纷，双方友好协商解决，协商不成时可诉讼到甲方所在地人民法院解决。</w:t>
      </w:r>
    </w:p>
    <w:p>
      <w:pPr>
        <w:pStyle w:val="null3"/>
        <w:jc w:val="left"/>
        <w:outlineLvl w:val="2"/>
      </w:pPr>
      <w:r>
        <w:rPr>
          <w:sz w:val="28"/>
          <w:b/>
        </w:rPr>
        <w:t>3.5其他要求</w:t>
      </w:r>
    </w:p>
    <w:p>
      <w:pPr>
        <w:pStyle w:val="null3"/>
      </w:pPr>
      <w:r>
        <w:rPr/>
        <w:t>为保证医院顺利开展“中度到重度慢性阻塞性肺疾病患者规范化呼吸康复真实世界研究”课题及慢阻肺患者居家康复数据完整性，投标人应保证本项目中的所采购的呼吸训练设备产生的训练康复数据能与国家呼吸系统疾病临床医学研究中心现有的科研平台实现无缝对接，并保证稳定高效运行，要求投标人做好调研并对此进行书面承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提供经审计的2022年或2023年财务报告，包括 “四表一 注”（即资产负债表、利润表、现金流量表、所有者权益变动表（ 没有可不提供）及其附注，成立时间至提交响应文 件截止时间不足一年的可提供成立后任意时段的资产负债表）或在开标日期前六个月内其开户银行出具的资信证明 ，以上两种形式的资料提供任何一种即可（分支机构如无 法提供财务审计报告 ，须出具包含分支机构的财务数据的总公司财务审计报告）；事业单位零余额账户提供相应证明；供应商需在项目电子化交易系统中按要求上传相应证明文件并进行电子签章。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供应商须提供具有履行合同所必需的设备和专业技术能力的承诺（格式自拟）；供应商需在项目电子化交易系统中按要求上传相应证明文件并进行电子签章。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具有依法缴纳税收和社会保障资金的良好记录</w:t>
            </w:r>
          </w:p>
        </w:tc>
        <w:tc>
          <w:tcPr>
            <w:tcW w:type="dxa" w:w="3322"/>
          </w:tcPr>
          <w:p>
            <w:pPr>
              <w:pStyle w:val="null3"/>
            </w:pPr>
            <w:r>
              <w:rPr/>
              <w:t>提供已缴纳的2024年1月至今任意三个月的纳税证明或完税证明，纳税证明或完税证明上应有代收机构或税务机关的公章或业务专用章。提供已缴存的2024年1月至今任意三个月的社会保障资金缴存单据或社保机构开具的社会保险参保缴费情况证明，依法不需要缴纳社会保障资金、免税的供应商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供应商须出具参加本次政府采购活动前三年内在经营活动中没有重大违法记录的书面声明；供应商需在项目电子化交易系统中按要求上传相应证明文件并进行电子签章。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资质证书</w:t>
            </w:r>
          </w:p>
        </w:tc>
        <w:tc>
          <w:tcPr>
            <w:tcW w:type="dxa" w:w="3322"/>
          </w:tcPr>
          <w:p>
            <w:pPr>
              <w:pStyle w:val="null3"/>
            </w:pPr>
            <w:r>
              <w:rPr/>
              <w:t>供应商为代理商须提供医疗器械经营许可证和备案凭证（经营范围覆盖本次投标产品）扫描件；供应商为制造商须提供医疗器械生产许可证（生产范围覆盖本次投标产品）扫描件；</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法人身份证明或法人授权书</w:t>
            </w:r>
          </w:p>
        </w:tc>
        <w:tc>
          <w:tcPr>
            <w:tcW w:type="dxa" w:w="3322"/>
          </w:tcPr>
          <w:p>
            <w:pPr>
              <w:pStyle w:val="null3"/>
            </w:pPr>
            <w:r>
              <w:rPr/>
              <w:t>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tc>
        <w:tc>
          <w:tcPr>
            <w:tcW w:type="dxa" w:w="1661"/>
          </w:tcPr>
          <w:p>
            <w:pPr>
              <w:pStyle w:val="null3"/>
            </w:pPr>
            <w:r>
              <w:rPr/>
              <w:t>法人证明书 法人授权书</w:t>
            </w:r>
          </w:p>
        </w:tc>
      </w:tr>
      <w:tr>
        <w:tc>
          <w:tcPr>
            <w:tcW w:type="dxa" w:w="831"/>
          </w:tcPr>
          <w:p>
            <w:pPr>
              <w:pStyle w:val="null3"/>
            </w:pPr>
            <w:r>
              <w:rPr/>
              <w:t>8</w:t>
            </w:r>
          </w:p>
        </w:tc>
        <w:tc>
          <w:tcPr>
            <w:tcW w:type="dxa" w:w="2492"/>
          </w:tcPr>
          <w:p>
            <w:pPr>
              <w:pStyle w:val="null3"/>
            </w:pPr>
            <w:r>
              <w:rPr/>
              <w:t>诚信资格要求</w:t>
            </w:r>
          </w:p>
        </w:tc>
        <w:tc>
          <w:tcPr>
            <w:tcW w:type="dxa" w:w="3322"/>
          </w:tcPr>
          <w:p>
            <w:pPr>
              <w:pStyle w:val="null3"/>
            </w:pPr>
            <w:r>
              <w:rPr/>
              <w:t>提供未被列入“信用中国”网站（www.creditchina.gov.cn）失信被执行人、重大税收违法失信主体和中国政府采购网（http://www.ccgp.gov.cn/cr/list）政府采购严重违法失信行为记录名单的承诺（格式自拟），供应商需在项目电子化交易系统中按要求上传相应证明文件并进行电子签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人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技术方案 法人授权书 投标人应提交的相关资格证明材料 法人证明书 产品技术参数表 投标函 残疾人福利性单位声明函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 xml:space="preserve"> 投标文件所有报价未超过最高限价</w:t>
            </w:r>
          </w:p>
        </w:tc>
        <w:tc>
          <w:tcPr>
            <w:tcW w:type="dxa" w:w="1661"/>
          </w:tcPr>
          <w:p>
            <w:pPr>
              <w:pStyle w:val="null3"/>
            </w:pPr>
            <w:r>
              <w:rPr/>
              <w:t>开标一览表 投标函 标的清单</w:t>
            </w:r>
          </w:p>
        </w:tc>
      </w:tr>
      <w:tr>
        <w:tc>
          <w:tcPr>
            <w:tcW w:type="dxa" w:w="831"/>
          </w:tcPr>
          <w:p>
            <w:pPr>
              <w:pStyle w:val="null3"/>
            </w:pPr>
            <w:r>
              <w:rPr/>
              <w:t>4</w:t>
            </w:r>
          </w:p>
        </w:tc>
        <w:tc>
          <w:tcPr>
            <w:tcW w:type="dxa" w:w="2492"/>
          </w:tcPr>
          <w:p>
            <w:pPr>
              <w:pStyle w:val="null3"/>
            </w:pPr>
            <w:r>
              <w:rPr/>
              <w:t>合同履行期限</w:t>
            </w:r>
          </w:p>
        </w:tc>
        <w:tc>
          <w:tcPr>
            <w:tcW w:type="dxa" w:w="3322"/>
          </w:tcPr>
          <w:p>
            <w:pPr>
              <w:pStyle w:val="null3"/>
            </w:pPr>
            <w:r>
              <w:rPr/>
              <w:t>符合招标文件要求</w:t>
            </w:r>
          </w:p>
        </w:tc>
        <w:tc>
          <w:tcPr>
            <w:tcW w:type="dxa" w:w="1661"/>
          </w:tcPr>
          <w:p>
            <w:pPr>
              <w:pStyle w:val="null3"/>
            </w:pPr>
            <w:r>
              <w:rPr/>
              <w:t>开标一览表 投标函 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提交首次投标文件的截止之日起不少于90天</w:t>
            </w:r>
          </w:p>
        </w:tc>
        <w:tc>
          <w:tcPr>
            <w:tcW w:type="dxa" w:w="1661"/>
          </w:tcPr>
          <w:p>
            <w:pPr>
              <w:pStyle w:val="null3"/>
            </w:pPr>
            <w:r>
              <w:rPr/>
              <w:t>投标函 商务应答表 法人授权书</w:t>
            </w:r>
          </w:p>
        </w:tc>
      </w:tr>
      <w:tr>
        <w:tc>
          <w:tcPr>
            <w:tcW w:type="dxa" w:w="831"/>
          </w:tcPr>
          <w:p>
            <w:pPr>
              <w:pStyle w:val="null3"/>
            </w:pPr>
            <w:r>
              <w:rPr/>
              <w:t>6</w:t>
            </w:r>
          </w:p>
        </w:tc>
        <w:tc>
          <w:tcPr>
            <w:tcW w:type="dxa" w:w="2492"/>
          </w:tcPr>
          <w:p>
            <w:pPr>
              <w:pStyle w:val="null3"/>
            </w:pPr>
            <w:r>
              <w:rPr/>
              <w:t xml:space="preserve"> 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L、不符合法律、法规规定的其它实质性要求的;M、投标人未对3.5其他要求进行承诺的。</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产品技术参数响应情况</w:t>
            </w:r>
          </w:p>
        </w:tc>
        <w:tc>
          <w:tcPr>
            <w:tcW w:type="dxa" w:w="2492"/>
          </w:tcPr>
          <w:p>
            <w:pPr>
              <w:pStyle w:val="null3"/>
            </w:pPr>
            <w:r>
              <w:rPr/>
              <w:t>投标人的投标产品技术参数符合或优于招标文件技术参数要求得满分30分（需提供相应的证明材料，包括但不限于提供产品彩页或检测报告等）。技术参数每有一项负偏离扣2分，扣完为止。</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供货方案</w:t>
            </w:r>
          </w:p>
        </w:tc>
        <w:tc>
          <w:tcPr>
            <w:tcW w:type="dxa" w:w="2492"/>
          </w:tcPr>
          <w:p>
            <w:pPr>
              <w:pStyle w:val="null3"/>
            </w:pPr>
            <w:r>
              <w:rPr/>
              <w:t>根据投标人提供的供货方案进行评审，该方案包含：①总体供货方案；②计划进度安排；③项目团队配备；④项目实施过程中质量保证；⑤项目验收方案。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质量管理和质量保证方案</w:t>
            </w:r>
          </w:p>
        </w:tc>
        <w:tc>
          <w:tcPr>
            <w:tcW w:type="dxa" w:w="2492"/>
          </w:tcPr>
          <w:p>
            <w:pPr>
              <w:pStyle w:val="null3"/>
            </w:pPr>
            <w:r>
              <w:rPr/>
              <w:t>根据投标人提供的质量保障方案进行评审，该方案包含：①产品性能；②明确质量目标；③质量保证措施；④质量承诺；⑤质量控制流程。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 、现有技术条件下不可能出现的情形等任意一种情形。）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培训服务方案</w:t>
            </w:r>
          </w:p>
        </w:tc>
        <w:tc>
          <w:tcPr>
            <w:tcW w:type="dxa" w:w="2492"/>
          </w:tcPr>
          <w:p>
            <w:pPr>
              <w:pStyle w:val="null3"/>
            </w:pPr>
            <w:r>
              <w:rPr/>
              <w:t>根据投标人提供的培训方案进行评审，该方案包含：①培训目标；②培训内容；③培训计划安排；④人员安排；⑤培训方法。完整提供上述5项内容的得5分；每有一项未提供扣1分，扣完为止；每有一处有缺陷扣0.5分，扣完为止。（缺陷是指内容缺项、不完整或缺 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售后服务方案</w:t>
            </w:r>
          </w:p>
        </w:tc>
        <w:tc>
          <w:tcPr>
            <w:tcW w:type="dxa" w:w="2492"/>
          </w:tcPr>
          <w:p>
            <w:pPr>
              <w:pStyle w:val="null3"/>
            </w:pPr>
            <w:r>
              <w:rPr/>
              <w:t>根据投标人提供的售后服务方案进行评审，该方案包含：①质量保证期限及质量保证的范围承诺；②厂商售后服务承诺；③售后服务保障措施；④售后人员配置安排计划；⑤售后处理响应时间；⑥售后网点。完整提供上述6项内容的得6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企业实力</w:t>
            </w:r>
          </w:p>
        </w:tc>
        <w:tc>
          <w:tcPr>
            <w:tcW w:type="dxa" w:w="2492"/>
          </w:tcPr>
          <w:p>
            <w:pPr>
              <w:pStyle w:val="null3"/>
            </w:pPr>
            <w:r>
              <w:rPr/>
              <w:t>投标产品制造商具备医疗器械类质量管理体系认证、企业知识产权管理体系认证、信息安全管理体系认证证书、信息技术服务管理体系认证证书，每提供一项得2分，本项满分8分。（提供有效的认证证书扫描件及相关体系认证在国家市场监督管理总局全国认证认可信息公共服务平台查询截图，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类似业绩</w:t>
            </w:r>
          </w:p>
        </w:tc>
        <w:tc>
          <w:tcPr>
            <w:tcW w:type="dxa" w:w="2492"/>
          </w:tcPr>
          <w:p>
            <w:pPr>
              <w:pStyle w:val="null3"/>
            </w:pPr>
            <w:r>
              <w:rPr/>
              <w:t>产品制造商或供应商提供2021年12月1日至今类似项目业绩，每提供一份得2分，本项满分4分。（提供中标通知书或合同复印件。未提供不得分。）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突发情况应急预案</w:t>
            </w:r>
          </w:p>
        </w:tc>
        <w:tc>
          <w:tcPr>
            <w:tcW w:type="dxa" w:w="2492"/>
          </w:tcPr>
          <w:p>
            <w:pPr>
              <w:pStyle w:val="null3"/>
            </w:pPr>
            <w:r>
              <w:rPr/>
              <w:t>根据投标人提供的突发情况应急预案进行评审，该方案包含：①可能遇到的突发情况；②突发情况的解决办法；③突发情况的避免；④应急情况的培训；⑤管理团队。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 ; 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临床科研质控规范要求</w:t>
            </w:r>
          </w:p>
        </w:tc>
        <w:tc>
          <w:tcPr>
            <w:tcW w:type="dxa" w:w="2492"/>
          </w:tcPr>
          <w:p>
            <w:pPr>
              <w:pStyle w:val="null3"/>
            </w:pPr>
            <w:r>
              <w:rPr/>
              <w:t>基于临床科研质控规范指导需求，投标产品制造商拟投入工程师通过国家药品监督管理局关于《医疗器械临床试验质量管理规范》培训、考核，每提供一名工程师结业证书及近三个月中任意一个月的社保证明（投标截止时间往前推算）得1分，本项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详见附件：法人证明书</w:t>
      </w:r>
    </w:p>
    <w:p>
      <w:pPr>
        <w:pStyle w:val="null3"/>
        <w:ind w:firstLine="960"/>
      </w:pPr>
      <w:r>
        <w:rPr/>
        <w:t>详见附件：法人授权书</w:t>
      </w:r>
    </w:p>
    <w:p>
      <w:pPr>
        <w:pStyle w:val="null3"/>
        <w:ind w:firstLine="960"/>
      </w:pPr>
      <w:r>
        <w:rPr/>
        <w:t>详见附件：技术方案</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