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市政府3号楼冷却塔整体更换</w:t>
      </w:r>
    </w:p>
    <w:p>
      <w:pPr>
        <w:pStyle w:val="null3"/>
        <w:jc w:val="center"/>
        <w:outlineLvl w:val="5"/>
      </w:pPr>
      <w:r>
        <w:rPr>
          <w:sz w:val="15"/>
          <w:b/>
        </w:rPr>
        <w:t xml:space="preserve">项目编号: </w:t>
      </w:r>
      <w:r>
        <w:rPr>
          <w:sz w:val="15"/>
          <w:b/>
        </w:rPr>
        <w:t>YMD-2024170F</w:t>
      </w:r>
      <w:r>
        <w:br/>
      </w:r>
      <w:r>
        <w:br/>
      </w:r>
      <w:r>
        <w:br/>
      </w:r>
      <w:r>
        <w:br/>
      </w:r>
      <w:r>
        <w:br/>
      </w:r>
    </w:p>
    <w:p>
      <w:pPr>
        <w:pStyle w:val="null3"/>
        <w:jc w:val="center"/>
        <w:outlineLvl w:val="5"/>
      </w:pPr>
      <w:r>
        <w:rPr>
          <w:sz w:val="15"/>
          <w:b/>
        </w:rPr>
        <w:t>铜川市市级机关东办公区物业管理处</w:t>
      </w:r>
    </w:p>
    <w:p>
      <w:pPr>
        <w:pStyle w:val="null3"/>
        <w:jc w:val="center"/>
        <w:outlineLvl w:val="5"/>
      </w:pPr>
      <w:r>
        <w:rPr>
          <w:sz w:val="15"/>
          <w:b/>
        </w:rPr>
        <w:t>永明项目管理有限公司</w:t>
      </w:r>
      <w:r>
        <w:rPr>
          <w:sz w:val="15"/>
          <w:b/>
        </w:rPr>
        <w:t>共同编制</w:t>
      </w:r>
    </w:p>
    <w:p>
      <w:pPr>
        <w:pStyle w:val="null3"/>
        <w:jc w:val="center"/>
        <w:outlineLvl w:val="5"/>
      </w:pPr>
      <w:r>
        <w:rPr>
          <w:sz w:val="15"/>
          <w:b/>
        </w:rPr>
        <w:t>2024年05月17日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永明项目管理有限公司</w:t>
      </w:r>
      <w:r>
        <w:rPr/>
        <w:t>（以下简称“代理机构”）受</w:t>
      </w:r>
      <w:r>
        <w:rPr/>
        <w:t>铜川市市级机关东办公区物业管理处</w:t>
      </w:r>
      <w:r>
        <w:rPr/>
        <w:t>委托，拟对</w:t>
      </w:r>
      <w:r>
        <w:rPr/>
        <w:t>市政府3号楼冷却塔整体更换</w:t>
      </w:r>
      <w:r>
        <w:rPr/>
        <w:t>采用单一来源方式进行采购，现邀请贵公司参加该项目的协商。</w:t>
      </w:r>
    </w:p>
    <w:p>
      <w:pPr>
        <w:pStyle w:val="null3"/>
        <w:outlineLvl w:val="2"/>
      </w:pPr>
      <w:r>
        <w:rPr>
          <w:sz w:val="28"/>
          <w:b/>
        </w:rPr>
        <w:t>一、采购项目编号：</w:t>
      </w:r>
      <w:r>
        <w:rPr>
          <w:sz w:val="28"/>
          <w:b/>
        </w:rPr>
        <w:t>YMD-2024170F</w:t>
      </w:r>
    </w:p>
    <w:p>
      <w:pPr>
        <w:pStyle w:val="null3"/>
        <w:outlineLvl w:val="2"/>
      </w:pPr>
      <w:r>
        <w:rPr>
          <w:sz w:val="28"/>
          <w:b/>
        </w:rPr>
        <w:t>二、采购项目名称：</w:t>
      </w:r>
      <w:r>
        <w:rPr>
          <w:sz w:val="28"/>
          <w:b/>
        </w:rPr>
        <w:t>市政府3号楼冷却塔整体更换</w:t>
      </w:r>
    </w:p>
    <w:p>
      <w:pPr>
        <w:pStyle w:val="null3"/>
        <w:outlineLvl w:val="2"/>
      </w:pPr>
      <w:r>
        <w:rPr>
          <w:sz w:val="28"/>
          <w:b/>
        </w:rPr>
        <w:t>三、协商项目简介：</w:t>
      </w:r>
    </w:p>
    <w:p>
      <w:pPr>
        <w:pStyle w:val="null3"/>
        <w:ind w:firstLine="480"/>
      </w:pPr>
      <w:r>
        <w:rPr/>
        <w:t>铜川市东办公区3号楼的空调系统于2002年安装，楼顶冷却塔为传统的横流塔，运行至今已有21年，期间经过多次大修和冷却塔填料更换，经现场勘察发现冷却塔整体框架已经锈蚀严重，冷却塔填料已出现严重老化和部分缺损散热效果差，冷却塔风机运行噪声大，水盘老化漏水等诸多问题，存在较大安全隐患。为了确保大楼中央空调系统运行的稳定性、安全性和节能效果，经研究同意，拟对3号楼楼顶2台冷却塔进行整体更换。</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合同包1（市政府3号楼冷却塔整体更换）特定资格要求如下：在中华人民共和国境内注册，依法取得并有效存续的营业执照（含电子营业执照）\事业单位法人证书\民办非企业单位登记证书\非企业专业服务机构执业许可证等； (2)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(3)供应商不得为“信用中国” 网站(www.creditchina.gov.cn)、中国政府采购网(www.ccgp.gov.cn)被列入失信被执行人、重大税收违法案件当事人名单、政府采购严重违法失信行为记录名单； (4)参加本次政府采购活动前3年内在经营活动中没有重大违法记录，以及未被列入失信被执行人、重大税收违法案件当事人名单、政府采购严重违法失信行为记录名单的书面声明；(5)供应商提供具有履行本合同所必需的设备和专业技术能力的承诺函；（6）本项目不接受联合体投标。</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铜川市市级机关东办公区物业管理处</w:t>
      </w:r>
    </w:p>
    <w:p>
      <w:pPr>
        <w:pStyle w:val="null3"/>
      </w:pPr>
      <w:r>
        <w:rPr/>
        <w:t xml:space="preserve"> 地址： </w:t>
      </w:r>
      <w:r>
        <w:rPr/>
        <w:t>陕西省铜川市新区正阳路市政府</w:t>
      </w:r>
    </w:p>
    <w:p>
      <w:pPr>
        <w:pStyle w:val="null3"/>
      </w:pPr>
      <w:r>
        <w:rPr/>
        <w:t xml:space="preserve"> 邮编： </w:t>
      </w:r>
      <w:r>
        <w:rPr/>
        <w:t>727031</w:t>
      </w:r>
    </w:p>
    <w:p>
      <w:pPr>
        <w:pStyle w:val="null3"/>
      </w:pPr>
      <w:r>
        <w:rPr/>
        <w:t xml:space="preserve"> 联系人： </w:t>
      </w:r>
      <w:r>
        <w:rPr/>
        <w:t>刘陆凤</w:t>
      </w:r>
    </w:p>
    <w:p>
      <w:pPr>
        <w:pStyle w:val="null3"/>
      </w:pPr>
      <w:r>
        <w:rPr/>
        <w:t xml:space="preserve"> 联系电话： </w:t>
      </w:r>
      <w:r>
        <w:rPr/>
        <w:t>18992929916</w:t>
      </w:r>
    </w:p>
    <w:p>
      <w:pPr>
        <w:pStyle w:val="null3"/>
        <w:outlineLvl w:val="2"/>
      </w:pPr>
      <w:r>
        <w:rPr>
          <w:sz w:val="28"/>
          <w:b/>
        </w:rPr>
        <w:t>代理机构：</w:t>
      </w:r>
      <w:r>
        <w:rPr>
          <w:sz w:val="28"/>
          <w:b/>
        </w:rPr>
        <w:t>永明项目管理有限公司</w:t>
      </w:r>
    </w:p>
    <w:p>
      <w:pPr>
        <w:pStyle w:val="null3"/>
      </w:pPr>
      <w:r>
        <w:rPr/>
        <w:t xml:space="preserve"> 地址： </w:t>
      </w:r>
      <w:r>
        <w:rPr/>
        <w:t>陕西省西咸新区沣西新城尚业路1309号总部经济园6号楼516室</w:t>
      </w:r>
    </w:p>
    <w:p>
      <w:pPr>
        <w:pStyle w:val="null3"/>
      </w:pPr>
      <w:r>
        <w:rPr/>
        <w:t xml:space="preserve"> 邮编： </w:t>
      </w:r>
      <w:r>
        <w:rPr/>
        <w:t>710065</w:t>
      </w:r>
    </w:p>
    <w:p>
      <w:pPr>
        <w:pStyle w:val="null3"/>
      </w:pPr>
      <w:r>
        <w:rPr/>
        <w:t xml:space="preserve"> 联系人： </w:t>
      </w:r>
      <w:r>
        <w:rPr/>
        <w:t>杨洲</w:t>
      </w:r>
    </w:p>
    <w:p>
      <w:pPr>
        <w:pStyle w:val="null3"/>
      </w:pPr>
      <w:r>
        <w:rPr/>
        <w:t xml:space="preserve"> 联系电话： </w:t>
      </w:r>
      <w:r>
        <w:rPr/>
        <w:t>18392304027</w:t>
      </w:r>
    </w:p>
    <w:p>
      <w:pPr>
        <w:pStyle w:val="null3"/>
        <w:outlineLvl w:val="2"/>
      </w:pPr>
      <w:r>
        <w:rPr>
          <w:sz w:val="28"/>
          <w:b/>
        </w:rPr>
        <w:t>采购监督机构：</w:t>
      </w:r>
      <w:r>
        <w:rPr>
          <w:sz w:val="28"/>
          <w:b/>
        </w:rPr>
        <w:t>铜川市财政局政府采购管理科</w:t>
      </w:r>
    </w:p>
    <w:p>
      <w:pPr>
        <w:pStyle w:val="null3"/>
        <w:ind w:firstLine="480"/>
      </w:pPr>
      <w:r>
        <w:rPr/>
        <w:t>联系人：</w:t>
      </w:r>
      <w:r>
        <w:rPr/>
        <w:t>寇老师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采购包1：495,000.00元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采购包1：495,000.00元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计委颁发的《招标代理服务收费管理暂行办法》（计价格[2002]1980号）和国家发展和改革委员会办公厅颁发的《关于招标代理服务收费有关问题的通知》（发改办价格〔2011〕534号）文件中的有关规定计取；代理服务费的币种：人民币； 代理服务费的支付时间：中标（成交）通知书发出前； 代理服务费的支付方式：由成交人一次性支付完毕。</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铜川市市级机关东办公区物业管理处</w:t>
      </w:r>
      <w:r>
        <w:rPr/>
        <w:t>和</w:t>
      </w:r>
      <w:r>
        <w:rPr/>
        <w:t>永明项目管理有限公司</w:t>
      </w:r>
      <w:r>
        <w:rPr/>
        <w:t>享有。对采购文件中供应商参加本次政府采购活动应当具备的条件、项目技术、服务、商务及其他要求，评审标准由采购人负责解释。除上述采购文件内容，其他内容由</w:t>
      </w:r>
      <w:r>
        <w:rPr/>
        <w:t>永明项目管理有限公司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铜川市市级机关东办公区物业管理处</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永明项目管理有限公司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达到产品验收合格标准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永明项目管理有限公司</w:t>
      </w:r>
      <w:r>
        <w:rPr/>
        <w:t xml:space="preserve"> 负责答复；供应商对除采购需求外的采购文件的询问、质疑由</w:t>
      </w:r>
      <w:r>
        <w:rPr/>
        <w:t>永明项目管理有限公司</w:t>
      </w:r>
      <w:r>
        <w:rPr/>
        <w:t xml:space="preserve"> 负责答复；供应商对采购过程、采购结果的询问、质疑由 </w:t>
      </w:r>
      <w:r>
        <w:rPr/>
        <w:t>永明项目管理有限公司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铜川市东办公区3号楼的空调系统于2002年安装，楼顶冷却塔为传统的横流塔，运行至今已有21年，期间经过多次大修和冷却塔填料更换，经现场勘察发现冷却塔整体框架已经锈蚀严重，冷却塔填料已出现严重老化和部分缺损散热效果差，冷却塔风机运行噪声大，水盘老化漏水等诸多问题，存在较大安全隐患。为了确保大楼中央空调系统运行的稳定性、安全性和节能效果，经研究同意，拟对3号楼楼顶2台冷却塔进行整体更换。</w:t>
      </w:r>
    </w:p>
    <w:p>
      <w:pPr>
        <w:pStyle w:val="null3"/>
        <w:outlineLvl w:val="2"/>
      </w:pPr>
      <w:r>
        <w:rPr>
          <w:sz w:val="28"/>
          <w:b/>
        </w:rPr>
        <w:t>3.2采购内容</w:t>
      </w:r>
    </w:p>
    <w:p>
      <w:pPr>
        <w:pStyle w:val="null3"/>
      </w:pPr>
      <w:r>
        <w:rPr/>
        <w:t>采购包1：</w:t>
      </w:r>
    </w:p>
    <w:p>
      <w:pPr>
        <w:pStyle w:val="null3"/>
      </w:pPr>
      <w:r>
        <w:rPr/>
        <w:t>采购包预算金额（元）: 495,000.00</w:t>
      </w:r>
    </w:p>
    <w:p>
      <w:pPr>
        <w:pStyle w:val="null3"/>
      </w:pPr>
      <w:r>
        <w:rPr/>
        <w:t>采购包最高限价（元）: 495,000.00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冷却塔</w:t>
            </w:r>
          </w:p>
        </w:tc>
        <w:tc>
          <w:tcPr>
            <w:tcW w:type="dxa" w:w="831"/>
          </w:tcPr>
          <w:p>
            <w:pPr>
              <w:pStyle w:val="null3"/>
              <w:jc w:val="right"/>
            </w:pPr>
            <w:r>
              <w:rPr/>
              <w:t>1.00</w:t>
            </w:r>
          </w:p>
        </w:tc>
        <w:tc>
          <w:tcPr>
            <w:tcW w:type="dxa" w:w="831"/>
          </w:tcPr>
          <w:p>
            <w:pPr>
              <w:pStyle w:val="null3"/>
              <w:jc w:val="right"/>
            </w:pPr>
            <w:r>
              <w:rPr/>
              <w:t>495,000.00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标的名称：冷却塔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仿宋_gb2312" w:hAnsi="仿宋_gb2312" w:cs="仿宋_gb2312" w:eastAsia="仿宋_gb2312"/>
                <w:sz w:val="32"/>
              </w:rPr>
              <w:t>新式型冷却塔升级改造后技术参数是：冷却水流量为：</w:t>
            </w:r>
            <w:r>
              <w:rPr>
                <w:rFonts w:ascii="仿宋_gb2312" w:hAnsi="仿宋_gb2312" w:cs="仿宋_gb2312" w:eastAsia="仿宋_gb2312"/>
                <w:sz w:val="32"/>
              </w:rPr>
              <w:t>300立方米每小时，冷却风机为2台7.5千瓦电机，风压为115Pa，运行分贝≦58dB(A)</w:t>
            </w:r>
          </w:p>
        </w:tc>
      </w:tr>
      <w:tr>
        <w:tc>
          <w:tcPr>
            <w:tcW w:type="dxa" w:w="2769"/>
          </w:tcPr>
          <w:p>
            <w:pPr>
              <w:pStyle w:val="null3"/>
            </w:pPr>
            <w:r>
              <w:rPr/>
              <w:t>▲</w:t>
            </w:r>
          </w:p>
        </w:tc>
        <w:tc>
          <w:tcPr>
            <w:tcW w:type="dxa" w:w="2769"/>
          </w:tcPr>
          <w:p>
            <w:pPr>
              <w:pStyle w:val="null3"/>
            </w:pPr>
            <w:r>
              <w:rPr/>
              <w:t>2</w:t>
            </w:r>
          </w:p>
        </w:tc>
        <w:tc>
          <w:tcPr>
            <w:tcW w:type="dxa" w:w="2769"/>
          </w:tcPr>
          <w:p>
            <w:pPr>
              <w:pStyle w:val="null3"/>
              <w:spacing w:after="240"/>
              <w:jc w:val="both"/>
              <w:outlineLvl w:val="2"/>
            </w:pPr>
            <w:r>
              <w:rPr>
                <w:rFonts w:ascii="仿宋_gb2312" w:hAnsi="仿宋_gb2312" w:cs="仿宋_gb2312" w:eastAsia="仿宋_gb2312"/>
                <w:sz w:val="32"/>
                <w:b/>
              </w:rPr>
              <w:t>2台冷却塔完成节能升级改造后，冷却塔底部采用的是全封闭的方式，能彻底解决了老式冷却塔水盘漏水严重的问题，全新的风机电机运行更静音、更安全，可大幅提升冷却塔的散热效果和静音效果，全新的冷却塔采用的是不锈钢材料，比传统的冷却塔外观更好看、使用寿命更长、新式冷却塔塔顶安装有不锈钢防护栏利于后期维护安全等优势。另外，升级改造后的新式冷却塔具备更大的进风量可以大幅降低冷却水温度，从而大幅提高机组的制冷效率。</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60日历天</w:t>
      </w:r>
    </w:p>
    <w:p>
      <w:pPr>
        <w:pStyle w:val="null3"/>
        <w:outlineLvl w:val="3"/>
      </w:pPr>
      <w:r>
        <w:rPr>
          <w:sz w:val="24"/>
          <w:b/>
        </w:rPr>
        <w:t>3.4.2交货地点</w:t>
      </w:r>
    </w:p>
    <w:p>
      <w:pPr>
        <w:pStyle w:val="null3"/>
      </w:pPr>
      <w:r>
        <w:rPr/>
        <w:t>采购包1：</w:t>
      </w:r>
    </w:p>
    <w:p>
      <w:pPr>
        <w:pStyle w:val="null3"/>
      </w:pPr>
      <w:r>
        <w:rPr/>
        <w:t>铜川市新区正阳路9号（市政府）</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合同签订后，10个工作日内甲方向乙方银行转账支付合同总额的30%</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整体施工完成后并经甲方组织验收合格后支付67%余款，留3%质保金</w:t>
      </w:r>
      <w:r>
        <w:rPr/>
        <w:t xml:space="preserve"> ，达到付款条件起 </w:t>
      </w:r>
      <w:r>
        <w:rPr/>
        <w:t>60</w:t>
      </w:r>
      <w:r>
        <w:rPr/>
        <w:t xml:space="preserve"> 日内，支付合同总金额的 </w:t>
      </w:r>
      <w:r>
        <w:rPr/>
        <w:t>70.00</w:t>
      </w:r>
      <w:r>
        <w:rPr/>
        <w:t>%。</w:t>
      </w:r>
    </w:p>
    <w:p>
      <w:pPr>
        <w:pStyle w:val="null3"/>
        <w:jc w:val="left"/>
        <w:outlineLvl w:val="3"/>
      </w:pPr>
      <w:r>
        <w:rPr>
          <w:sz w:val="24"/>
          <w:b/>
        </w:rPr>
        <w:t>3.4.5.验收标准和方法</w:t>
      </w:r>
    </w:p>
    <w:p>
      <w:pPr>
        <w:pStyle w:val="null3"/>
      </w:pPr>
      <w:r>
        <w:rPr/>
        <w:t>采购包1：</w:t>
      </w:r>
    </w:p>
    <w:p>
      <w:pPr>
        <w:pStyle w:val="null3"/>
      </w:pPr>
      <w:r>
        <w:rPr/>
        <w:t>更换安装完成，经甲方组织验收合格。达到相关产品质量合格等级</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一、保修内容及期限：保修期1年。 二、保修期起始时间：自工程验收合格之日起计算。 三、保修范围：施工范围内的所有内容。</w:t>
      </w:r>
    </w:p>
    <w:p>
      <w:pPr>
        <w:pStyle w:val="null3"/>
        <w:outlineLvl w:val="3"/>
      </w:pPr>
      <w:r>
        <w:rPr>
          <w:sz w:val="24"/>
          <w:b/>
        </w:rPr>
        <w:t>3.4.8.违约责任与解决争议的方法</w:t>
      </w:r>
    </w:p>
    <w:p>
      <w:pPr>
        <w:pStyle w:val="null3"/>
      </w:pPr>
      <w:r>
        <w:rPr/>
        <w:t>采购包1：</w:t>
      </w:r>
    </w:p>
    <w:p>
      <w:pPr>
        <w:pStyle w:val="null3"/>
      </w:pPr>
      <w:r>
        <w:rPr/>
        <w:t>1、因履行本合同引起的或与本合同有关的争议，甲、乙双方应首先通过友好协商解决，如果协商不能解决争议，则采取以下（2）方式解决争议： （1）向甲方所在地有管辖权的人民法院提起诉讼； （2）向铜川仲裁委员会按其仲裁规则依法仲裁。</w:t>
      </w:r>
    </w:p>
    <w:p>
      <w:pPr>
        <w:pStyle w:val="null3"/>
        <w:outlineLvl w:val="2"/>
      </w:pPr>
      <w:r>
        <w:rPr>
          <w:sz w:val="28"/>
          <w:b/>
        </w:rPr>
        <w:t>3.5其他要求</w:t>
      </w:r>
    </w:p>
    <w:p>
      <w:pPr>
        <w:pStyle w:val="null3"/>
      </w:pPr>
      <w:r>
        <w:rPr/>
        <w:t>采购包1：</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合同包1（市政府3号楼冷却塔整体更换）特定资格要求如下</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 (2)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(3)供应商不得为“信用中国” 网站(www.creditchina.gov.cn)、中国政府采购网(www.ccgp.gov.cn)被列入失信被执行人、重大税收违法案件当事人名单、政府采购严重违法失信行为记录名单； (4)参加本次政府采购活动前3年内在经营活动中没有重大违法记录，以及未被列入失信被执行人、重大税收违法案件当事人名单、政府采购严重违法失信行为记录名单的书面声明；(5)供应商提供具有履行本合同所必需的设备和专业技术能力的承诺函；（6）本项目不接受联合体投标。</w:t>
            </w:r>
          </w:p>
        </w:tc>
        <w:tc>
          <w:tcPr>
            <w:tcW w:type="dxa" w:w="1661"/>
          </w:tcPr>
          <w:p>
            <w:pPr>
              <w:pStyle w:val="null3"/>
            </w:pPr>
            <w:r>
              <w:rPr/>
              <w:t>供应商应提交的相关资格证明材料 响应函</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无</w:t>
            </w:r>
          </w:p>
        </w:tc>
        <w:tc>
          <w:tcPr>
            <w:tcW w:type="dxa" w:w="3322"/>
          </w:tcPr>
          <w:p>
            <w:pPr>
              <w:pStyle w:val="null3"/>
            </w:pPr>
            <w:r>
              <w:rPr/>
              <w:t>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产品技术参数表 商务应答表 标的清单 报价表 项目实施方案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详见附件：项目实施方案</w:t>
      </w:r>
    </w:p>
    <w:p>
      <w:pPr>
        <w:pStyle w:val="null3"/>
        <w:ind w:firstLine="960"/>
      </w:pPr>
      <w:r>
        <w:rPr/>
        <w:t>详见附件：报价表</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详见附件：政府采购合同（参考格式）.docx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