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版本号：240805002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中医药传承创新发展示范试点项目“融创”设备采购项目</w:t>
      </w:r>
    </w:p>
    <w:p>
      <w:pPr>
        <w:pStyle w:val="null3"/>
        <w:jc w:val="center"/>
        <w:outlineLvl w:val="2"/>
      </w:pPr>
      <w:r>
        <w:rPr>
          <w:sz w:val="28"/>
          <w:b/>
        </w:rPr>
        <w:t>采购项目编号：</w:t>
      </w:r>
      <w:r>
        <w:rPr>
          <w:sz w:val="28"/>
          <w:b/>
        </w:rPr>
        <w:t>SCZE2024-ZB-1457-001</w:t>
      </w:r>
      <w:r>
        <w:br/>
      </w:r>
      <w:r>
        <w:br/>
      </w:r>
      <w:r>
        <w:br/>
      </w:r>
    </w:p>
    <w:p>
      <w:pPr>
        <w:pStyle w:val="null3"/>
        <w:jc w:val="center"/>
        <w:outlineLvl w:val="2"/>
      </w:pPr>
      <w:r>
        <w:rPr>
          <w:sz w:val="28"/>
          <w:b/>
        </w:rPr>
        <w:t>北京中医药大学孙思邈医院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2024年08月05日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北京中医药大学孙思邈医院</w:t>
      </w:r>
      <w:r>
        <w:rPr/>
        <w:t>委托，拟对</w:t>
      </w:r>
      <w:r>
        <w:rPr/>
        <w:t>中医药传承创新发展示范试点项目“融创”设备采购项目</w:t>
      </w:r>
      <w:r>
        <w:rPr/>
        <w:t>进行国内公开招标，兹邀请符合本次招标要求的供应商参加投标。</w:t>
      </w:r>
    </w:p>
    <w:p>
      <w:pPr>
        <w:pStyle w:val="null3"/>
        <w:outlineLvl w:val="2"/>
      </w:pPr>
      <w:r>
        <w:rPr>
          <w:sz w:val="28"/>
          <w:b/>
        </w:rPr>
        <w:t>一、采购项目编号：</w:t>
      </w:r>
      <w:r>
        <w:rPr>
          <w:sz w:val="28"/>
          <w:b/>
        </w:rPr>
        <w:t>SCZE2024-ZB-1457-001</w:t>
      </w:r>
    </w:p>
    <w:p>
      <w:pPr>
        <w:pStyle w:val="null3"/>
        <w:outlineLvl w:val="2"/>
      </w:pPr>
      <w:r>
        <w:rPr>
          <w:sz w:val="28"/>
          <w:b/>
        </w:rPr>
        <w:t>二、采购项目名称：</w:t>
      </w:r>
      <w:r>
        <w:rPr>
          <w:sz w:val="28"/>
          <w:b/>
        </w:rPr>
        <w:t>中医药传承创新发展示范试点项目“融创”设备采购项目</w:t>
      </w:r>
    </w:p>
    <w:p>
      <w:pPr>
        <w:pStyle w:val="null3"/>
        <w:outlineLvl w:val="2"/>
      </w:pPr>
      <w:r>
        <w:rPr>
          <w:sz w:val="28"/>
          <w:b/>
        </w:rPr>
        <w:t>三、招标项目简介</w:t>
      </w:r>
    </w:p>
    <w:p>
      <w:pPr>
        <w:pStyle w:val="null3"/>
        <w:ind w:firstLine="480"/>
      </w:pPr>
      <w:r>
        <w:rPr/>
        <w:t>中医药传承创新发展示范试点项目“融创”设备采购项目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采购包2（中医药传承创新发展示范试点项目“融创”设备采购项目第二包）：属于专门面向中小企业采购。</w:t>
      </w:r>
    </w:p>
    <w:p>
      <w:pPr>
        <w:pStyle w:val="null3"/>
        <w:ind w:firstLine="480"/>
      </w:pPr>
      <w:r>
        <w:rPr/>
        <w:t>（三）本项目的特定资格要求：</w:t>
      </w:r>
    </w:p>
    <w:p>
      <w:pPr>
        <w:pStyle w:val="null3"/>
      </w:pPr>
      <w:r>
        <w:rPr/>
        <w:t>采购包1：</w:t>
      </w:r>
    </w:p>
    <w:p>
      <w:pPr>
        <w:pStyle w:val="null3"/>
      </w:pPr>
      <w:r>
        <w:rPr/>
        <w:t>1、信用要求：供应商在递交投标文件截止时间前被“信用中国 ” 网站（www.creditchina.gov.cn）和中国政府采购网（www.ccgp.gov.cn）上被列入失信 被执行人、重大税收违法失信主体、政府采购严重违法失信行为记录名单的，不得参加本次采购活动</w:t>
      </w:r>
    </w:p>
    <w:p>
      <w:pPr>
        <w:pStyle w:val="null3"/>
      </w:pPr>
      <w:r>
        <w:rPr/>
        <w:t>2、本项目允许进口设备参与投标，提供进口设备的需提供制造厂商授权书。：供应商需在项目电子化交易系统中按要求提供所述资料并进行电子签章。</w:t>
      </w:r>
    </w:p>
    <w:p>
      <w:pPr>
        <w:pStyle w:val="null3"/>
      </w:pPr>
      <w:r>
        <w:rPr/>
        <w:t>采购包2：</w:t>
      </w:r>
    </w:p>
    <w:p>
      <w:pPr>
        <w:pStyle w:val="null3"/>
      </w:pPr>
      <w:r>
        <w:rPr/>
        <w:t>1、信用要求：供应商在递交投标文件截止时间前被“信用中国 ” 网站（www.creditchina.gov.cn）和中国政府采购网（www.ccgp.gov.cn）上被列入失信 被执行人、重大税收违法失信主体、政府采购严重违法失信行为记录名单的，不得参加本次采购活动</w:t>
      </w:r>
    </w:p>
    <w:p>
      <w:pPr>
        <w:pStyle w:val="null3"/>
      </w:pPr>
      <w:r>
        <w:rPr/>
        <w:t>2、中小企业声明函：本项目为专门面向中小企业进行采购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赵工</w:t>
      </w:r>
    </w:p>
    <w:p>
      <w:pPr>
        <w:pStyle w:val="null3"/>
      </w:pPr>
      <w:r>
        <w:rPr/>
        <w:t xml:space="preserve"> 联系电话： </w:t>
      </w:r>
      <w:r>
        <w:rPr/>
        <w:t>0919-8181243</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710000</w:t>
      </w:r>
    </w:p>
    <w:p>
      <w:pPr>
        <w:pStyle w:val="null3"/>
      </w:pPr>
      <w:r>
        <w:rPr/>
        <w:t xml:space="preserve"> 联系人： </w:t>
      </w:r>
      <w:r>
        <w:rPr/>
        <w:t>张怡、马超</w:t>
      </w:r>
    </w:p>
    <w:p>
      <w:pPr>
        <w:pStyle w:val="null3"/>
      </w:pPr>
      <w:r>
        <w:rPr/>
        <w:t xml:space="preserve"> 联系电话： </w:t>
      </w:r>
      <w:r>
        <w:rPr/>
        <w:t>029-88490543</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采购包1：4,654,520.00元</w:t>
            </w:r>
          </w:p>
          <w:p>
            <w:pPr>
              <w:pStyle w:val="null3"/>
            </w:pPr>
            <w:r>
              <w:rPr/>
              <w:t>采购包2：6,500,000.00元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代理服务费收费标准：（1）招标代理服务费由中标单位在领取中标通知书前向招标代理机构支付。 （2）招标代理服务费收取标准依据《国家计委关于印发&lt;招标代理服务收费管理暂行办法&gt;的通知》（计价格[2002]1980号）、《国家发展和改革委员会办公厅关于招标代理服务收费有关问题的通知》（发改办价格[2003]857号）文件的规定计取。 招标代理服务费可以现金或转账方式缴纳： 名 称：陕西省采购招标有限责任公司 开户银行：中国光大银行西安友谊路支行 账 号：78560188000095264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陕西省采购招标有限责任公司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合格</w:t>
      </w:r>
    </w:p>
    <w:p>
      <w:pPr>
        <w:pStyle w:val="null3"/>
      </w:pPr>
      <w:r>
        <w:rPr/>
        <w:t>采购包2：</w:t>
      </w:r>
    </w:p>
    <w:p>
      <w:pPr>
        <w:pStyle w:val="null3"/>
      </w:pPr>
      <w:r>
        <w:rPr/>
        <w:t>合格</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北京中医药大学孙思邈医院中医药传承创新发展示范试点项目“融创”设备采购项目</w:t>
      </w:r>
    </w:p>
    <w:p>
      <w:pPr>
        <w:pStyle w:val="null3"/>
        <w:outlineLvl w:val="2"/>
      </w:pPr>
      <w:r>
        <w:rPr>
          <w:sz w:val="28"/>
          <w:b/>
        </w:rPr>
        <w:t>3.2采购内容</w:t>
      </w:r>
    </w:p>
    <w:p>
      <w:pPr>
        <w:pStyle w:val="null3"/>
      </w:pPr>
      <w:r>
        <w:rPr/>
        <w:t>采购包1：</w:t>
      </w:r>
    </w:p>
    <w:p>
      <w:pPr>
        <w:pStyle w:val="null3"/>
      </w:pPr>
      <w:r>
        <w:rPr/>
        <w:t>采购包预算金额（元）: 4,654,520.00</w:t>
      </w:r>
    </w:p>
    <w:p>
      <w:pPr>
        <w:pStyle w:val="null3"/>
      </w:pPr>
      <w:r>
        <w:rPr/>
        <w:t>采购包最高限价（元）: 4,624,420.00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密码门锁</w:t>
            </w:r>
          </w:p>
        </w:tc>
        <w:tc>
          <w:tcPr>
            <w:tcW w:type="dxa" w:w="831"/>
          </w:tcPr>
          <w:p>
            <w:pPr>
              <w:pStyle w:val="null3"/>
              <w:jc w:val="right"/>
            </w:pPr>
            <w:r>
              <w:rPr/>
              <w:t>22.00</w:t>
            </w:r>
          </w:p>
        </w:tc>
        <w:tc>
          <w:tcPr>
            <w:tcW w:type="dxa" w:w="831"/>
          </w:tcPr>
          <w:p>
            <w:pPr>
              <w:pStyle w:val="null3"/>
              <w:jc w:val="right"/>
            </w:pPr>
            <w:r>
              <w:rPr/>
              <w:t>26,400.00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实验椅</w:t>
            </w:r>
          </w:p>
        </w:tc>
        <w:tc>
          <w:tcPr>
            <w:tcW w:type="dxa" w:w="831"/>
          </w:tcPr>
          <w:p>
            <w:pPr>
              <w:pStyle w:val="null3"/>
              <w:jc w:val="right"/>
            </w:pPr>
            <w:r>
              <w:rPr/>
              <w:t>22.00</w:t>
            </w:r>
          </w:p>
        </w:tc>
        <w:tc>
          <w:tcPr>
            <w:tcW w:type="dxa" w:w="831"/>
          </w:tcPr>
          <w:p>
            <w:pPr>
              <w:pStyle w:val="null3"/>
              <w:jc w:val="right"/>
            </w:pPr>
            <w:r>
              <w:rPr/>
              <w:t>7,920.00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制冰机</w:t>
            </w:r>
          </w:p>
        </w:tc>
        <w:tc>
          <w:tcPr>
            <w:tcW w:type="dxa" w:w="831"/>
          </w:tcPr>
          <w:p>
            <w:pPr>
              <w:pStyle w:val="null3"/>
              <w:jc w:val="right"/>
            </w:pPr>
            <w:r>
              <w:rPr/>
              <w:t>1.00</w:t>
            </w:r>
          </w:p>
        </w:tc>
        <w:tc>
          <w:tcPr>
            <w:tcW w:type="dxa" w:w="831"/>
          </w:tcPr>
          <w:p>
            <w:pPr>
              <w:pStyle w:val="null3"/>
              <w:jc w:val="right"/>
            </w:pPr>
            <w:r>
              <w:rPr/>
              <w:t>57,000.00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通风橱</w:t>
            </w:r>
          </w:p>
        </w:tc>
        <w:tc>
          <w:tcPr>
            <w:tcW w:type="dxa" w:w="831"/>
          </w:tcPr>
          <w:p>
            <w:pPr>
              <w:pStyle w:val="null3"/>
              <w:jc w:val="right"/>
            </w:pPr>
            <w:r>
              <w:rPr/>
              <w:t>1.00</w:t>
            </w:r>
          </w:p>
        </w:tc>
        <w:tc>
          <w:tcPr>
            <w:tcW w:type="dxa" w:w="831"/>
          </w:tcPr>
          <w:p>
            <w:pPr>
              <w:pStyle w:val="null3"/>
              <w:jc w:val="right"/>
            </w:pPr>
            <w:r>
              <w:rPr/>
              <w:t>65,000.00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二氧化碳气瓶</w:t>
            </w:r>
          </w:p>
        </w:tc>
        <w:tc>
          <w:tcPr>
            <w:tcW w:type="dxa" w:w="831"/>
          </w:tcPr>
          <w:p>
            <w:pPr>
              <w:pStyle w:val="null3"/>
              <w:jc w:val="right"/>
            </w:pPr>
            <w:r>
              <w:rPr/>
              <w:t>3.00</w:t>
            </w:r>
          </w:p>
        </w:tc>
        <w:tc>
          <w:tcPr>
            <w:tcW w:type="dxa" w:w="831"/>
          </w:tcPr>
          <w:p>
            <w:pPr>
              <w:pStyle w:val="null3"/>
              <w:jc w:val="right"/>
            </w:pPr>
            <w:r>
              <w:rPr/>
              <w:t>6,900.00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万分之一天平</w:t>
            </w:r>
          </w:p>
        </w:tc>
        <w:tc>
          <w:tcPr>
            <w:tcW w:type="dxa" w:w="831"/>
          </w:tcPr>
          <w:p>
            <w:pPr>
              <w:pStyle w:val="null3"/>
              <w:jc w:val="right"/>
            </w:pPr>
            <w:r>
              <w:rPr/>
              <w:t>1.00</w:t>
            </w:r>
          </w:p>
        </w:tc>
        <w:tc>
          <w:tcPr>
            <w:tcW w:type="dxa" w:w="831"/>
          </w:tcPr>
          <w:p>
            <w:pPr>
              <w:pStyle w:val="null3"/>
              <w:jc w:val="right"/>
            </w:pPr>
            <w:r>
              <w:rPr/>
              <w:t>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超声清洗仪</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恒温震荡金属浴</w:t>
            </w:r>
          </w:p>
        </w:tc>
        <w:tc>
          <w:tcPr>
            <w:tcW w:type="dxa" w:w="831"/>
          </w:tcPr>
          <w:p>
            <w:pPr>
              <w:pStyle w:val="null3"/>
              <w:jc w:val="right"/>
            </w:pPr>
            <w:r>
              <w:rPr/>
              <w:t>4.00</w:t>
            </w:r>
          </w:p>
        </w:tc>
        <w:tc>
          <w:tcPr>
            <w:tcW w:type="dxa" w:w="831"/>
          </w:tcPr>
          <w:p>
            <w:pPr>
              <w:pStyle w:val="null3"/>
              <w:jc w:val="right"/>
            </w:pPr>
            <w:r>
              <w:rPr/>
              <w:t>48,000.00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单道移液器（高精度）</w:t>
            </w:r>
          </w:p>
        </w:tc>
        <w:tc>
          <w:tcPr>
            <w:tcW w:type="dxa" w:w="831"/>
          </w:tcPr>
          <w:p>
            <w:pPr>
              <w:pStyle w:val="null3"/>
              <w:jc w:val="right"/>
            </w:pPr>
            <w:r>
              <w:rPr/>
              <w:t>3.00</w:t>
            </w:r>
          </w:p>
        </w:tc>
        <w:tc>
          <w:tcPr>
            <w:tcW w:type="dxa" w:w="831"/>
          </w:tcPr>
          <w:p>
            <w:pPr>
              <w:pStyle w:val="null3"/>
              <w:jc w:val="right"/>
            </w:pPr>
            <w:r>
              <w:rPr/>
              <w:t>8,100.00</w:t>
            </w:r>
          </w:p>
        </w:tc>
        <w:tc>
          <w:tcPr>
            <w:tcW w:type="dxa" w:w="831"/>
          </w:tcPr>
          <w:p>
            <w:pPr>
              <w:pStyle w:val="null3"/>
            </w:pPr>
            <w:r>
              <w:rPr/>
              <w:t>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液氮罐</w:t>
            </w:r>
          </w:p>
        </w:tc>
        <w:tc>
          <w:tcPr>
            <w:tcW w:type="dxa" w:w="831"/>
          </w:tcPr>
          <w:p>
            <w:pPr>
              <w:pStyle w:val="null3"/>
              <w:jc w:val="right"/>
            </w:pPr>
            <w:r>
              <w:rPr/>
              <w:t>3.00</w:t>
            </w:r>
          </w:p>
        </w:tc>
        <w:tc>
          <w:tcPr>
            <w:tcW w:type="dxa" w:w="831"/>
          </w:tcPr>
          <w:p>
            <w:pPr>
              <w:pStyle w:val="null3"/>
              <w:jc w:val="right"/>
            </w:pPr>
            <w:r>
              <w:rPr/>
              <w:t>219,000.00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超纯水机</w:t>
            </w:r>
          </w:p>
        </w:tc>
        <w:tc>
          <w:tcPr>
            <w:tcW w:type="dxa" w:w="831"/>
          </w:tcPr>
          <w:p>
            <w:pPr>
              <w:pStyle w:val="null3"/>
              <w:jc w:val="right"/>
            </w:pPr>
            <w:r>
              <w:rPr/>
              <w:t>2.00</w:t>
            </w:r>
          </w:p>
        </w:tc>
        <w:tc>
          <w:tcPr>
            <w:tcW w:type="dxa" w:w="831"/>
          </w:tcPr>
          <w:p>
            <w:pPr>
              <w:pStyle w:val="null3"/>
              <w:jc w:val="right"/>
            </w:pPr>
            <w:r>
              <w:rPr/>
              <w:t>117,200.00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细胞计数仪（明场）</w:t>
            </w:r>
          </w:p>
        </w:tc>
        <w:tc>
          <w:tcPr>
            <w:tcW w:type="dxa" w:w="831"/>
          </w:tcPr>
          <w:p>
            <w:pPr>
              <w:pStyle w:val="null3"/>
              <w:jc w:val="right"/>
            </w:pPr>
            <w:r>
              <w:rPr/>
              <w:t>1.00</w:t>
            </w:r>
          </w:p>
        </w:tc>
        <w:tc>
          <w:tcPr>
            <w:tcW w:type="dxa" w:w="831"/>
          </w:tcPr>
          <w:p>
            <w:pPr>
              <w:pStyle w:val="null3"/>
              <w:jc w:val="right"/>
            </w:pPr>
            <w:r>
              <w:rPr/>
              <w:t>79,500.00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二氧化碳培养箱（两气）</w:t>
            </w:r>
          </w:p>
        </w:tc>
        <w:tc>
          <w:tcPr>
            <w:tcW w:type="dxa" w:w="831"/>
          </w:tcPr>
          <w:p>
            <w:pPr>
              <w:pStyle w:val="null3"/>
              <w:jc w:val="right"/>
            </w:pPr>
            <w:r>
              <w:rPr/>
              <w:t>4.00</w:t>
            </w:r>
          </w:p>
        </w:tc>
        <w:tc>
          <w:tcPr>
            <w:tcW w:type="dxa" w:w="831"/>
          </w:tcPr>
          <w:p>
            <w:pPr>
              <w:pStyle w:val="null3"/>
              <w:jc w:val="right"/>
            </w:pPr>
            <w:r>
              <w:rPr/>
              <w:t>344,000.00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水浴锅</w:t>
            </w:r>
          </w:p>
        </w:tc>
        <w:tc>
          <w:tcPr>
            <w:tcW w:type="dxa" w:w="831"/>
          </w:tcPr>
          <w:p>
            <w:pPr>
              <w:pStyle w:val="null3"/>
              <w:jc w:val="right"/>
            </w:pPr>
            <w:r>
              <w:rPr/>
              <w:t>2.00</w:t>
            </w:r>
          </w:p>
        </w:tc>
        <w:tc>
          <w:tcPr>
            <w:tcW w:type="dxa" w:w="831"/>
          </w:tcPr>
          <w:p>
            <w:pPr>
              <w:pStyle w:val="null3"/>
              <w:jc w:val="right"/>
            </w:pPr>
            <w:r>
              <w:rPr/>
              <w:t>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冻干机（真空冷冻干燥机）</w:t>
            </w:r>
          </w:p>
        </w:tc>
        <w:tc>
          <w:tcPr>
            <w:tcW w:type="dxa" w:w="831"/>
          </w:tcPr>
          <w:p>
            <w:pPr>
              <w:pStyle w:val="null3"/>
              <w:jc w:val="right"/>
            </w:pPr>
            <w:r>
              <w:rPr/>
              <w:t>1.00</w:t>
            </w:r>
          </w:p>
        </w:tc>
        <w:tc>
          <w:tcPr>
            <w:tcW w:type="dxa" w:w="831"/>
          </w:tcPr>
          <w:p>
            <w:pPr>
              <w:pStyle w:val="null3"/>
              <w:jc w:val="right"/>
            </w:pPr>
            <w:r>
              <w:rPr/>
              <w:t>155,000.00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高通量类器官显微分析系统</w:t>
            </w:r>
          </w:p>
        </w:tc>
        <w:tc>
          <w:tcPr>
            <w:tcW w:type="dxa" w:w="831"/>
          </w:tcPr>
          <w:p>
            <w:pPr>
              <w:pStyle w:val="null3"/>
              <w:jc w:val="right"/>
            </w:pPr>
            <w:r>
              <w:rPr/>
              <w:t>1.00</w:t>
            </w:r>
          </w:p>
        </w:tc>
        <w:tc>
          <w:tcPr>
            <w:tcW w:type="dxa" w:w="831"/>
          </w:tcPr>
          <w:p>
            <w:pPr>
              <w:pStyle w:val="null3"/>
              <w:jc w:val="right"/>
            </w:pPr>
            <w:r>
              <w:rPr/>
              <w:t>3,500,000.00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6,500,000.00</w:t>
      </w:r>
    </w:p>
    <w:p>
      <w:pPr>
        <w:pStyle w:val="null3"/>
      </w:pPr>
      <w:r>
        <w:rPr/>
        <w:t>采购包最高限价（元）: 6,500,000.00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全自动超低温样本存储系统</w:t>
            </w:r>
          </w:p>
        </w:tc>
        <w:tc>
          <w:tcPr>
            <w:tcW w:type="dxa" w:w="831"/>
          </w:tcPr>
          <w:p>
            <w:pPr>
              <w:pStyle w:val="null3"/>
              <w:jc w:val="right"/>
            </w:pPr>
            <w:r>
              <w:rPr/>
              <w:t>1.00</w:t>
            </w:r>
          </w:p>
        </w:tc>
        <w:tc>
          <w:tcPr>
            <w:tcW w:type="dxa" w:w="831"/>
          </w:tcPr>
          <w:p>
            <w:pPr>
              <w:pStyle w:val="null3"/>
              <w:jc w:val="right"/>
            </w:pPr>
            <w:r>
              <w:rPr/>
              <w:t>6,500,000.00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标的名称：密码门锁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（1）记录容量：≥10万条。</w:t>
            </w:r>
          </w:p>
          <w:p>
            <w:pPr>
              <w:pStyle w:val="null3"/>
            </w:pPr>
            <w:r>
              <w:rPr/>
              <w:t>（2）适合安装单扇/双扇门。</w:t>
            </w:r>
          </w:p>
          <w:p>
            <w:pPr>
              <w:pStyle w:val="null3"/>
            </w:pPr>
            <w:r>
              <w:rPr/>
              <w:t>（3）无线主机。</w:t>
            </w:r>
          </w:p>
          <w:p>
            <w:pPr>
              <w:pStyle w:val="null3"/>
            </w:pPr>
            <w:r>
              <w:rPr/>
              <w:t>（4）免布线设计。</w:t>
            </w:r>
          </w:p>
          <w:p>
            <w:pPr>
              <w:pStyle w:val="null3"/>
            </w:pPr>
            <w:r>
              <w:rPr/>
              <w:t>（5）ID识别。</w:t>
            </w:r>
          </w:p>
          <w:p>
            <w:pPr>
              <w:pStyle w:val="null3"/>
            </w:pPr>
            <w:r>
              <w:rPr/>
              <w:t>（6）人脸容量：≥5000人脸。</w:t>
            </w:r>
          </w:p>
          <w:p>
            <w:pPr>
              <w:pStyle w:val="null3"/>
            </w:pPr>
            <w:r>
              <w:rPr/>
              <w:t>（7）CPU：≥4核i7，≥1.2GHZ。</w:t>
            </w:r>
          </w:p>
          <w:p>
            <w:pPr>
              <w:pStyle w:val="null3"/>
            </w:pPr>
            <w:r>
              <w:rPr/>
              <w:t>（8）存储容量：存储≥4GB EMMC。</w:t>
            </w:r>
          </w:p>
          <w:p>
            <w:pPr>
              <w:pStyle w:val="null3"/>
            </w:pPr>
            <w:r>
              <w:rPr/>
              <w:t>（9）系统升级：在线升级。</w:t>
            </w:r>
          </w:p>
          <w:p>
            <w:pPr>
              <w:pStyle w:val="null3"/>
            </w:pPr>
            <w:r>
              <w:rPr/>
              <w:t>（10）摄像头：宽动态双目，≥200万高清摄像头。</w:t>
            </w:r>
          </w:p>
          <w:p>
            <w:pPr>
              <w:pStyle w:val="null3"/>
            </w:pPr>
            <w:r>
              <w:rPr/>
              <w:t>（11）显示屏：IPS全视角高清显示屏。</w:t>
            </w:r>
          </w:p>
          <w:p>
            <w:pPr>
              <w:pStyle w:val="null3"/>
            </w:pPr>
            <w:r>
              <w:rPr/>
              <w:t>（12）支持活体检测。</w:t>
            </w:r>
          </w:p>
          <w:p>
            <w:pPr>
              <w:pStyle w:val="null3"/>
            </w:pPr>
            <w:r>
              <w:rPr/>
              <w:t>（13）防水防尘：满足或优于IP65。</w:t>
            </w:r>
          </w:p>
          <w:p>
            <w:pPr>
              <w:pStyle w:val="null3"/>
            </w:pPr>
            <w:r>
              <w:rPr/>
              <w:t>（14）识别模式：1:N/1:1人证核验。</w:t>
            </w:r>
          </w:p>
          <w:p>
            <w:pPr>
              <w:pStyle w:val="null3"/>
            </w:pPr>
            <w:r>
              <w:rPr/>
              <w:t>（15）工作温度：-10-65℃或更宽范围。</w:t>
            </w:r>
          </w:p>
          <w:p>
            <w:pPr>
              <w:pStyle w:val="null3"/>
            </w:pPr>
            <w:r>
              <w:rPr/>
              <w:t>（16）人脸识别准确率：≥99.9%。</w:t>
            </w:r>
          </w:p>
          <w:p>
            <w:pPr>
              <w:pStyle w:val="null3"/>
            </w:pPr>
            <w:r>
              <w:rPr/>
              <w:t>（17）识别方式：人脸/指纹/IC卡/密码。</w:t>
            </w:r>
          </w:p>
          <w:p>
            <w:pPr>
              <w:pStyle w:val="null3"/>
            </w:pPr>
            <w:r>
              <w:rPr/>
              <w:t>（18）管理方式:触控管理、BS云系统管理(手机管理、微信管理)。</w:t>
            </w:r>
          </w:p>
        </w:tc>
      </w:tr>
    </w:tbl>
    <w:p>
      <w:pPr>
        <w:pStyle w:val="null3"/>
      </w:pPr>
      <w:r>
        <w:rPr/>
        <w:t>标的名称：实验椅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（1）材质pu皮革。</w:t>
            </w:r>
          </w:p>
          <w:p>
            <w:pPr>
              <w:pStyle w:val="null3"/>
            </w:pPr>
            <w:r>
              <w:rPr/>
              <w:t>（2）可调高度范围≥430-570（mm）。</w:t>
            </w:r>
          </w:p>
          <w:p>
            <w:pPr>
              <w:pStyle w:val="null3"/>
            </w:pPr>
            <w:r>
              <w:rPr/>
              <w:t>（3）配置优质皮革凳面+电镀支架。</w:t>
            </w:r>
          </w:p>
        </w:tc>
      </w:tr>
    </w:tbl>
    <w:p>
      <w:pPr>
        <w:pStyle w:val="null3"/>
      </w:pPr>
      <w:r>
        <w:rPr/>
        <w:t>标的名称：制冰机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（1）旋转挤压碎花型用冰。</w:t>
            </w:r>
          </w:p>
          <w:p>
            <w:pPr>
              <w:pStyle w:val="null3"/>
            </w:pPr>
            <w:r>
              <w:rPr/>
              <w:t>（2）制冰量：≥130kg/天(环境温度20±2℃，水温15±2℃时)；≥110kg/天(环境温度30±2℃，水温25±2℃时)。</w:t>
            </w:r>
          </w:p>
          <w:p>
            <w:pPr>
              <w:pStyle w:val="null3"/>
            </w:pPr>
            <w:r>
              <w:rPr/>
              <w:t>（3）用水量：≤0.16m</w:t>
            </w:r>
            <w:r>
              <w:rPr>
                <w:vertAlign w:val="superscript"/>
              </w:rPr>
              <w:t>3</w:t>
            </w:r>
            <w:r>
              <w:rPr/>
              <w:t>/天(环境温度20±2℃，水温15±2℃时)；≤0.14m3/天(环境温度30±2℃，水温25±2℃时)。</w:t>
            </w:r>
          </w:p>
          <w:p>
            <w:pPr>
              <w:pStyle w:val="null3"/>
            </w:pPr>
            <w:r>
              <w:rPr/>
              <w:t>（4）使用环境温度范围：5℃~35℃(水温35℃以下)或更宽范围。</w:t>
            </w:r>
          </w:p>
          <w:p>
            <w:pPr>
              <w:pStyle w:val="null3"/>
            </w:pPr>
            <w:r>
              <w:rPr/>
              <w:t>（5）贮冰量：≥28kg(自然落下：≥19kg)。</w:t>
            </w:r>
          </w:p>
          <w:p>
            <w:pPr>
              <w:pStyle w:val="null3"/>
            </w:pPr>
            <w:r>
              <w:rPr/>
              <w:t>（6）外箱材料：前面/侧板：涂层不锈钢板；顶面：不锈钢；后板：电镀钢板。</w:t>
            </w:r>
          </w:p>
          <w:p>
            <w:pPr>
              <w:pStyle w:val="null3"/>
            </w:pPr>
            <w:r>
              <w:rPr/>
              <w:t>（7）内箱材料：储冰室内部：ABS树脂，隔热层：硬质聚亚胺酯原位整体发泡层。</w:t>
            </w:r>
          </w:p>
          <w:p>
            <w:pPr>
              <w:pStyle w:val="null3"/>
            </w:pPr>
            <w:r>
              <w:rPr/>
              <w:t>（8）配有全密闭型压缩机，HFC制冷剂。</w:t>
            </w:r>
          </w:p>
          <w:p>
            <w:pPr>
              <w:pStyle w:val="null3"/>
            </w:pPr>
            <w:r>
              <w:rPr/>
              <w:t>（9）配有报警装置：微电脑控制，故障自我诊断。</w:t>
            </w:r>
          </w:p>
          <w:p>
            <w:pPr>
              <w:pStyle w:val="null3"/>
            </w:pPr>
            <w:r>
              <w:rPr/>
              <w:t>（10）配有可维护配件：可单独抽出更换的制冷单元。</w:t>
            </w:r>
          </w:p>
          <w:p>
            <w:pPr>
              <w:pStyle w:val="null3"/>
            </w:pPr>
            <w:r>
              <w:rPr/>
              <w:t>（11）配有为了防止生锈使用抗菌不锈钢材料；门封条内应加有防霉剂。</w:t>
            </w:r>
          </w:p>
        </w:tc>
      </w:tr>
    </w:tbl>
    <w:p>
      <w:pPr>
        <w:pStyle w:val="null3"/>
      </w:pPr>
      <w:r>
        <w:rPr/>
        <w:t>标的名称：通风橱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（1）适用工位：≥3人。</w:t>
            </w:r>
          </w:p>
          <w:p>
            <w:pPr>
              <w:pStyle w:val="null3"/>
            </w:pPr>
            <w:r>
              <w:rPr/>
              <w:t>（2）风流方向：垂直。</w:t>
            </w:r>
          </w:p>
          <w:p>
            <w:pPr>
              <w:pStyle w:val="null3"/>
            </w:pPr>
            <w:r>
              <w:rPr/>
              <w:t>（3）进水功能：有，快开阀,方便取水。</w:t>
            </w:r>
          </w:p>
          <w:p>
            <w:pPr>
              <w:pStyle w:val="null3"/>
            </w:pPr>
            <w:r>
              <w:rPr/>
              <w:t>（4）进气功能：有。</w:t>
            </w:r>
          </w:p>
          <w:p>
            <w:pPr>
              <w:pStyle w:val="null3"/>
            </w:pPr>
            <w:r>
              <w:rPr/>
              <w:t>（5）风速：5～90m/s，风机关闭延时10秒功能。</w:t>
            </w:r>
          </w:p>
          <w:p>
            <w:pPr>
              <w:pStyle w:val="null3"/>
            </w:pPr>
            <w:r>
              <w:rPr/>
              <w:t>（6）照明：LED日光灯，≥12W。</w:t>
            </w:r>
          </w:p>
          <w:p>
            <w:pPr>
              <w:pStyle w:val="null3"/>
            </w:pPr>
            <w:r>
              <w:rPr/>
              <w:t>（7）照度：≥300Lx (台面中心) 。</w:t>
            </w:r>
          </w:p>
          <w:p>
            <w:pPr>
              <w:pStyle w:val="null3"/>
            </w:pPr>
            <w:r>
              <w:rPr/>
              <w:t>（8）外壳：冷轧钢板静电喷塑。</w:t>
            </w:r>
          </w:p>
          <w:p>
            <w:pPr>
              <w:pStyle w:val="null3"/>
            </w:pPr>
            <w:r>
              <w:rPr/>
              <w:t>（9）移门和示窗：玻璃门配重设计移动轻便，上方有透视玻璃窗。</w:t>
            </w:r>
          </w:p>
          <w:p>
            <w:pPr>
              <w:pStyle w:val="null3"/>
            </w:pPr>
            <w:r>
              <w:rPr/>
              <w:t>（10）水槽材料：耐腐塑胶，可把消毒液等通过水稀释后排出。</w:t>
            </w:r>
          </w:p>
          <w:p>
            <w:pPr>
              <w:pStyle w:val="null3"/>
            </w:pPr>
            <w:r>
              <w:rPr/>
              <w:t>（11）▲台面和内腔：分别使用≥5mm塑料板和≥13mm理化板，耐酸碱等易腐蚀溶剂。</w:t>
            </w:r>
          </w:p>
          <w:p>
            <w:pPr>
              <w:pStyle w:val="null3"/>
            </w:pPr>
            <w:r>
              <w:rPr/>
              <w:t>（12）插座和面板：≥4个电源插座。</w:t>
            </w:r>
          </w:p>
          <w:p>
            <w:pPr>
              <w:pStyle w:val="null3"/>
            </w:pPr>
            <w:r>
              <w:rPr/>
              <w:t>（13）组合方式：上下分体式。</w:t>
            </w:r>
          </w:p>
          <w:p>
            <w:pPr>
              <w:pStyle w:val="null3"/>
            </w:pPr>
            <w:r>
              <w:rPr/>
              <w:t>（14）顶部排风管：≥直径250mm，可根据现场使用情况选择长度，低噪音排风机。</w:t>
            </w:r>
          </w:p>
          <w:p>
            <w:pPr>
              <w:pStyle w:val="null3"/>
            </w:pPr>
            <w:r>
              <w:rPr/>
              <w:t>（15）后板设便捷维护口，水电气路安全布置于机器内。</w:t>
            </w:r>
          </w:p>
          <w:p>
            <w:pPr>
              <w:pStyle w:val="null3"/>
            </w:pPr>
            <w:r>
              <w:rPr/>
              <w:t>（16）开关机定时预约。</w:t>
            </w:r>
          </w:p>
          <w:p>
            <w:pPr>
              <w:pStyle w:val="null3"/>
            </w:pPr>
            <w:r>
              <w:rPr/>
              <w:t>（17）噪声：≤60dB(A)。</w:t>
            </w:r>
          </w:p>
          <w:p>
            <w:pPr>
              <w:pStyle w:val="null3"/>
            </w:pPr>
            <w:r>
              <w:rPr/>
              <w:t>（18）最大功率：≥300W。</w:t>
            </w:r>
          </w:p>
        </w:tc>
      </w:tr>
    </w:tbl>
    <w:p>
      <w:pPr>
        <w:pStyle w:val="null3"/>
      </w:pPr>
      <w:r>
        <w:rPr/>
        <w:t>标的名称：二氧化碳气瓶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（1）容积：≥40 L。</w:t>
            </w:r>
          </w:p>
          <w:p>
            <w:pPr>
              <w:pStyle w:val="null3"/>
            </w:pPr>
            <w:r>
              <w:rPr/>
              <w:t>（2）最高设计压力：150 bar 至300 bar 之间。</w:t>
            </w:r>
          </w:p>
          <w:p>
            <w:pPr>
              <w:pStyle w:val="null3"/>
            </w:pPr>
            <w:r>
              <w:rPr/>
              <w:t>（3）材料：采用高强度钢或铝合金等材料制作，具有良好的强度和耐腐蚀性能。</w:t>
            </w:r>
          </w:p>
          <w:p>
            <w:pPr>
              <w:pStyle w:val="null3"/>
            </w:pPr>
            <w:r>
              <w:rPr/>
              <w:t>（4）阀门：配备标准的阀门，能够保证气体的正常放出和控制气体的流量。</w:t>
            </w:r>
          </w:p>
        </w:tc>
      </w:tr>
    </w:tbl>
    <w:p>
      <w:pPr>
        <w:pStyle w:val="null3"/>
      </w:pPr>
      <w:r>
        <w:rPr/>
        <w:t>标的名称：万分之一天平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（1）配有模块化电磁力平衡传感器。</w:t>
            </w:r>
          </w:p>
          <w:p>
            <w:pPr>
              <w:pStyle w:val="null3"/>
            </w:pPr>
            <w:r>
              <w:rPr/>
              <w:t>（2）配有量程指示白光大屏幕液晶显示器。</w:t>
            </w:r>
          </w:p>
          <w:p>
            <w:pPr>
              <w:pStyle w:val="null3"/>
            </w:pPr>
            <w:r>
              <w:rPr/>
              <w:t>（3）配有高灵敏度轻触按键。</w:t>
            </w:r>
          </w:p>
          <w:p>
            <w:pPr>
              <w:pStyle w:val="null3"/>
            </w:pPr>
            <w:r>
              <w:rPr/>
              <w:t>（4）配有内藏式下称吊钩。</w:t>
            </w:r>
          </w:p>
          <w:p>
            <w:pPr>
              <w:pStyle w:val="null3"/>
            </w:pPr>
            <w:r>
              <w:rPr/>
              <w:t>（5）配有玻璃移门运输保护锁。</w:t>
            </w:r>
          </w:p>
          <w:p>
            <w:pPr>
              <w:pStyle w:val="null3"/>
            </w:pPr>
            <w:r>
              <w:rPr/>
              <w:t>（6）配有RS232接口模块，USB接口模块，内置时钟 。</w:t>
            </w:r>
          </w:p>
          <w:p>
            <w:pPr>
              <w:pStyle w:val="null3"/>
            </w:pPr>
            <w:r>
              <w:rPr/>
              <w:t>（7）独立清零、去皮按键，双向通讯。</w:t>
            </w:r>
          </w:p>
          <w:p>
            <w:pPr>
              <w:pStyle w:val="null3"/>
            </w:pPr>
            <w:r>
              <w:rPr/>
              <w:t>（8）四级防震。</w:t>
            </w:r>
          </w:p>
          <w:p>
            <w:pPr>
              <w:pStyle w:val="null3"/>
            </w:pPr>
            <w:r>
              <w:rPr/>
              <w:t>（9）称量速度可调，显示方式可调，动态温度补偿。</w:t>
            </w:r>
          </w:p>
          <w:p>
            <w:pPr>
              <w:pStyle w:val="null3"/>
            </w:pPr>
            <w:r>
              <w:rPr/>
              <w:t>（10）全量程范围去皮，自动零位跟踪可调。</w:t>
            </w:r>
          </w:p>
          <w:p>
            <w:pPr>
              <w:pStyle w:val="null3"/>
            </w:pPr>
            <w:r>
              <w:rPr/>
              <w:t>（11）自动故障诊断，传感器过载保护。</w:t>
            </w:r>
          </w:p>
          <w:p>
            <w:pPr>
              <w:pStyle w:val="null3"/>
            </w:pPr>
            <w:r>
              <w:rPr/>
              <w:t>（12）计数、百分比称重，多种称量单位转换。</w:t>
            </w:r>
          </w:p>
          <w:p>
            <w:pPr>
              <w:pStyle w:val="null3"/>
            </w:pPr>
            <w:r>
              <w:rPr/>
              <w:t>（13）配有前置水平泡，方便调节水平。</w:t>
            </w:r>
          </w:p>
        </w:tc>
      </w:tr>
    </w:tbl>
    <w:p>
      <w:pPr>
        <w:pStyle w:val="null3"/>
      </w:pPr>
      <w:r>
        <w:rPr/>
        <w:t>标的名称：超声清洗仪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（1）排水：有。</w:t>
            </w:r>
          </w:p>
          <w:p>
            <w:pPr>
              <w:pStyle w:val="null3"/>
            </w:pPr>
            <w:r>
              <w:rPr/>
              <w:t>（2）容量：≥10L。</w:t>
            </w:r>
          </w:p>
          <w:p>
            <w:pPr>
              <w:pStyle w:val="null3"/>
            </w:pPr>
            <w:r>
              <w:rPr/>
              <w:t>（3）频率：≥40KHz。</w:t>
            </w:r>
          </w:p>
          <w:p>
            <w:pPr>
              <w:pStyle w:val="null3"/>
            </w:pPr>
            <w:r>
              <w:rPr/>
              <w:t>（4）功率可调：40-100%。</w:t>
            </w:r>
          </w:p>
          <w:p>
            <w:pPr>
              <w:pStyle w:val="null3"/>
            </w:pPr>
            <w:r>
              <w:rPr/>
              <w:t>（5）加热功率：≥500W。</w:t>
            </w:r>
          </w:p>
          <w:p>
            <w:pPr>
              <w:pStyle w:val="null3"/>
            </w:pPr>
            <w:r>
              <w:rPr/>
              <w:t>（6）温度可调：室温-80℃。</w:t>
            </w:r>
          </w:p>
          <w:p>
            <w:pPr>
              <w:pStyle w:val="null3"/>
            </w:pPr>
            <w:r>
              <w:rPr/>
              <w:t>（7）时间可调：1-999min。</w:t>
            </w:r>
          </w:p>
          <w:p>
            <w:pPr>
              <w:pStyle w:val="null3"/>
            </w:pPr>
            <w:r>
              <w:rPr/>
              <w:t>（8）网架：有。</w:t>
            </w:r>
          </w:p>
          <w:p>
            <w:pPr>
              <w:pStyle w:val="null3"/>
            </w:pPr>
            <w:r>
              <w:rPr/>
              <w:t>（9）降音盖：有。</w:t>
            </w:r>
          </w:p>
          <w:p>
            <w:pPr>
              <w:pStyle w:val="null3"/>
            </w:pPr>
            <w:r>
              <w:rPr/>
              <w:t>（10）超声功率：240-360W或更宽范围。</w:t>
            </w:r>
          </w:p>
        </w:tc>
      </w:tr>
    </w:tbl>
    <w:p>
      <w:pPr>
        <w:pStyle w:val="null3"/>
      </w:pPr>
      <w:r>
        <w:rPr/>
        <w:t>标的名称：恒温震荡金属浴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（1）功能：加热+制冷+震荡。</w:t>
            </w:r>
          </w:p>
          <w:p>
            <w:pPr>
              <w:pStyle w:val="null3"/>
            </w:pPr>
            <w:r>
              <w:rPr/>
              <w:t>（2）温度设定范围：0-100℃。</w:t>
            </w:r>
          </w:p>
          <w:p>
            <w:pPr>
              <w:pStyle w:val="null3"/>
            </w:pPr>
            <w:r>
              <w:rPr/>
              <w:t>（3）温度精准度：±0.5℃（20–45℃）。</w:t>
            </w:r>
          </w:p>
          <w:p>
            <w:pPr>
              <w:pStyle w:val="null3"/>
            </w:pPr>
            <w:r>
              <w:rPr/>
              <w:t>（4）温度均一性：±0.5℃（20–45℃）。</w:t>
            </w:r>
          </w:p>
          <w:p>
            <w:pPr>
              <w:pStyle w:val="null3"/>
            </w:pPr>
            <w:r>
              <w:rPr/>
              <w:t>（5）最大转速：≥1500 rpm/min。</w:t>
            </w:r>
          </w:p>
          <w:p>
            <w:pPr>
              <w:pStyle w:val="null3"/>
            </w:pPr>
            <w:r>
              <w:rPr/>
              <w:t>（6）磁吸附技术，无需工具，模块即可自动与机器吸附识别；拧钉模块并行，可满足不同实验的需求。</w:t>
            </w:r>
          </w:p>
          <w:p>
            <w:pPr>
              <w:pStyle w:val="null3"/>
            </w:pPr>
            <w:r>
              <w:rPr/>
              <w:t>（7）最大升温/降温速率：≥5℃/min（室温-100℃）；≥0.5℃/min（室温以下）。</w:t>
            </w:r>
          </w:p>
          <w:p>
            <w:pPr>
              <w:pStyle w:val="null3"/>
            </w:pPr>
            <w:r>
              <w:rPr/>
              <w:t>（8）震荡速率 ：200-1500rpm。</w:t>
            </w:r>
          </w:p>
          <w:p>
            <w:pPr>
              <w:pStyle w:val="null3"/>
            </w:pPr>
            <w:r>
              <w:rPr/>
              <w:t>（9）周转直径：≥3mm。</w:t>
            </w:r>
          </w:p>
        </w:tc>
      </w:tr>
    </w:tbl>
    <w:p>
      <w:pPr>
        <w:pStyle w:val="null3"/>
      </w:pPr>
      <w:r>
        <w:rPr/>
        <w:t>标的名称：单道移液器（高精度）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（1）外壳坚固耐用，耐高温抗腐蚀。</w:t>
            </w:r>
          </w:p>
          <w:p>
            <w:pPr>
              <w:pStyle w:val="null3"/>
            </w:pPr>
            <w:r>
              <w:rPr/>
              <w:t>（2）人体工程学设计。</w:t>
            </w:r>
          </w:p>
          <w:p>
            <w:pPr>
              <w:pStyle w:val="null3"/>
            </w:pPr>
            <w:r>
              <w:rPr/>
              <w:t>（3）可整支高温高压灭菌和紫外消毒。</w:t>
            </w:r>
          </w:p>
          <w:p>
            <w:pPr>
              <w:pStyle w:val="null3"/>
            </w:pPr>
            <w:r>
              <w:rPr/>
              <w:t>（4）移液器量程设定单手可调，快速简单，在操作过程中随时可观察到量程的数值。</w:t>
            </w:r>
          </w:p>
          <w:p>
            <w:pPr>
              <w:pStyle w:val="null3"/>
            </w:pPr>
            <w:r>
              <w:rPr/>
              <w:t>（5）量程刻度由四位数字放大显示，数字框设计位置合理，便于移液时观察。</w:t>
            </w:r>
          </w:p>
        </w:tc>
      </w:tr>
    </w:tbl>
    <w:p>
      <w:pPr>
        <w:pStyle w:val="null3"/>
      </w:pPr>
      <w:r>
        <w:rPr/>
        <w:t>标的名称：液氮罐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（1）可贮存样品数量（2 mL冻存管）≥6000个。</w:t>
            </w:r>
          </w:p>
          <w:p>
            <w:pPr>
              <w:pStyle w:val="null3"/>
            </w:pPr>
            <w:r>
              <w:rPr/>
              <w:t>（2）每个提桶配有冻存盒数＞5个。</w:t>
            </w:r>
          </w:p>
          <w:p>
            <w:pPr>
              <w:pStyle w:val="null3"/>
            </w:pPr>
            <w:r>
              <w:rPr/>
              <w:t>（3）每盒冻存管数≥100 个。</w:t>
            </w:r>
          </w:p>
          <w:p>
            <w:pPr>
              <w:pStyle w:val="null3"/>
            </w:pPr>
            <w:r>
              <w:rPr/>
              <w:t>（4）配有提桶数量：≥6个。</w:t>
            </w:r>
          </w:p>
          <w:p>
            <w:pPr>
              <w:pStyle w:val="null3"/>
            </w:pPr>
            <w:r>
              <w:rPr/>
              <w:t>（5）几何容积：≥175 L。</w:t>
            </w:r>
          </w:p>
          <w:p>
            <w:pPr>
              <w:pStyle w:val="null3"/>
            </w:pPr>
            <w:r>
              <w:rPr/>
              <w:t>（6）口径：≥200 mm。</w:t>
            </w:r>
          </w:p>
          <w:p>
            <w:pPr>
              <w:pStyle w:val="null3"/>
            </w:pPr>
            <w:r>
              <w:rPr/>
              <w:t>（7）静态液氮日蒸发量L/D≤0.95 L。</w:t>
            </w:r>
          </w:p>
          <w:p>
            <w:pPr>
              <w:pStyle w:val="null3"/>
            </w:pPr>
            <w:r>
              <w:rPr/>
              <w:t>（8）绝热性能优越，具备极高的温度均匀性，当罐内液氮 ≤ 5 cm时，所有样本贮存温度仍能保持在-180℃以下。</w:t>
            </w:r>
          </w:p>
          <w:p>
            <w:pPr>
              <w:pStyle w:val="null3"/>
            </w:pPr>
            <w:r>
              <w:rPr/>
              <w:t>（9）配有运输小车，方便移动运输。</w:t>
            </w:r>
          </w:p>
          <w:p>
            <w:pPr>
              <w:pStyle w:val="null3"/>
            </w:pPr>
            <w:r>
              <w:rPr/>
              <w:t>（10）配有锁盖，方便加锁保护样本安全。</w:t>
            </w:r>
          </w:p>
          <w:p>
            <w:pPr>
              <w:pStyle w:val="null3"/>
            </w:pPr>
            <w:r>
              <w:rPr/>
              <w:t>（11）液氮罐可实时显示液氮液位、温度及系统设置的其它重要参数。</w:t>
            </w:r>
          </w:p>
          <w:p>
            <w:pPr>
              <w:pStyle w:val="null3"/>
            </w:pPr>
            <w:r>
              <w:rPr/>
              <w:t>（12）高度：≤1100 mm。</w:t>
            </w:r>
          </w:p>
          <w:p>
            <w:pPr>
              <w:pStyle w:val="null3"/>
            </w:pPr>
            <w:r>
              <w:rPr/>
              <w:t>（13）静态液氮保存期≥180天。</w:t>
            </w:r>
          </w:p>
          <w:p>
            <w:pPr>
              <w:pStyle w:val="null3"/>
            </w:pPr>
            <w:r>
              <w:rPr/>
              <w:t>（14）配有智慧瓶塞。</w:t>
            </w:r>
          </w:p>
        </w:tc>
      </w:tr>
    </w:tbl>
    <w:p>
      <w:pPr>
        <w:pStyle w:val="null3"/>
      </w:pPr>
      <w:r>
        <w:rPr/>
        <w:t>标的名称：超纯水机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主要用途：利用多级别过滤制作出实验室超纯水，水质标准达到中国实验室用水规格GB6682、中国国家电子级超纯水规格GB/T11466.1的一级水标准。可应用于高效液相色谱HPLC、离子色谱IC、等离子体质谱ICP-MS、等离子光谱ICP、石墨炉原子吸收、水质分析等。</w:t>
            </w:r>
          </w:p>
          <w:p>
            <w:pPr>
              <w:pStyle w:val="null3"/>
            </w:pPr>
            <w:r>
              <w:rPr/>
              <w:t>（2）进水要求：城市自来水。</w:t>
            </w:r>
          </w:p>
          <w:p>
            <w:pPr>
              <w:pStyle w:val="null3"/>
            </w:pPr>
            <w:r>
              <w:rPr/>
              <w:t>（3）内置185/254 nm双波长紫外灯，用于氧化有机污染物及细菌的灭活。</w:t>
            </w:r>
          </w:p>
          <w:p>
            <w:pPr>
              <w:pStyle w:val="null3"/>
            </w:pPr>
            <w:r>
              <w:rPr/>
              <w:t>（4）水箱内置无缝连接的空气过滤器。</w:t>
            </w:r>
          </w:p>
          <w:p>
            <w:pPr>
              <w:pStyle w:val="null3"/>
            </w:pPr>
            <w:r>
              <w:rPr/>
              <w:t>（5）水箱内置溢流传感器及压力传感器。</w:t>
            </w:r>
          </w:p>
          <w:p>
            <w:pPr>
              <w:pStyle w:val="null3"/>
            </w:pPr>
            <w:r>
              <w:rPr/>
              <w:t>（6）便于实时检查与清洗打理，确保箱体内的水完全排出并方便清洗。</w:t>
            </w:r>
          </w:p>
          <w:p>
            <w:pPr>
              <w:pStyle w:val="null3"/>
            </w:pPr>
            <w:r>
              <w:rPr/>
              <w:t>（7）主机可置于台面、桌下或固定于墙上；彩色触控屏可在主机3米范围内灵活移动；取水手臂可灵活安装于机器的左侧、右侧、上部或下部。</w:t>
            </w:r>
          </w:p>
          <w:p>
            <w:pPr>
              <w:pStyle w:val="null3"/>
            </w:pPr>
            <w:r>
              <w:rPr/>
              <w:t>（8）系统配有以太网及USB端口，可远程监控、实现无纸化数据管理或将数据轻松导出。</w:t>
            </w:r>
          </w:p>
          <w:p>
            <w:pPr>
              <w:pStyle w:val="null3"/>
            </w:pPr>
            <w:r>
              <w:rPr/>
              <w:t>（9）纯水水质（三级水）：</w:t>
            </w:r>
          </w:p>
          <w:p>
            <w:pPr>
              <w:pStyle w:val="null3"/>
            </w:pPr>
            <w:r>
              <w:rPr/>
              <w:t>a）一级RO水电导率：≤进水电导率×2%</w:t>
            </w:r>
          </w:p>
          <w:p>
            <w:pPr>
              <w:pStyle w:val="null3"/>
            </w:pPr>
            <w:r>
              <w:rPr/>
              <w:t>b）二级RO水电导率：1-5 μs/cm（符合GB6682-92国家实验室三级用水标准）。</w:t>
            </w:r>
          </w:p>
          <w:p>
            <w:pPr>
              <w:pStyle w:val="null3"/>
            </w:pPr>
            <w:r>
              <w:rPr/>
              <w:t>c）有机物去除率：分子量&gt;200道尔顿条件下，去除率&gt;99%。</w:t>
            </w:r>
          </w:p>
          <w:p>
            <w:pPr>
              <w:pStyle w:val="null3"/>
            </w:pPr>
            <w:r>
              <w:rPr/>
              <w:t>d）颗粒和微生物去除率：&gt;99%。</w:t>
            </w:r>
          </w:p>
          <w:p>
            <w:pPr>
              <w:pStyle w:val="null3"/>
            </w:pPr>
            <w:r>
              <w:rPr/>
              <w:t>e）产水量（25℃）：≥15升/小时。</w:t>
            </w:r>
          </w:p>
          <w:p>
            <w:pPr>
              <w:pStyle w:val="null3"/>
            </w:pPr>
            <w:r>
              <w:rPr/>
              <w:t>f）瞬间产水量：≥2.0升/分钟。</w:t>
            </w:r>
          </w:p>
          <w:p>
            <w:pPr>
              <w:pStyle w:val="null3"/>
            </w:pPr>
            <w:r>
              <w:rPr/>
              <w:t>（10）超纯水水质（一级水）：</w:t>
            </w:r>
          </w:p>
          <w:p>
            <w:pPr>
              <w:pStyle w:val="null3"/>
            </w:pPr>
            <w:r>
              <w:rPr/>
              <w:t>a）电阻率：≥18.25 MΩ.cm@25℃。</w:t>
            </w:r>
          </w:p>
          <w:p>
            <w:pPr>
              <w:pStyle w:val="null3"/>
            </w:pPr>
            <w:r>
              <w:rPr/>
              <w:t>b）重金属离子：＜0.1 ppb。</w:t>
            </w:r>
          </w:p>
          <w:p>
            <w:pPr>
              <w:pStyle w:val="null3"/>
            </w:pPr>
            <w:r>
              <w:rPr/>
              <w:t>c）细菌：＜0.01 cfu/mL。</w:t>
            </w:r>
          </w:p>
          <w:p>
            <w:pPr>
              <w:pStyle w:val="null3"/>
            </w:pPr>
            <w:r>
              <w:rPr/>
              <w:t>d）颗粒物（＞0.22 μm）：＜1/mL。</w:t>
            </w:r>
          </w:p>
          <w:p>
            <w:pPr>
              <w:pStyle w:val="null3"/>
            </w:pPr>
            <w:r>
              <w:rPr/>
              <w:t>e）总有机碳(TOC)：＜10 ppb。</w:t>
            </w:r>
          </w:p>
          <w:p>
            <w:pPr>
              <w:pStyle w:val="null3"/>
            </w:pPr>
            <w:r>
              <w:rPr/>
              <w:t>（11）采用标准双级反渗透工艺。</w:t>
            </w:r>
          </w:p>
          <w:p>
            <w:pPr>
              <w:pStyle w:val="null3"/>
            </w:pPr>
            <w:r>
              <w:rPr/>
              <w:t>（12）配有手动取水及定量取水两种取水方式可选择，取水时能显示当前取水流量、累计取水量、取水水质、水温以及水箱储水量等参数。</w:t>
            </w:r>
          </w:p>
          <w:p>
            <w:pPr>
              <w:pStyle w:val="null3"/>
            </w:pPr>
            <w:r>
              <w:rPr/>
              <w:t>（13）配有定量取水功能。</w:t>
            </w:r>
          </w:p>
          <w:p>
            <w:pPr>
              <w:pStyle w:val="null3"/>
            </w:pPr>
            <w:r>
              <w:rPr/>
              <w:t>（14）配有定质取水功能，在电导率0.1～18.25 MΩ.cm区间内可任意设定参数。</w:t>
            </w:r>
          </w:p>
          <w:p>
            <w:pPr>
              <w:pStyle w:val="null3"/>
            </w:pPr>
            <w:r>
              <w:rPr/>
              <w:t>（15）配有水质监控功能，实时监测进水电导率、纯水电导率、超纯水电阻率以及温度。</w:t>
            </w:r>
          </w:p>
          <w:p>
            <w:pPr>
              <w:pStyle w:val="null3"/>
            </w:pPr>
            <w:r>
              <w:rPr/>
              <w:t>（16）水质监测异常时设备可自动报警并显示。</w:t>
            </w:r>
          </w:p>
          <w:p>
            <w:pPr>
              <w:pStyle w:val="null3"/>
            </w:pPr>
            <w:r>
              <w:rPr/>
              <w:t>（17）配有高精度电导和电阻率监测仪，电导电极常数≤1.0 cm</w:t>
            </w:r>
            <w:r>
              <w:rPr>
                <w:vertAlign w:val="superscript"/>
              </w:rPr>
              <w:t>-1</w:t>
            </w:r>
            <w:r>
              <w:rPr/>
              <w:t>，电阻电极常数≤0.01 cm</w:t>
            </w:r>
            <w:r>
              <w:rPr>
                <w:vertAlign w:val="superscript"/>
              </w:rPr>
              <w:t>-1</w:t>
            </w:r>
            <w:r>
              <w:rPr/>
              <w:t>，并配有温度自动补偿功能，确保水质监测的准确性。</w:t>
            </w:r>
          </w:p>
          <w:p>
            <w:pPr>
              <w:pStyle w:val="null3"/>
            </w:pPr>
            <w:r>
              <w:rPr/>
              <w:t>（18）耗材带有编码，系统可储存和查看耗材更换信息。</w:t>
            </w:r>
          </w:p>
          <w:p>
            <w:pPr>
              <w:pStyle w:val="null3"/>
            </w:pPr>
            <w:r>
              <w:rPr/>
              <w:t>（19）系统配有完善的报警管理功能，主要管理进水、纯水及超纯水水质、进水压力和所有耗材的寿命等报警。</w:t>
            </w:r>
          </w:p>
          <w:p>
            <w:pPr>
              <w:pStyle w:val="null3"/>
            </w:pPr>
            <w:r>
              <w:rPr/>
              <w:t>（20）配有超纯水全管路消毒功能。</w:t>
            </w:r>
          </w:p>
          <w:p>
            <w:pPr>
              <w:pStyle w:val="null3"/>
            </w:pPr>
            <w:r>
              <w:rPr/>
              <w:t>（21）配有手动和自动冲洗两种模式。</w:t>
            </w:r>
          </w:p>
        </w:tc>
      </w:tr>
    </w:tbl>
    <w:p>
      <w:pPr>
        <w:pStyle w:val="null3"/>
      </w:pPr>
      <w:r>
        <w:rPr/>
        <w:t>标的名称：细胞计数仪（明场）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（1）检测方法：明场。</w:t>
            </w:r>
          </w:p>
          <w:p>
            <w:pPr>
              <w:pStyle w:val="null3"/>
            </w:pPr>
            <w:r>
              <w:rPr/>
              <w:t>（2）检测耗时：成像、计数和活力分析时间≤20秒。</w:t>
            </w:r>
          </w:p>
          <w:p>
            <w:pPr>
              <w:pStyle w:val="null3"/>
            </w:pPr>
            <w:r>
              <w:rPr/>
              <w:t>（3）细胞检测浓度：最低浓度≤1×10</w:t>
            </w:r>
            <w:r>
              <w:rPr>
                <w:vertAlign w:val="superscript"/>
              </w:rPr>
              <w:t>4</w:t>
            </w:r>
            <w:r>
              <w:rPr/>
              <w:t>个/mL，最高浓度≥3×10</w:t>
            </w:r>
            <w:r>
              <w:rPr>
                <w:vertAlign w:val="superscript"/>
              </w:rPr>
              <w:t>7</w:t>
            </w:r>
            <w:r>
              <w:rPr/>
              <w:t>个/mL。</w:t>
            </w:r>
          </w:p>
          <w:p>
            <w:pPr>
              <w:pStyle w:val="null3"/>
            </w:pPr>
            <w:r>
              <w:rPr/>
              <w:t>（4）可测量颗粒直径范围：最低直径≤2 μm，最高直径≥180 μm。</w:t>
            </w:r>
          </w:p>
          <w:p>
            <w:pPr>
              <w:pStyle w:val="null3"/>
            </w:pPr>
            <w:r>
              <w:rPr/>
              <w:t>（5）样本上样体积：≤10μL。</w:t>
            </w:r>
          </w:p>
          <w:p>
            <w:pPr>
              <w:pStyle w:val="null3"/>
            </w:pPr>
            <w:r>
              <w:rPr/>
              <w:t>（6）USB 驱动器：≥32 GB（兼容 FAT32 、exFAT 或 NTSF）。</w:t>
            </w:r>
          </w:p>
          <w:p>
            <w:pPr>
              <w:pStyle w:val="null3"/>
            </w:pPr>
            <w:r>
              <w:rPr/>
              <w:t>（7）镜头：≥500万像素高清镜头，≥5 倍光学放大倍率。</w:t>
            </w:r>
          </w:p>
          <w:p>
            <w:pPr>
              <w:pStyle w:val="null3"/>
            </w:pPr>
            <w:r>
              <w:rPr/>
              <w:t>（8）物镜放大倍数：可调节不同的光学放大倍数，适用于直径不同的细胞系或样本。</w:t>
            </w:r>
          </w:p>
          <w:p>
            <w:pPr>
              <w:pStyle w:val="null3"/>
            </w:pPr>
            <w:r>
              <w:rPr/>
              <w:t>（9）载物台：软件操控载物台全自动取样，精确移动控制，每个样本可至少测量三个独立视野。</w:t>
            </w:r>
          </w:p>
          <w:p>
            <w:pPr>
              <w:pStyle w:val="null3"/>
            </w:pPr>
            <w:r>
              <w:rPr/>
              <w:t>（10）配有LCD液晶显示屏，支持多点触控，无需外接电脑操作。</w:t>
            </w:r>
          </w:p>
          <w:p>
            <w:pPr>
              <w:pStyle w:val="null3"/>
            </w:pPr>
            <w:r>
              <w:rPr/>
              <w:t>（11）光源：高亮度LED冷光源，寿命≥3万小时。</w:t>
            </w:r>
          </w:p>
          <w:p>
            <w:pPr>
              <w:pStyle w:val="null3"/>
            </w:pPr>
            <w:r>
              <w:rPr/>
              <w:t>（12）对焦方法：随动定焦，不需要手动调焦或自动对焦。</w:t>
            </w:r>
          </w:p>
          <w:p>
            <w:pPr>
              <w:pStyle w:val="null3"/>
            </w:pPr>
            <w:r>
              <w:rPr/>
              <w:t>（13）可测量PBMC、常规传代细胞、原代细胞、毕赤酵母及藻类等样本，以及3D类器官、3D细胞团等样本。</w:t>
            </w:r>
          </w:p>
          <w:p>
            <w:pPr>
              <w:pStyle w:val="null3"/>
            </w:pPr>
            <w:r>
              <w:rPr/>
              <w:t>（14）兼容性：仪器具有三合一适配器，能适配一次性计数板、重复用血球计数板、10 cm培养皿、T25培养瓶、腔室载玻片等。</w:t>
            </w:r>
          </w:p>
          <w:p>
            <w:pPr>
              <w:pStyle w:val="null3"/>
            </w:pPr>
            <w:r>
              <w:rPr/>
              <w:t>（15）检测功能：</w:t>
            </w:r>
          </w:p>
          <w:p>
            <w:pPr>
              <w:pStyle w:val="null3"/>
            </w:pPr>
            <w:r>
              <w:rPr/>
              <w:t>a）明场计数：可检测细胞总浓度、碎片率、活细胞浓度、死细胞浓度、细胞总数、活细胞数、死细胞数、细胞存活率（台盼蓝染色法）等参数。</w:t>
            </w:r>
          </w:p>
          <w:p>
            <w:pPr>
              <w:pStyle w:val="null3"/>
            </w:pPr>
            <w:r>
              <w:rPr/>
              <w:t>b）模式识别：配有细胞碎片排除分析、成簇细胞的单个细胞计数、不规则细胞计数、细胞直径分析、细胞直径均值分析功能。</w:t>
            </w:r>
          </w:p>
          <w:p>
            <w:pPr>
              <w:pStyle w:val="null3"/>
            </w:pPr>
            <w:r>
              <w:rPr/>
              <w:t>c）细胞汇合度分析：可得到细胞汇合度及贴壁率结果。</w:t>
            </w:r>
          </w:p>
          <w:p>
            <w:pPr>
              <w:pStyle w:val="null3"/>
            </w:pPr>
            <w:r>
              <w:rPr/>
              <w:t>d）其它：配有类器官计数及分析功能，可检测类器官总数、平均面积、平均直径、平均中心透光率等参数，可检测类器官直径范围：≤800 μm。</w:t>
            </w:r>
          </w:p>
          <w:p>
            <w:pPr>
              <w:pStyle w:val="null3"/>
            </w:pPr>
            <w:r>
              <w:rPr/>
              <w:t>e）存储功能：配有数据存储、细胞图像存储等功能，可实时存储≥3万条数据。</w:t>
            </w:r>
          </w:p>
          <w:p>
            <w:pPr>
              <w:pStyle w:val="null3"/>
            </w:pPr>
            <w:r>
              <w:rPr/>
              <w:t>f）计算功能：仪器可自动计算稀释至目的浓度所需细胞原液体积，以及根据目的接种细胞数计算所需细胞原液体积。</w:t>
            </w:r>
          </w:p>
        </w:tc>
      </w:tr>
    </w:tbl>
    <w:p>
      <w:pPr>
        <w:pStyle w:val="null3"/>
      </w:pPr>
      <w:r>
        <w:rPr/>
        <w:t>标的名称：二氧化碳培养箱（两气）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（1）气套式二氧化碳培养箱，有效容积≥200 L。</w:t>
            </w:r>
          </w:p>
          <w:p>
            <w:pPr>
              <w:pStyle w:val="null3"/>
            </w:pPr>
            <w:r>
              <w:rPr/>
              <w:t>（2）彩色触摸屏控制, 具有历史记录存储功能，数据存储时间≥2个月。</w:t>
            </w:r>
          </w:p>
          <w:p>
            <w:pPr>
              <w:pStyle w:val="null3"/>
            </w:pPr>
            <w:r>
              <w:rPr/>
              <w:t>（3）箱内配有超高效空气滤器，可维持培养室内正压环境，原位灭菌，无需拆卸；外门关闭后，培养室空气洁净度快速达到ISO 5级洁净度水平。</w:t>
            </w:r>
          </w:p>
          <w:p>
            <w:pPr>
              <w:pStyle w:val="null3"/>
            </w:pPr>
            <w:r>
              <w:rPr/>
              <w:t>（4）可控制箱内温度和CO2浓度、相对湿度。</w:t>
            </w:r>
          </w:p>
          <w:p>
            <w:pPr>
              <w:pStyle w:val="null3"/>
            </w:pPr>
            <w:r>
              <w:rPr/>
              <w:t>（5）温度控制范围：环境温度+3～55℃或更宽范围。</w:t>
            </w:r>
          </w:p>
          <w:p>
            <w:pPr>
              <w:pStyle w:val="null3"/>
            </w:pPr>
            <w:r>
              <w:rPr/>
              <w:t>（6）配有双重灭菌功能。</w:t>
            </w:r>
          </w:p>
          <w:p>
            <w:pPr>
              <w:pStyle w:val="null3"/>
            </w:pPr>
            <w:r>
              <w:rPr/>
              <w:t>（7）温度控制精度（℃）：±0.1℃。</w:t>
            </w:r>
          </w:p>
          <w:p>
            <w:pPr>
              <w:pStyle w:val="null3"/>
            </w:pPr>
            <w:r>
              <w:rPr/>
              <w:t>（8）温度恢复速度：≥0.1℃/min。</w:t>
            </w:r>
          </w:p>
          <w:p>
            <w:pPr>
              <w:pStyle w:val="null3"/>
            </w:pPr>
            <w:r>
              <w:rPr/>
              <w:t>（9）温度显示分辨率：≤0.1℃。</w:t>
            </w:r>
          </w:p>
          <w:p>
            <w:pPr>
              <w:pStyle w:val="null3"/>
            </w:pPr>
            <w:r>
              <w:rPr/>
              <w:t>（10）CO2传感器：单光双波红外二氧化碳传感器，CO2浓度自动校准，高温灭菌时无需拆卸。</w:t>
            </w:r>
          </w:p>
          <w:p>
            <w:pPr>
              <w:pStyle w:val="null3"/>
            </w:pPr>
            <w:r>
              <w:rPr/>
              <w:t>（11）配有隔板数量≥4块。</w:t>
            </w:r>
          </w:p>
          <w:p>
            <w:pPr>
              <w:pStyle w:val="null3"/>
            </w:pPr>
            <w:r>
              <w:rPr/>
              <w:t>（12）CO2控制：0～20％可调，CO2控制精度：±0.1%。</w:t>
            </w:r>
          </w:p>
          <w:p>
            <w:pPr>
              <w:pStyle w:val="null3"/>
            </w:pPr>
            <w:r>
              <w:rPr/>
              <w:t>（13）开门30 s后温度恢复至37℃时间（min）：≤5 min。</w:t>
            </w:r>
          </w:p>
          <w:p>
            <w:pPr>
              <w:pStyle w:val="null3"/>
            </w:pPr>
            <w:r>
              <w:rPr/>
              <w:t>（14）配有≤0.22 μm在线过滤器，消除气瓶输入气体的污染物和杂质，在线滤器数量≥2个。</w:t>
            </w:r>
          </w:p>
          <w:p>
            <w:pPr>
              <w:pStyle w:val="null3"/>
            </w:pPr>
            <w:r>
              <w:rPr/>
              <w:t>（15）配有温度超限、CO2浓度超限、开门超时报警功能。</w:t>
            </w:r>
          </w:p>
          <w:p>
            <w:pPr>
              <w:pStyle w:val="null3"/>
            </w:pPr>
            <w:r>
              <w:rPr/>
              <w:t>（16）配有灭菌操作步骤提醒和安全提示，过滤器更换提醒。</w:t>
            </w:r>
          </w:p>
          <w:p>
            <w:pPr>
              <w:pStyle w:val="null3"/>
            </w:pPr>
            <w:r>
              <w:rPr/>
              <w:t>（17）配有一体式不锈钢内胆。</w:t>
            </w:r>
          </w:p>
          <w:p>
            <w:pPr>
              <w:pStyle w:val="null3"/>
            </w:pPr>
            <w:r>
              <w:rPr/>
              <w:t>（18）配有可移动加湿水盘，水盘与箱体内胆分离。</w:t>
            </w:r>
          </w:p>
          <w:p>
            <w:pPr>
              <w:pStyle w:val="null3"/>
            </w:pPr>
            <w:r>
              <w:rPr/>
              <w:t>（19）配有数据记录与追溯功能，培养箱温度、CO2浓度历史数据可以在LCD显示屏上直接查阅。</w:t>
            </w:r>
          </w:p>
          <w:p>
            <w:pPr>
              <w:pStyle w:val="null3"/>
            </w:pPr>
            <w:r>
              <w:rPr/>
              <w:t>（20）配有外置报警接口，配有RS485通讯串口。</w:t>
            </w:r>
          </w:p>
          <w:p>
            <w:pPr>
              <w:pStyle w:val="null3"/>
            </w:pPr>
            <w:r>
              <w:rPr/>
              <w:t>（21）配有远程监控模块，实现对气体浓度、温度等远程监测，当出现异常可推送报警，监控数据云平台管理，便于追溯。</w:t>
            </w:r>
          </w:p>
          <w:p>
            <w:pPr>
              <w:pStyle w:val="null3"/>
            </w:pPr>
            <w:r>
              <w:rPr/>
              <w:t>（22）配有内门配有密封型检测孔，背壁配有多功能采样孔，方便仪器接入。</w:t>
            </w:r>
          </w:p>
          <w:p>
            <w:pPr>
              <w:pStyle w:val="null3"/>
            </w:pPr>
            <w:r>
              <w:rPr/>
              <w:t>（23）设备支持叠放，四个底角均配连接组件，叠放总高度≤2000 mm。</w:t>
            </w:r>
          </w:p>
          <w:p>
            <w:pPr>
              <w:pStyle w:val="null3"/>
            </w:pPr>
            <w:r>
              <w:rPr/>
              <w:t>（24）配置≥4扇密封性小玻璃内门。</w:t>
            </w:r>
          </w:p>
        </w:tc>
      </w:tr>
    </w:tbl>
    <w:p>
      <w:pPr>
        <w:pStyle w:val="null3"/>
      </w:pPr>
      <w:r>
        <w:rPr/>
        <w:t>标的名称：水浴锅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（1）温度范围：+5℃～100℃。</w:t>
            </w:r>
          </w:p>
          <w:p>
            <w:pPr>
              <w:pStyle w:val="null3"/>
            </w:pPr>
            <w:r>
              <w:rPr/>
              <w:t>（2）温控精度：≤0.1℃。</w:t>
            </w:r>
          </w:p>
          <w:p>
            <w:pPr>
              <w:pStyle w:val="null3"/>
            </w:pPr>
            <w:r>
              <w:rPr/>
              <w:t>（3）加热到70℃时间：≤50分钟</w:t>
            </w:r>
          </w:p>
          <w:p>
            <w:pPr>
              <w:pStyle w:val="null3"/>
            </w:pPr>
            <w:r>
              <w:rPr/>
              <w:t>（4）浴槽容积：≥10升。</w:t>
            </w:r>
          </w:p>
          <w:p>
            <w:pPr>
              <w:pStyle w:val="null3"/>
            </w:pPr>
            <w:r>
              <w:rPr/>
              <w:t>（5）类型：双槽型。</w:t>
            </w:r>
          </w:p>
          <w:p>
            <w:pPr>
              <w:pStyle w:val="null3"/>
            </w:pPr>
            <w:r>
              <w:rPr/>
              <w:t>（6）内胆材质：304 不锈钢。</w:t>
            </w:r>
          </w:p>
          <w:p>
            <w:pPr>
              <w:pStyle w:val="null3"/>
            </w:pPr>
            <w:r>
              <w:rPr/>
              <w:t>（7）配有水泵，且流速：≥6 L/min。</w:t>
            </w:r>
          </w:p>
          <w:p>
            <w:pPr>
              <w:pStyle w:val="null3"/>
            </w:pPr>
            <w:r>
              <w:rPr/>
              <w:t>（8）数字控制，采用智能数字控温系统。</w:t>
            </w:r>
          </w:p>
        </w:tc>
      </w:tr>
    </w:tbl>
    <w:p>
      <w:pPr>
        <w:pStyle w:val="null3"/>
      </w:pPr>
      <w:r>
        <w:rPr/>
        <w:t>标的名称：冻干机（真空冷冻干燥机）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t>（1）自动化的电磁真空控制，控制精度≤0.001 mbar。</w:t>
            </w:r>
          </w:p>
          <w:p>
            <w:pPr>
              <w:pStyle w:val="null3"/>
            </w:pPr>
            <w:r>
              <w:rPr/>
              <w:t>（2）主机能直接控制冷阱预冷和泵的预热。</w:t>
            </w:r>
          </w:p>
          <w:p>
            <w:pPr>
              <w:pStyle w:val="null3"/>
            </w:pPr>
            <w:r>
              <w:rPr/>
              <w:t>（3）主机内置蒸气压曲线，真空度和样品温度可以同时数字显示，提示用户选择适合当前样品温度的真空度数值。</w:t>
            </w:r>
          </w:p>
          <w:p>
            <w:pPr>
              <w:pStyle w:val="null3"/>
            </w:pPr>
            <w:r>
              <w:rPr/>
              <w:t>（4）冷阱最大凝冰容量：≥2.5 Kg，容积≥3.5L。</w:t>
            </w:r>
          </w:p>
          <w:p>
            <w:pPr>
              <w:pStyle w:val="null3"/>
            </w:pPr>
            <w:r>
              <w:rPr/>
              <w:t>（5）冷阱凝冰效率：≥2.2 L / 24h（合2kg/24h）。</w:t>
            </w:r>
          </w:p>
          <w:p>
            <w:pPr>
              <w:pStyle w:val="null3"/>
            </w:pPr>
            <w:r>
              <w:rPr/>
              <w:t>（6）冷阱制冷功率：≥0.43 KW。</w:t>
            </w:r>
          </w:p>
          <w:p>
            <w:pPr>
              <w:pStyle w:val="null3"/>
            </w:pPr>
            <w:r>
              <w:rPr/>
              <w:t>（7）冷阱腔为最高级别的316L防腐不锈钢材质，冷阱同时具有冷阱预冻功能(＜-50度)，可做少量产品的直接预冻和冻干。</w:t>
            </w:r>
          </w:p>
          <w:p>
            <w:pPr>
              <w:pStyle w:val="null3"/>
            </w:pPr>
            <w:r>
              <w:rPr/>
              <w:t>（8）配有导流筒技术。</w:t>
            </w:r>
          </w:p>
          <w:p>
            <w:pPr>
              <w:pStyle w:val="null3"/>
            </w:pPr>
            <w:r>
              <w:rPr/>
              <w:t>（9）制冷系统采用压缩机。</w:t>
            </w:r>
          </w:p>
          <w:p>
            <w:pPr>
              <w:pStyle w:val="null3"/>
            </w:pPr>
            <w:r>
              <w:rPr/>
              <w:t>（10）配有特殊样品冷阱低温干燥功能。</w:t>
            </w:r>
          </w:p>
          <w:p>
            <w:pPr>
              <w:pStyle w:val="null3"/>
            </w:pPr>
            <w:r>
              <w:rPr/>
              <w:t>（11）可充氮气或者惰性气体进行干燥后的保存。</w:t>
            </w:r>
          </w:p>
          <w:p>
            <w:pPr>
              <w:pStyle w:val="null3"/>
            </w:pPr>
            <w:r>
              <w:rPr/>
              <w:t>（12）配有实时监视系统温度，真空度，采集频率≤50ms/次。</w:t>
            </w:r>
          </w:p>
          <w:p>
            <w:pPr>
              <w:pStyle w:val="null3"/>
            </w:pPr>
            <w:r>
              <w:rPr/>
              <w:t>（13）配有温度及真空度校准功能。</w:t>
            </w:r>
          </w:p>
          <w:p>
            <w:pPr>
              <w:pStyle w:val="null3"/>
            </w:pPr>
            <w:r>
              <w:rPr/>
              <w:t>（14）冷阱温度：＜-50℃。</w:t>
            </w:r>
          </w:p>
          <w:p>
            <w:pPr>
              <w:pStyle w:val="null3"/>
            </w:pPr>
            <w:r>
              <w:rPr/>
              <w:t>（15）样品盘：≥200 mm × 4。</w:t>
            </w:r>
          </w:p>
          <w:p>
            <w:pPr>
              <w:pStyle w:val="null3"/>
            </w:pPr>
            <w:r>
              <w:rPr/>
              <w:t>（16）真空度：＜ 6 Pa。</w:t>
            </w:r>
          </w:p>
          <w:p>
            <w:pPr>
              <w:pStyle w:val="null3"/>
            </w:pPr>
            <w:r>
              <w:rPr/>
              <w:t>（17）支持程序冻干。</w:t>
            </w:r>
          </w:p>
          <w:p>
            <w:pPr>
              <w:pStyle w:val="null3"/>
            </w:pPr>
            <w:r>
              <w:rPr/>
              <w:t>（18）冻干效率：≥2 L/24 h。</w:t>
            </w:r>
          </w:p>
          <w:p>
            <w:pPr>
              <w:pStyle w:val="null3"/>
            </w:pPr>
            <w:r>
              <w:rPr/>
              <w:t>（19）配有真空泵：≥2 L/s。</w:t>
            </w:r>
          </w:p>
        </w:tc>
      </w:tr>
    </w:tbl>
    <w:p>
      <w:pPr>
        <w:pStyle w:val="null3"/>
      </w:pPr>
      <w:r>
        <w:rPr/>
        <w:t>标的名称：高通量类器官显微分析系统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left="420"/>
            </w:pPr>
            <w:r>
              <w:rPr/>
              <w:t>▲（1）成像模式：转盘共聚焦、数字共聚焦、宽场、相差成像、明场彩色成像、高帧率模式、延时成像模式，适用于各种样品。</w:t>
            </w:r>
          </w:p>
          <w:p>
            <w:pPr>
              <w:pStyle w:val="null3"/>
            </w:pPr>
            <w:r>
              <w:rPr/>
              <w:t>（2）高兼容性共聚焦模式，采用针孔转盘及狭缝扫描共聚焦成像，具有混合共聚焦模式，能够同时反卷积共聚焦加硬件共聚焦混合双共聚焦成像。</w:t>
            </w:r>
          </w:p>
          <w:p>
            <w:pPr>
              <w:pStyle w:val="null3"/>
            </w:pPr>
            <w:r>
              <w:rPr/>
              <w:t>（3）物镜：1-100X空气镜、油镜、水镜、相差物镜可选。</w:t>
            </w:r>
          </w:p>
          <w:p>
            <w:pPr>
              <w:pStyle w:val="null3"/>
            </w:pPr>
            <w:r>
              <w:rPr/>
              <w:t>（4）4X NA≥0.2。</w:t>
            </w:r>
          </w:p>
          <w:p>
            <w:pPr>
              <w:pStyle w:val="null3"/>
            </w:pPr>
            <w:r>
              <w:rPr/>
              <w:t>（5）10X NA≥0.4。</w:t>
            </w:r>
          </w:p>
          <w:p>
            <w:pPr>
              <w:pStyle w:val="null3"/>
            </w:pPr>
            <w:r>
              <w:rPr/>
              <w:t>（6）20x相差物镜NA≥0.4。</w:t>
            </w:r>
          </w:p>
          <w:p>
            <w:pPr>
              <w:pStyle w:val="null3"/>
            </w:pPr>
            <w:r>
              <w:rPr/>
              <w:t>（7）20X NA≥0.7。</w:t>
            </w:r>
          </w:p>
          <w:p>
            <w:pPr>
              <w:pStyle w:val="null3"/>
            </w:pPr>
            <w:r>
              <w:rPr/>
              <w:t>（8）40X NA≥0.9。</w:t>
            </w:r>
          </w:p>
          <w:p>
            <w:pPr>
              <w:pStyle w:val="null3"/>
            </w:pPr>
            <w:r>
              <w:rPr/>
              <w:t>（9）60X NA≥0.9。</w:t>
            </w:r>
          </w:p>
          <w:p>
            <w:pPr>
              <w:pStyle w:val="null3"/>
            </w:pPr>
            <w:r>
              <w:rPr/>
              <w:t>（10）100X油镜NA≥1.3。</w:t>
            </w:r>
          </w:p>
          <w:p>
            <w:pPr>
              <w:pStyle w:val="null3"/>
            </w:pPr>
            <w:r>
              <w:rPr/>
              <w:t>（11）水浸物镜及全自动水循环。</w:t>
            </w:r>
          </w:p>
          <w:p>
            <w:pPr>
              <w:pStyle w:val="null3"/>
            </w:pPr>
            <w:r>
              <w:rPr/>
              <w:t>▲（12）荧光光源：≥8色，波长范围360-650nm，其中至少包含2色激光光源，支持光源升级。</w:t>
            </w:r>
          </w:p>
          <w:p>
            <w:pPr>
              <w:pStyle w:val="null3"/>
            </w:pPr>
            <w:r>
              <w:rPr/>
              <w:t>▲（13）聚焦方式：精确图像自动对焦和高速激光自动聚焦两种聚焦方式，可根据实验需求在任意板内/孔内/视野内单独使用或同时使用。</w:t>
            </w:r>
          </w:p>
          <w:p>
            <w:pPr>
              <w:pStyle w:val="null3"/>
            </w:pPr>
            <w:r>
              <w:rPr/>
              <w:t>▲（14）XY载物台及Z轴：采用高速负反馈磁悬浮XY载物台及Z轴，最小步进≤40nm。</w:t>
            </w:r>
          </w:p>
          <w:p>
            <w:pPr>
              <w:pStyle w:val="null3"/>
            </w:pPr>
            <w:r>
              <w:rPr/>
              <w:t>▲（15）透射光/相差成像模块，采用专用相差物镜，光源组件中具有相应聚光镜及相差环板支持相差成像。含有激光光源安全防护。</w:t>
            </w:r>
          </w:p>
          <w:p>
            <w:pPr>
              <w:pStyle w:val="null3"/>
            </w:pPr>
            <w:r>
              <w:rPr/>
              <w:t>（16）细胞成像室环控：可控制适合活细胞生长的温度湿度、气体比例，活细胞实时观察≥7天。</w:t>
            </w:r>
          </w:p>
          <w:p>
            <w:pPr>
              <w:pStyle w:val="null3"/>
            </w:pPr>
            <w:r>
              <w:rPr/>
              <w:t>（17）温度控制（可调30–40°C ± 0.5°C）。</w:t>
            </w:r>
          </w:p>
          <w:p>
            <w:pPr>
              <w:pStyle w:val="null3"/>
            </w:pPr>
            <w:r>
              <w:rPr/>
              <w:t>（18）湿度控制（96 孔板蒸发量 0.5μL/孔/小时）。</w:t>
            </w:r>
          </w:p>
          <w:p>
            <w:pPr>
              <w:pStyle w:val="null3"/>
            </w:pPr>
            <w:r>
              <w:rPr/>
              <w:t>（19）控气CO2 0.1%-20%。</w:t>
            </w:r>
          </w:p>
          <w:p>
            <w:pPr>
              <w:pStyle w:val="null3"/>
            </w:pPr>
            <w:r>
              <w:rPr/>
              <w:t>▲（20）一体化硬件控制、图像采集、储存及分析工作站，图像分析具有模块化及用户自定义扩展功能：具有多种图像分析模块，如细胞分类、细胞周期、细胞内点状结构、转位/共定位、血管生成、纤维状分析、神经细胞生长、微核分析等，并可对特殊的图像分析进行自定义模块化扩展，如斑马鱼形态分析、心肌细胞跳动、钙流检测、神经细胞内突触形成，无标记细胞形态分析等。</w:t>
            </w:r>
          </w:p>
          <w:p>
            <w:pPr>
              <w:pStyle w:val="null3"/>
            </w:pPr>
            <w:r>
              <w:rPr/>
              <w:t>（21）成像芯片：sCMOS芯片。</w:t>
            </w:r>
          </w:p>
          <w:p>
            <w:pPr>
              <w:pStyle w:val="null3"/>
            </w:pPr>
            <w:r>
              <w:rPr/>
              <w:t>a）像素尺寸：≤6.5x6.5μm。</w:t>
            </w:r>
          </w:p>
          <w:p>
            <w:pPr>
              <w:pStyle w:val="null3"/>
            </w:pPr>
            <w:r>
              <w:rPr/>
              <w:t>b）最大满幅读出速率：≥60fps。</w:t>
            </w:r>
          </w:p>
          <w:p>
            <w:pPr>
              <w:pStyle w:val="null3"/>
            </w:pPr>
            <w:r>
              <w:rPr/>
              <w:t>c）范围≥31,000：1。</w:t>
            </w:r>
          </w:p>
          <w:p>
            <w:pPr>
              <w:pStyle w:val="null3"/>
            </w:pPr>
            <w:r>
              <w:rPr/>
              <w:t>d）噪音＜1.0e-。</w:t>
            </w:r>
          </w:p>
          <w:p>
            <w:pPr>
              <w:pStyle w:val="null3"/>
            </w:pPr>
            <w:r>
              <w:rPr/>
              <w:t>e）像素值：≥420万有效像素, ≥16bit。</w:t>
            </w:r>
          </w:p>
          <w:p>
            <w:pPr>
              <w:pStyle w:val="null3"/>
            </w:pPr>
            <w:r>
              <w:rPr/>
              <w:t>（22）方法编辑器：可自行编写储存个性化实验分析方法模块。</w:t>
            </w:r>
          </w:p>
          <w:p>
            <w:pPr>
              <w:pStyle w:val="null3"/>
            </w:pPr>
            <w:r>
              <w:rPr/>
              <w:t>（23）软件兼容性：兼容任何第三方品牌的显微成像图片，可自动化完成图像数据分析及处理。</w:t>
            </w:r>
          </w:p>
          <w:p>
            <w:pPr>
              <w:pStyle w:val="null3"/>
            </w:pPr>
            <w:r>
              <w:rPr/>
              <w:t>（24）背景校正：自适应背景校正功能能够准确分析背景不一致的图像。</w:t>
            </w:r>
          </w:p>
          <w:p>
            <w:pPr>
              <w:pStyle w:val="null3"/>
            </w:pPr>
            <w:r>
              <w:rPr/>
              <w:t>（25）3D重构：具有批量3D 重建功能，能够重建样品的三维效果，展现样品的空间结构。</w:t>
            </w:r>
          </w:p>
          <w:p>
            <w:pPr>
              <w:pStyle w:val="null3"/>
            </w:pPr>
            <w:r>
              <w:rPr/>
              <w:t>（26）图像处理：能够进行图像平滑、背景扣除、自适应阈值化、二值化、荧光探针双通道均值化等图像处理，提高图像质量和分析准确度；能够获得细胞数量、位置、强度、面积、形状等各种细胞学数据</w:t>
            </w:r>
          </w:p>
          <w:p>
            <w:pPr>
              <w:pStyle w:val="null3"/>
            </w:pPr>
            <w:r>
              <w:rPr/>
              <w:t>（27）分析加速：具备本地至少4线程以上图像分析，图像分析时间缩短至原来一半时间。</w:t>
            </w:r>
          </w:p>
          <w:p>
            <w:pPr>
              <w:pStyle w:val="null3"/>
            </w:pPr>
            <w:r>
              <w:rPr/>
              <w:t>（28）工作站配置：服务器至少配备Intel Xeon12线程级别及以上CPU，64位Win10 Pro系统，内存系统≥ 1TBSSD+1TB，≥32TB数据保存及备份系统，16 GB及以上内存，Quadro P1000 4G级别及以上独立显卡，两台≥24英寸原色显示器。</w:t>
            </w:r>
          </w:p>
          <w:p>
            <w:pPr>
              <w:pStyle w:val="null3"/>
            </w:pPr>
            <w:r>
              <w:rPr/>
              <w:t>（29）配置要求</w:t>
            </w:r>
          </w:p>
          <w:p>
            <w:pPr>
              <w:pStyle w:val="null3"/>
            </w:pPr>
            <w:r>
              <w:rPr/>
              <w:t>a）主机一台。</w:t>
            </w:r>
          </w:p>
          <w:p>
            <w:pPr>
              <w:pStyle w:val="null3"/>
            </w:pPr>
            <w:r>
              <w:rPr/>
              <w:t>b）七物镜组一组。</w:t>
            </w:r>
          </w:p>
          <w:p>
            <w:pPr>
              <w:pStyle w:val="null3"/>
            </w:pPr>
            <w:r>
              <w:rPr/>
              <w:t>c）水浸物镜及全自动水循环系统。</w:t>
            </w:r>
          </w:p>
          <w:p>
            <w:pPr>
              <w:pStyle w:val="null3"/>
            </w:pPr>
            <w:r>
              <w:rPr/>
              <w:t>d）荧光光源一组。</w:t>
            </w:r>
          </w:p>
          <w:p>
            <w:pPr>
              <w:pStyle w:val="null3"/>
            </w:pPr>
            <w:r>
              <w:rPr/>
              <w:t>e）针孔转盘一个。</w:t>
            </w:r>
          </w:p>
          <w:p>
            <w:pPr>
              <w:pStyle w:val="null3"/>
            </w:pPr>
            <w:r>
              <w:rPr/>
              <w:t>f）狭缝转盘一个。</w:t>
            </w:r>
          </w:p>
          <w:p>
            <w:pPr>
              <w:pStyle w:val="null3"/>
            </w:pPr>
            <w:r>
              <w:rPr/>
              <w:t>g）明场、相差照明附件一套。</w:t>
            </w:r>
          </w:p>
          <w:p>
            <w:pPr>
              <w:pStyle w:val="null3"/>
            </w:pPr>
            <w:r>
              <w:rPr/>
              <w:t>h）环控系统一套。</w:t>
            </w:r>
          </w:p>
          <w:p>
            <w:pPr>
              <w:pStyle w:val="null3"/>
            </w:pPr>
            <w:r>
              <w:rPr/>
              <w:t>i）气体混合器一个。</w:t>
            </w:r>
          </w:p>
          <w:p>
            <w:pPr>
              <w:pStyle w:val="null3"/>
            </w:pPr>
            <w:r>
              <w:rPr/>
              <w:t>j）高内涵分析软件包含20个应用分析模块一套。</w:t>
            </w:r>
          </w:p>
          <w:p>
            <w:pPr>
              <w:pStyle w:val="null3"/>
            </w:pPr>
            <w:r>
              <w:rPr/>
              <w:t>k）工作站电脑一台。</w:t>
            </w:r>
          </w:p>
          <w:p>
            <w:pPr>
              <w:pStyle w:val="null3"/>
            </w:pPr>
            <w:r>
              <w:rPr/>
              <w:t>i）3KW 2小时UPS不间断电源一套。</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标的名称：全自动超低温样本存储系统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▲（1）全自动超低温存储系统用于存储生物样本，冷库需在全库-80℃（温差≤±10℃）条件下完成样本自动化存取与碎片整理。</w:t>
            </w:r>
          </w:p>
          <w:p>
            <w:pPr>
              <w:pStyle w:val="null3"/>
            </w:pPr>
            <w:r>
              <w:rPr/>
              <w:t>（2）配有分权限管理样本的存取、运行参数的设置和运行日志的查看下载等功能。</w:t>
            </w:r>
          </w:p>
          <w:p>
            <w:pPr>
              <w:pStyle w:val="null3"/>
            </w:pPr>
            <w:r>
              <w:rPr/>
              <w:t>▲（3）总存储量≥95万份（以0.75 mL SBS格式预置二维码冻存管计）；在不增加设备外尺寸情况下，可根据需求扩容至≥110万份存储量（以0.75 mL SBS格式预置2D码冻存管计）。</w:t>
            </w:r>
          </w:p>
          <w:p>
            <w:pPr>
              <w:pStyle w:val="null3"/>
            </w:pPr>
            <w:r>
              <w:rPr/>
              <w:t>▲（4）库体装配空间：长≤6米，宽≤5米，高≤3.5米。（院方场地预留空间）</w:t>
            </w:r>
          </w:p>
          <w:p>
            <w:pPr>
              <w:pStyle w:val="null3"/>
            </w:pPr>
            <w:r>
              <w:rPr/>
              <w:t>▲（5）配有自动化机构，且所有自动化部件耐受所处的低温工作温度。</w:t>
            </w:r>
          </w:p>
          <w:p>
            <w:pPr>
              <w:pStyle w:val="null3"/>
            </w:pPr>
            <w:r>
              <w:rPr/>
              <w:t>（6）单个冻存架SBS冻存盒数量≥600盒。</w:t>
            </w:r>
          </w:p>
          <w:p>
            <w:pPr>
              <w:pStyle w:val="null3"/>
            </w:pPr>
            <w:r>
              <w:rPr/>
              <w:t>（7）配有整盒存取、单管存取等功能，同时挑管机构可兼容直径8-13mm的自动化耗材，无需更换夹具。</w:t>
            </w:r>
          </w:p>
          <w:p>
            <w:pPr>
              <w:pStyle w:val="null3"/>
            </w:pPr>
            <w:r>
              <w:rPr/>
              <w:t>（8）配有扫码功能，挑取冻存管时系统可自动拍照。可对冻存盒条码、冻存管底部二维码进行快速整板扫码识别。</w:t>
            </w:r>
          </w:p>
          <w:p>
            <w:pPr>
              <w:pStyle w:val="null3"/>
            </w:pPr>
            <w:r>
              <w:rPr/>
              <w:t>（9）配有精确位置识别功能，挑管过程中可及时发现掉管错误，及时报警，视频显示掉管位置，指导处理。</w:t>
            </w:r>
          </w:p>
          <w:p>
            <w:pPr>
              <w:pStyle w:val="null3"/>
            </w:pPr>
            <w:r>
              <w:rPr/>
              <w:t>（10）样本出库时，可自动将超时未取走的样本返回系统内部向样本提供低温保护。</w:t>
            </w:r>
          </w:p>
          <w:p>
            <w:pPr>
              <w:pStyle w:val="null3"/>
            </w:pPr>
            <w:r>
              <w:rPr/>
              <w:t>（11）系统安全性强，含应急窗口，紧急掉管情况可打开应急窗口手动干预。</w:t>
            </w:r>
          </w:p>
          <w:p>
            <w:pPr>
              <w:pStyle w:val="null3"/>
            </w:pPr>
            <w:r>
              <w:rPr/>
              <w:t>（12）制冷系统配置：配有≥2套独立运行的机械制冷系统和≥1套液氮备用制冷系统。</w:t>
            </w:r>
          </w:p>
          <w:p>
            <w:pPr>
              <w:pStyle w:val="null3"/>
            </w:pPr>
            <w:r>
              <w:rPr/>
              <w:t>（13）具备液氮后备制冷系统，由电磁阀进行控制，当两套机械制冷系统均无法正常工作时控制系统自动启动液氮制冷系统。</w:t>
            </w:r>
          </w:p>
          <w:p>
            <w:pPr>
              <w:pStyle w:val="null3"/>
            </w:pPr>
            <w:r>
              <w:rPr/>
              <w:t>（14）样本存取操作区配备有除湿除霜功能，可进行冷凝除湿并定期进行化霜处理。</w:t>
            </w:r>
          </w:p>
          <w:p>
            <w:pPr>
              <w:pStyle w:val="null3"/>
            </w:pPr>
            <w:r>
              <w:rPr/>
              <w:t>（15）设备正常运行及存取样只需要用电，不需要使用液氮供给。</w:t>
            </w:r>
          </w:p>
          <w:p>
            <w:pPr>
              <w:pStyle w:val="null3"/>
            </w:pPr>
            <w:r>
              <w:rPr/>
              <w:t>（16）配备中文操作界面，功能模块包含但不限于任务管理、运行管理、库存管理等功能配视频监控系统。</w:t>
            </w:r>
          </w:p>
          <w:p>
            <w:pPr>
              <w:pStyle w:val="null3"/>
            </w:pPr>
            <w:r>
              <w:rPr/>
              <w:t>（17）具有多级权限管理功能，兼容账户密码输入和人脸识别系统进行操作认证；所有运行数据，操作日志，报警信息均被记录在案。</w:t>
            </w:r>
          </w:p>
          <w:p>
            <w:pPr>
              <w:pStyle w:val="null3"/>
            </w:pPr>
            <w:r>
              <w:rPr/>
              <w:t>（18）可管理样本ID信息和位置信息；并可根据样本ID实现出入库；也可提供接口文件以便开发应用程序对接用户端LIMS系统，实现冷库系统内样本信息、样本存取和碎片整理的智能化管理。</w:t>
            </w:r>
          </w:p>
          <w:p>
            <w:pPr>
              <w:pStyle w:val="null3"/>
            </w:pPr>
            <w:r>
              <w:rPr/>
              <w:t>（19）在设备出现异常情况需要干预时，具有应急处理预案，且能够保证维修人员安全。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30日历天</w:t>
      </w:r>
    </w:p>
    <w:p>
      <w:pPr>
        <w:pStyle w:val="null3"/>
      </w:pPr>
      <w:r>
        <w:rPr/>
        <w:t>采购包2：</w:t>
      </w:r>
    </w:p>
    <w:p>
      <w:pPr>
        <w:pStyle w:val="null3"/>
      </w:pPr>
      <w:r>
        <w:rPr/>
        <w:t>30日历天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pPr>
      <w:r>
        <w:rPr/>
        <w:t>采购包2：</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安装调试完成后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合同签订后</w:t>
      </w:r>
      <w:r>
        <w:rPr/>
        <w:t xml:space="preserve"> ，达到付款条件起 </w:t>
      </w:r>
      <w:r>
        <w:rPr/>
        <w:t>7</w:t>
      </w:r>
      <w:r>
        <w:rPr/>
        <w:t xml:space="preserve"> 日内，支付合同总金额的 </w:t>
      </w:r>
      <w:r>
        <w:rPr/>
        <w:t>60.00</w:t>
      </w:r>
      <w:r>
        <w:rPr/>
        <w:t>%。</w:t>
      </w:r>
    </w:p>
    <w:p>
      <w:pPr>
        <w:pStyle w:val="null3"/>
      </w:pPr>
      <w:r>
        <w:rPr/>
        <w:t>采购包2：</w:t>
      </w:r>
      <w:r>
        <w:rPr/>
        <w:t xml:space="preserve"> 付款条件说明： </w:t>
      </w:r>
      <w:r>
        <w:rPr/>
        <w:t>设备到院，安装调试完成后</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验收合格后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商检、报关单、培训记录），以便甲方日后管理和维护。</w:t>
      </w:r>
    </w:p>
    <w:p>
      <w:pPr>
        <w:pStyle w:val="null3"/>
      </w:pPr>
      <w:r>
        <w:rPr/>
        <w:t>采购包2：</w:t>
      </w:r>
    </w:p>
    <w:p>
      <w:pPr>
        <w:pStyle w:val="null3"/>
      </w:pPr>
      <w:r>
        <w:rPr/>
        <w:t>验收：乙方完成服务内容后，向甲方提出验收申请，甲方接到乙方验收申请后组织验收（必要时可聘请相应专家或委托相应部门验收），验收合格后，出具使用验收合格证明。最终验收：最终验收结果作为付款依据，乙方填写验收单，并向甲方提交实施过程中的所有资料（包含但不限于产品合格证、保修卡、注册证、使用说明、商检、报关单、培训记录），以便甲方日后管理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质保期为验收合格后12个月，期间存在任何故障由乙方负责维修或更换，并承担全部费用（配件、人工费、运输费、更换等全部费用）。</w:t>
      </w:r>
    </w:p>
    <w:p>
      <w:pPr>
        <w:pStyle w:val="null3"/>
      </w:pPr>
      <w:r>
        <w:rPr/>
        <w:t>采购包2：</w:t>
      </w:r>
    </w:p>
    <w:p>
      <w:pPr>
        <w:pStyle w:val="null3"/>
      </w:pPr>
      <w:r>
        <w:rPr/>
        <w:t>质保期：质保期为验收合格后12个月，期间存在任何故障由乙方负责维修或更换，并承担全部费用（配件、人工费、运输费、更换等全部费用）。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按《中华人民共和国民法典》中的相关条款执行</w:t>
      </w:r>
    </w:p>
    <w:p>
      <w:pPr>
        <w:pStyle w:val="null3"/>
      </w:pPr>
      <w:r>
        <w:rPr/>
        <w:t>采购包2：</w:t>
      </w:r>
    </w:p>
    <w:p>
      <w:pPr>
        <w:pStyle w:val="null3"/>
      </w:pPr>
      <w:r>
        <w:rPr/>
        <w:t>按《中华人民共和国民法典》中的相关条款执行</w:t>
      </w:r>
    </w:p>
    <w:p>
      <w:pPr>
        <w:pStyle w:val="null3"/>
        <w:jc w:val="left"/>
        <w:outlineLvl w:val="2"/>
      </w:pPr>
      <w:r>
        <w:rPr>
          <w:sz w:val="28"/>
          <w:b/>
        </w:rPr>
        <w:t>3.5其他要求</w:t>
      </w:r>
    </w:p>
    <w:p>
      <w:pPr>
        <w:pStyle w:val="null3"/>
      </w:pPr>
      <w:r>
        <w:rPr/>
        <w:t>采购包一中通风橱(数量1）最高限价为40000元；二氧化碳气瓶(数量3）最高限价单价为600元，最高限价为1800元；其余各设备最高限价均与采购预算保持一致。供应商各设备报价单价及总价均不得超过预算金额（招标文件有最高限价的，不得超过最高限价），否则按无效标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关于财务会计制度的证明材料｛注：供应商需 提供2023年度经审计的财务报表扫描件（包括 资产负债表、现金流量表、利润表），或2024 年度基本开户银行出具的资信证明｝ 供应商需 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关于财务会计制度的证明材料｛注：供应商需 提供2023年度经审计的财务报表扫描件（包括 资产负债表、现金流量表、利润表），或2024 年度基本开户银行出具的资信证明｝ 供应商需 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信用要求</w:t>
            </w:r>
          </w:p>
        </w:tc>
        <w:tc>
          <w:tcPr>
            <w:tcW w:type="dxa" w:w="3322"/>
          </w:tcPr>
          <w:p>
            <w:pPr>
              <w:pStyle w:val="null3"/>
            </w:pPr>
            <w:r>
              <w:rPr/>
              <w:t>供应商在递交投标文件截止时间前被“信用中国 ” 网站（www.creditchina.gov.cn）和中国政府采购网（www.ccgp.gov.cn）上被列入失信 被执行人、重大税收违法失信主体、政府采购严重违法失信行为记录名单的，不得参加本次采购活动</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本项目允许进口设备参与投标，提供进口设备的需提供制造厂商授权书。</w:t>
            </w:r>
          </w:p>
        </w:tc>
        <w:tc>
          <w:tcPr>
            <w:tcW w:type="dxa" w:w="3322"/>
          </w:tcPr>
          <w:p>
            <w:pPr>
              <w:pStyle w:val="null3"/>
            </w:pPr>
            <w:r>
              <w:rPr/>
              <w:t>供应商需在项目电子化交易系统中按要求提供所述资料并进行电子签章。</w:t>
            </w:r>
          </w:p>
        </w:tc>
        <w:tc>
          <w:tcPr>
            <w:tcW w:type="dxa" w:w="1661"/>
          </w:tcPr>
          <w:p>
            <w:pPr>
              <w:pStyle w:val="null3"/>
            </w:pPr>
            <w:r>
              <w:rPr/>
              <w:t>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信用要求</w:t>
            </w:r>
          </w:p>
        </w:tc>
        <w:tc>
          <w:tcPr>
            <w:tcW w:type="dxa" w:w="3322"/>
          </w:tcPr>
          <w:p>
            <w:pPr>
              <w:pStyle w:val="null3"/>
            </w:pPr>
            <w:r>
              <w:rPr/>
              <w:t>供应商在递交投标文件截止时间前被“信用中国 ” 网站（www.creditchina.gov.cn）和中国政府采购网（www.ccgp.gov.cn）上被列入失信 被执行人、重大税收违法失信主体、政府采购严重违法失信行为记录名单的，不得参加本次采购活动</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中小企业声明函</w:t>
            </w:r>
          </w:p>
        </w:tc>
        <w:tc>
          <w:tcPr>
            <w:tcW w:type="dxa" w:w="3322"/>
          </w:tcPr>
          <w:p>
            <w:pPr>
              <w:pStyle w:val="null3"/>
            </w:pPr>
            <w:r>
              <w:rPr/>
              <w:t>本项目为专门面向中小企业进行采购</w:t>
            </w:r>
          </w:p>
        </w:tc>
        <w:tc>
          <w:tcPr>
            <w:tcW w:type="dxa" w:w="1661"/>
          </w:tcPr>
          <w:p>
            <w:pPr>
              <w:pStyle w:val="null3"/>
            </w:pPr>
            <w:r>
              <w:rPr/>
              <w:t>中小企业声明函 残疾人福利性单位声明函 监狱企业的证明文件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按招标文件格式要求加盖了供应商公章和有法定代表人或其授权代表签字或加盖人名章。</w:t>
            </w:r>
          </w:p>
        </w:tc>
        <w:tc>
          <w:tcPr>
            <w:tcW w:type="dxa" w:w="1661"/>
          </w:tcPr>
          <w:p>
            <w:pPr>
              <w:pStyle w:val="null3"/>
            </w:pPr>
            <w:r>
              <w:rPr/>
              <w:t>开标一览表 产品技术参数表 资格证明文件格式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供应商各设备报价单价及总价均不得超过预算金额（招标文件有最高限价的，不得超过最高限价），否则按无效标处理。 采购包一中通风橱(数量1）最高限价为40000元；二氧化碳气瓶(数量3）最高限价单价为600元，最高限价为1800元。</w:t>
            </w:r>
          </w:p>
        </w:tc>
        <w:tc>
          <w:tcPr>
            <w:tcW w:type="dxa" w:w="1661"/>
          </w:tcPr>
          <w:p>
            <w:pPr>
              <w:pStyle w:val="null3"/>
            </w:pPr>
            <w:r>
              <w:rPr/>
              <w:t>开标一览表 标的清单 投标文件封面</w:t>
            </w:r>
          </w:p>
        </w:tc>
      </w:tr>
      <w:tr>
        <w:tc>
          <w:tcPr>
            <w:tcW w:type="dxa" w:w="831"/>
          </w:tcPr>
          <w:p>
            <w:pPr>
              <w:pStyle w:val="null3"/>
            </w:pPr>
            <w:r>
              <w:rPr/>
              <w:t>4</w:t>
            </w:r>
          </w:p>
        </w:tc>
        <w:tc>
          <w:tcPr>
            <w:tcW w:type="dxa" w:w="2492"/>
          </w:tcPr>
          <w:p>
            <w:pPr>
              <w:pStyle w:val="null3"/>
            </w:pPr>
            <w:r>
              <w:rPr/>
              <w:t>公平竞争</w:t>
            </w:r>
          </w:p>
        </w:tc>
        <w:tc>
          <w:tcPr>
            <w:tcW w:type="dxa" w:w="3322"/>
          </w:tcPr>
          <w:p>
            <w:pPr>
              <w:pStyle w:val="null3"/>
            </w:pPr>
            <w:r>
              <w:rPr/>
              <w:t>遵循公平竞争的原则，没有弄虚作假、恶意串 通或妨碍其他供应商的竞争行为，损害采购人或者其他供应商的合法权益； 弄虚作假、相互串通的情形见附注</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 ：1)投标文件有效期：有效期满足招标文件要求的； 2)投标文件格式：投标文件按规定的格式填写，内容完整且关键字迹清晰； 3)备选方案：供应商不得提交两份或者多份内容不同的 投标文件，或者在同一份投标文件中对同一项目有两个或者多个报价； 4)投标文件内容 ：供应商提供的服务无实质性遗漏； 5)技术响应：符合“采购需求”要求，无重大偏差； 6)供货期和供货地点：满足招标文件要求； 7)付款方式：招标文件不允许偏差时，投标文件无负偏差；</w:t>
            </w:r>
          </w:p>
        </w:tc>
        <w:tc>
          <w:tcPr>
            <w:tcW w:type="dxa" w:w="1661"/>
          </w:tcPr>
          <w:p>
            <w:pPr>
              <w:pStyle w:val="null3"/>
            </w:pPr>
            <w:r>
              <w:rPr/>
              <w:t>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按招标文件格式要求加盖了供应商公章和有法定代表人或其授权代表签字或加盖人名章。</w:t>
            </w:r>
          </w:p>
        </w:tc>
        <w:tc>
          <w:tcPr>
            <w:tcW w:type="dxa" w:w="1661"/>
          </w:tcPr>
          <w:p>
            <w:pPr>
              <w:pStyle w:val="null3"/>
            </w:pPr>
            <w:r>
              <w:rPr/>
              <w:t>开标一览表 产品技术参数表 资格证明文件格式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供应商各设备报价单价及总价均不得超过预算金额（招标文件有最高限价的，不得超过最高限价），否则按无效标处理。</w:t>
            </w:r>
          </w:p>
        </w:tc>
        <w:tc>
          <w:tcPr>
            <w:tcW w:type="dxa" w:w="1661"/>
          </w:tcPr>
          <w:p>
            <w:pPr>
              <w:pStyle w:val="null3"/>
            </w:pPr>
            <w:r>
              <w:rPr/>
              <w:t>开标一览表 标的清单 投标文件封面</w:t>
            </w:r>
          </w:p>
        </w:tc>
      </w:tr>
      <w:tr>
        <w:tc>
          <w:tcPr>
            <w:tcW w:type="dxa" w:w="831"/>
          </w:tcPr>
          <w:p>
            <w:pPr>
              <w:pStyle w:val="null3"/>
            </w:pPr>
            <w:r>
              <w:rPr/>
              <w:t>4</w:t>
            </w:r>
          </w:p>
        </w:tc>
        <w:tc>
          <w:tcPr>
            <w:tcW w:type="dxa" w:w="2492"/>
          </w:tcPr>
          <w:p>
            <w:pPr>
              <w:pStyle w:val="null3"/>
            </w:pPr>
            <w:r>
              <w:rPr/>
              <w:t>公平竞争</w:t>
            </w:r>
          </w:p>
        </w:tc>
        <w:tc>
          <w:tcPr>
            <w:tcW w:type="dxa" w:w="3322"/>
          </w:tcPr>
          <w:p>
            <w:pPr>
              <w:pStyle w:val="null3"/>
            </w:pPr>
            <w:r>
              <w:rPr/>
              <w:t>遵循公平竞争的原则，没有弄虚作假、恶意串 通或妨碍其他供应商的竞争行为，损害采购人或者其他供应商的合法权益； 弄虚作假、相互串通的情形见附注</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 ：1)投标文件有效期：有效期满足招标文件要求的； 2)投标文件格式：投标文件按规定的格式填写，内容完整且关键字迹清晰； 3)备选方案：供应商不得提交两份或者多份内容不同的投标文件，或者在同一份投标文件中对同一项目有两个或者多个报价； 4)投标文件内容 ：供应商提供的服务无实质性遗漏； 5)技术响应：符合“采购需求”要求，无重大偏差； 6)供货期和供货地点：满足招标文件要求； 7)付款方式：招标文件不允许偏差时，投标文件无负偏差；</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经过资格性和符合性审核合格的投标人，投标文件中对付款、交货、验收等方面进行响应说明，视响应程度及优劣程度赋0～5分，无响应说明的不计分。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依据各投标人主要技术指标、参数、性能等情况；全部满足参数要求得25分；▲号指标参数一项不满足扣0.5分，非▲指标参数一项不满足扣0.25分，扣完为止。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以用户反馈意见表或评价书的形式提供投标产品运行评价，按设备的性能稳定，使用效果；按其响应程度计0～5分。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产品的可靠性-第一项</w:t>
            </w:r>
          </w:p>
        </w:tc>
        <w:tc>
          <w:tcPr>
            <w:tcW w:type="dxa" w:w="2492"/>
          </w:tcPr>
          <w:p>
            <w:pPr>
              <w:pStyle w:val="null3"/>
            </w:pPr>
            <w:r>
              <w:rPr/>
              <w:t>产品及材料进货渠道正规，质量有保证；按其响应程度计0～5分。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产品的可靠性-第二项</w:t>
            </w:r>
          </w:p>
        </w:tc>
        <w:tc>
          <w:tcPr>
            <w:tcW w:type="dxa" w:w="2492"/>
          </w:tcPr>
          <w:p>
            <w:pPr>
              <w:pStyle w:val="null3"/>
            </w:pPr>
            <w:r>
              <w:rPr/>
              <w:t>生产装备先进，检测方式齐全，能够保证按期交货；按其响应程度计0～5分。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产品的可靠性-第三项</w:t>
            </w:r>
          </w:p>
        </w:tc>
        <w:tc>
          <w:tcPr>
            <w:tcW w:type="dxa" w:w="2492"/>
          </w:tcPr>
          <w:p>
            <w:pPr>
              <w:pStyle w:val="null3"/>
            </w:pPr>
            <w:r>
              <w:rPr/>
              <w:t>能提供产品详细技术资料、彩页等资料；按其响应程度计0～5分。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经过资格性和符合性审核合格的投标人，投标文件中对付款、交货、验收等方面进行响应说明，视响应程度及优劣程度赋0～5分，无响应说明的不计分。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依据各投标人主要技术指标、参数、性能等情况；全部满足参数要求得25分；▲号指标参数一项不满足扣2分，非▲指标参数一项不满足扣1分，扣完为止。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以用户反馈意见表或评价书的形式提供投标产品运行评价，按设备的性能稳定，使用效果；按其响应程度计0～5分。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产品的可靠性-第一项</w:t>
            </w:r>
          </w:p>
        </w:tc>
        <w:tc>
          <w:tcPr>
            <w:tcW w:type="dxa" w:w="2492"/>
          </w:tcPr>
          <w:p>
            <w:pPr>
              <w:pStyle w:val="null3"/>
            </w:pPr>
            <w:r>
              <w:rPr/>
              <w:t>产品及材料进货渠道正规，质量有保证；按其响应程度计0～5分。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产品的可靠性-第二项</w:t>
            </w:r>
          </w:p>
        </w:tc>
        <w:tc>
          <w:tcPr>
            <w:tcW w:type="dxa" w:w="2492"/>
          </w:tcPr>
          <w:p>
            <w:pPr>
              <w:pStyle w:val="null3"/>
            </w:pPr>
            <w:r>
              <w:rPr/>
              <w:t>生产装备先进，检测方式齐全，能够保证按期交货；按其响应程度计0～5分。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产品的可靠性-第三项</w:t>
            </w:r>
          </w:p>
        </w:tc>
        <w:tc>
          <w:tcPr>
            <w:tcW w:type="dxa" w:w="2492"/>
          </w:tcPr>
          <w:p>
            <w:pPr>
              <w:pStyle w:val="null3"/>
            </w:pPr>
            <w:r>
              <w:rPr/>
              <w:t>能提供产品详细技术资料、彩页等资料；按其响应程度计0～5分。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详见附件：资格证明文件格式</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详见附件：资格证明文件格式</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