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872081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  <w:t>演示</w:t>
      </w:r>
    </w:p>
    <w:p w14:paraId="063A00E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标注“▲”号参数的内容需进行平台演示，演示环境必须是真实的系统平台，PPT、静态页面、产品原型、录制的视频演示均不得分。</w:t>
      </w:r>
    </w:p>
    <w:p w14:paraId="0764CA8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内容全面，效果好满足1条得2分：</w:t>
      </w:r>
    </w:p>
    <w:p w14:paraId="6A593A8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内容全面，效果一般得1分：</w:t>
      </w:r>
    </w:p>
    <w:p w14:paraId="531400F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共计10条，共20分。</w:t>
      </w:r>
    </w:p>
    <w:p w14:paraId="780192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注：演示时间限定十分钟，各投标人应合理安排时间</w:t>
      </w:r>
      <w:r>
        <w:rPr>
          <w:rFonts w:hint="eastAsia" w:ascii="宋体" w:hAnsi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演示以签到顺序依次进行</w:t>
      </w:r>
      <w:r>
        <w:rPr>
          <w:rFonts w:hint="eastAsia" w:ascii="宋体" w:hAnsi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具体演示地点以开标现场通知的腾讯会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议室为准。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30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1"/>
    <w:pPr>
      <w:ind w:left="948"/>
      <w:outlineLvl w:val="3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2025-11-03T09:03:33Z</dcterms:created>
  <dc:creator>Administrator</dc:creator>
  <cp:lastModifiedBy>M</cp:lastModifiedBy>
  <dcterms:modified xsi:type="dcterms:W3CDTF">2025-11-03T09:04:03Z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eyJoZGlkIjoiOWJiYmNhMGFjNzg5MTdjY2FlYjI5MzE4NmMxNGEyODMiLCJ1c2VySWQiOiI1NDkzMjg4OTQifQ==</vt:lpwstr>
  </property>
  <property fmtid="{D5CDD505-2E9C-101B-9397-08002B2CF9AE}" pid="4" name="ICV">
    <vt:lpwstr>8018F726E069433AA0337BE19184FD43_12</vt:lpwstr>
  </property>
</Properties>
</file>