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68804">
      <w:pPr>
        <w:jc w:val="center"/>
        <w:rPr>
          <w:rFonts w:hint="eastAsia"/>
          <w:b/>
          <w:bCs/>
          <w:sz w:val="28"/>
          <w:szCs w:val="28"/>
          <w:lang w:val="en-US" w:eastAsia="zh-CN"/>
        </w:rPr>
      </w:pPr>
      <w:r>
        <w:rPr>
          <w:rFonts w:hint="eastAsia"/>
          <w:b/>
          <w:bCs/>
          <w:sz w:val="28"/>
          <w:szCs w:val="28"/>
          <w:lang w:val="en-US" w:eastAsia="zh-CN"/>
        </w:rPr>
        <w:t>分项报价表</w:t>
      </w:r>
    </w:p>
    <w:tbl>
      <w:tblPr>
        <w:tblStyle w:val="3"/>
        <w:tblW w:w="9919"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904"/>
        <w:gridCol w:w="5230"/>
        <w:gridCol w:w="561"/>
        <w:gridCol w:w="544"/>
        <w:gridCol w:w="939"/>
        <w:gridCol w:w="1012"/>
      </w:tblGrid>
      <w:tr w14:paraId="378E1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14:paraId="5B54DDC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宋体" w:hAnsi="宋体"/>
                <w:b/>
                <w:bCs/>
                <w:sz w:val="24"/>
                <w:szCs w:val="24"/>
              </w:rPr>
            </w:pPr>
            <w:r>
              <w:rPr>
                <w:rFonts w:hint="eastAsia" w:ascii="宋体" w:hAnsi="宋体"/>
                <w:b/>
                <w:bCs/>
                <w:sz w:val="24"/>
                <w:szCs w:val="24"/>
              </w:rPr>
              <w:t>序号</w:t>
            </w:r>
          </w:p>
        </w:tc>
        <w:tc>
          <w:tcPr>
            <w:tcW w:w="908" w:type="dxa"/>
            <w:vAlign w:val="center"/>
          </w:tcPr>
          <w:p w14:paraId="3D12A8A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宋体" w:hAnsi="宋体"/>
                <w:b/>
                <w:bCs/>
                <w:sz w:val="24"/>
                <w:szCs w:val="24"/>
              </w:rPr>
            </w:pPr>
            <w:r>
              <w:rPr>
                <w:rFonts w:hint="eastAsia" w:ascii="宋体" w:hAnsi="宋体"/>
                <w:b/>
                <w:bCs/>
                <w:sz w:val="24"/>
                <w:szCs w:val="24"/>
              </w:rPr>
              <w:t>模块</w:t>
            </w:r>
          </w:p>
        </w:tc>
        <w:tc>
          <w:tcPr>
            <w:tcW w:w="5261" w:type="dxa"/>
            <w:vAlign w:val="center"/>
          </w:tcPr>
          <w:p w14:paraId="35A85A3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宋体" w:hAnsi="宋体"/>
                <w:b/>
                <w:bCs/>
                <w:sz w:val="24"/>
                <w:szCs w:val="24"/>
              </w:rPr>
            </w:pPr>
            <w:r>
              <w:rPr>
                <w:rFonts w:hint="eastAsia" w:ascii="宋体" w:hAnsi="宋体"/>
                <w:b/>
                <w:bCs/>
                <w:sz w:val="24"/>
                <w:szCs w:val="24"/>
              </w:rPr>
              <w:t>要求</w:t>
            </w:r>
          </w:p>
        </w:tc>
        <w:tc>
          <w:tcPr>
            <w:tcW w:w="562" w:type="dxa"/>
            <w:vAlign w:val="center"/>
          </w:tcPr>
          <w:p w14:paraId="64BE2AA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宋体" w:hAnsi="宋体"/>
                <w:b/>
                <w:bCs/>
                <w:sz w:val="24"/>
                <w:szCs w:val="24"/>
              </w:rPr>
            </w:pPr>
            <w:r>
              <w:rPr>
                <w:rFonts w:hint="eastAsia" w:ascii="宋体" w:hAnsi="宋体"/>
                <w:b/>
                <w:bCs/>
                <w:sz w:val="24"/>
                <w:szCs w:val="24"/>
              </w:rPr>
              <w:t>单位</w:t>
            </w:r>
          </w:p>
        </w:tc>
        <w:tc>
          <w:tcPr>
            <w:tcW w:w="544" w:type="dxa"/>
            <w:vAlign w:val="center"/>
          </w:tcPr>
          <w:p w14:paraId="1E99B95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宋体" w:hAnsi="宋体"/>
                <w:b/>
                <w:bCs/>
                <w:sz w:val="24"/>
                <w:szCs w:val="24"/>
              </w:rPr>
            </w:pPr>
            <w:r>
              <w:rPr>
                <w:rFonts w:hint="eastAsia" w:ascii="宋体" w:hAnsi="宋体"/>
                <w:b/>
                <w:bCs/>
                <w:sz w:val="24"/>
                <w:szCs w:val="24"/>
              </w:rPr>
              <w:t>数量</w:t>
            </w:r>
          </w:p>
        </w:tc>
        <w:tc>
          <w:tcPr>
            <w:tcW w:w="900" w:type="dxa"/>
            <w:vAlign w:val="center"/>
          </w:tcPr>
          <w:p w14:paraId="3E2C7C3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Theme="minorEastAsia"/>
                <w:b/>
                <w:bCs/>
                <w:sz w:val="24"/>
                <w:szCs w:val="24"/>
                <w:lang w:val="en-US" w:eastAsia="zh-CN"/>
              </w:rPr>
            </w:pPr>
            <w:r>
              <w:rPr>
                <w:rFonts w:hint="eastAsia" w:ascii="宋体" w:hAnsi="宋体"/>
                <w:b/>
                <w:bCs/>
                <w:sz w:val="24"/>
                <w:szCs w:val="24"/>
                <w:lang w:val="en-US" w:eastAsia="zh-CN"/>
              </w:rPr>
              <w:t>单价（元）</w:t>
            </w:r>
          </w:p>
        </w:tc>
        <w:tc>
          <w:tcPr>
            <w:tcW w:w="1013" w:type="dxa"/>
            <w:vAlign w:val="center"/>
          </w:tcPr>
          <w:p w14:paraId="4A36C90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Theme="minorEastAsia"/>
                <w:b/>
                <w:bCs/>
                <w:sz w:val="24"/>
                <w:szCs w:val="24"/>
                <w:lang w:val="en-US" w:eastAsia="zh-CN"/>
              </w:rPr>
            </w:pPr>
            <w:r>
              <w:rPr>
                <w:rFonts w:hint="eastAsia" w:ascii="宋体" w:hAnsi="宋体"/>
                <w:b/>
                <w:bCs/>
                <w:sz w:val="24"/>
                <w:szCs w:val="24"/>
                <w:lang w:val="en-US" w:eastAsia="zh-CN"/>
              </w:rPr>
              <w:t>总价（元）</w:t>
            </w:r>
          </w:p>
        </w:tc>
      </w:tr>
      <w:tr w14:paraId="45A50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Merge w:val="restart"/>
            <w:vAlign w:val="center"/>
          </w:tcPr>
          <w:p w14:paraId="46F12221">
            <w:pPr>
              <w:spacing w:line="240" w:lineRule="auto"/>
              <w:jc w:val="center"/>
              <w:rPr>
                <w:rFonts w:ascii="宋体" w:hAnsi="宋体"/>
                <w:sz w:val="24"/>
                <w:szCs w:val="24"/>
              </w:rPr>
            </w:pPr>
            <w:bookmarkStart w:id="0" w:name="_GoBack" w:colFirst="0" w:colLast="4"/>
            <w:r>
              <w:rPr>
                <w:rFonts w:hint="eastAsia" w:ascii="宋体" w:hAnsi="宋体"/>
                <w:sz w:val="21"/>
                <w:szCs w:val="21"/>
              </w:rPr>
              <w:t>1</w:t>
            </w:r>
          </w:p>
        </w:tc>
        <w:tc>
          <w:tcPr>
            <w:tcW w:w="908" w:type="dxa"/>
            <w:vMerge w:val="restart"/>
            <w:vAlign w:val="center"/>
          </w:tcPr>
          <w:p w14:paraId="79EA3A62">
            <w:pPr>
              <w:spacing w:line="240" w:lineRule="auto"/>
              <w:jc w:val="center"/>
              <w:rPr>
                <w:rFonts w:ascii="宋体" w:hAnsi="宋体"/>
                <w:sz w:val="24"/>
                <w:szCs w:val="24"/>
              </w:rPr>
            </w:pPr>
            <w:r>
              <w:rPr>
                <w:rFonts w:hint="eastAsia" w:ascii="宋体" w:hAnsi="宋体"/>
                <w:sz w:val="21"/>
                <w:szCs w:val="21"/>
              </w:rPr>
              <w:t>配套集成</w:t>
            </w:r>
            <w:r>
              <w:rPr>
                <w:rFonts w:ascii="宋体" w:hAnsi="宋体"/>
                <w:sz w:val="21"/>
                <w:szCs w:val="21"/>
              </w:rPr>
              <w:t>服务</w:t>
            </w:r>
          </w:p>
        </w:tc>
        <w:tc>
          <w:tcPr>
            <w:tcW w:w="5261" w:type="dxa"/>
            <w:vAlign w:val="center"/>
          </w:tcPr>
          <w:p w14:paraId="2AF5573F">
            <w:pPr>
              <w:spacing w:line="240" w:lineRule="auto"/>
              <w:rPr>
                <w:rFonts w:ascii="宋体" w:hAnsi="宋体"/>
                <w:sz w:val="21"/>
                <w:szCs w:val="21"/>
              </w:rPr>
            </w:pPr>
            <w:r>
              <w:rPr>
                <w:rFonts w:hint="eastAsia" w:ascii="宋体" w:hAnsi="宋体"/>
                <w:sz w:val="21"/>
                <w:szCs w:val="21"/>
              </w:rPr>
              <w:t xml:space="preserve">中心服务器 品牌：国产自主知名品牌； </w:t>
            </w:r>
          </w:p>
          <w:p w14:paraId="576C1AA0">
            <w:pPr>
              <w:spacing w:line="240" w:lineRule="auto"/>
              <w:rPr>
                <w:rFonts w:ascii="宋体" w:hAnsi="宋体"/>
                <w:sz w:val="21"/>
                <w:szCs w:val="21"/>
              </w:rPr>
            </w:pPr>
            <w:r>
              <w:rPr>
                <w:rFonts w:hint="eastAsia" w:ascii="宋体" w:hAnsi="宋体"/>
                <w:sz w:val="21"/>
                <w:szCs w:val="21"/>
              </w:rPr>
              <w:t>外形：2U机架式；</w:t>
            </w:r>
          </w:p>
          <w:p w14:paraId="7961B188">
            <w:pPr>
              <w:spacing w:line="240" w:lineRule="auto"/>
              <w:rPr>
                <w:rFonts w:ascii="宋体" w:hAnsi="宋体"/>
                <w:sz w:val="21"/>
                <w:szCs w:val="21"/>
              </w:rPr>
            </w:pPr>
            <w:r>
              <w:rPr>
                <w:rFonts w:hint="eastAsia" w:ascii="宋体" w:hAnsi="宋体"/>
                <w:sz w:val="21"/>
                <w:szCs w:val="21"/>
              </w:rPr>
              <w:t>处理器：配置2颗4314（16C；2.4GHZ）处理器；</w:t>
            </w:r>
          </w:p>
          <w:p w14:paraId="01786B58">
            <w:pPr>
              <w:spacing w:line="240" w:lineRule="auto"/>
              <w:rPr>
                <w:rFonts w:ascii="宋体" w:hAnsi="宋体"/>
                <w:sz w:val="21"/>
                <w:szCs w:val="21"/>
              </w:rPr>
            </w:pPr>
            <w:r>
              <w:rPr>
                <w:rFonts w:hint="eastAsia" w:ascii="宋体" w:hAnsi="宋体"/>
                <w:sz w:val="21"/>
                <w:szCs w:val="21"/>
              </w:rPr>
              <w:t xml:space="preserve">内存：配置4*32G DDR4 3200内存；内存插槽≥16个DDR4 3200 MT/s内存；支持RDIMM, LRDIMM内存； </w:t>
            </w:r>
          </w:p>
          <w:p w14:paraId="22FB8D04">
            <w:pPr>
              <w:spacing w:line="240" w:lineRule="auto"/>
              <w:rPr>
                <w:rFonts w:ascii="宋体" w:hAnsi="宋体"/>
                <w:sz w:val="21"/>
                <w:szCs w:val="21"/>
              </w:rPr>
            </w:pPr>
            <w:r>
              <w:rPr>
                <w:rFonts w:hint="eastAsia" w:ascii="宋体" w:hAnsi="宋体"/>
                <w:sz w:val="21"/>
                <w:szCs w:val="21"/>
              </w:rPr>
              <w:t>硬盘：配置5块2.4T SAS 10K 热插拔硬盘，最大可扩展支持≥12个3.5寸/2.5 SATA/SAS 硬盘；最大可扩展支持≥12个 U.2 NVMe SSD；</w:t>
            </w:r>
          </w:p>
          <w:p w14:paraId="1B32823F">
            <w:pPr>
              <w:spacing w:line="240" w:lineRule="auto"/>
              <w:rPr>
                <w:rFonts w:ascii="宋体" w:hAnsi="宋体"/>
                <w:sz w:val="21"/>
                <w:szCs w:val="21"/>
              </w:rPr>
            </w:pPr>
            <w:r>
              <w:rPr>
                <w:rFonts w:hint="eastAsia" w:ascii="宋体" w:hAnsi="宋体"/>
                <w:sz w:val="21"/>
                <w:szCs w:val="21"/>
              </w:rPr>
              <w:t>RAID:配置1张RAID卡PM8222；支持RAID0/1/5/10等；</w:t>
            </w:r>
          </w:p>
          <w:p w14:paraId="5882CA88">
            <w:pPr>
              <w:spacing w:line="240" w:lineRule="auto"/>
              <w:rPr>
                <w:rFonts w:ascii="宋体" w:hAnsi="宋体"/>
                <w:sz w:val="21"/>
                <w:szCs w:val="21"/>
              </w:rPr>
            </w:pPr>
            <w:r>
              <w:rPr>
                <w:rFonts w:hint="eastAsia" w:ascii="宋体" w:hAnsi="宋体"/>
                <w:sz w:val="21"/>
                <w:szCs w:val="21"/>
              </w:rPr>
              <w:t>网络：2个千兆电口，一个独立管理端口。</w:t>
            </w:r>
          </w:p>
          <w:p w14:paraId="3B8D8857">
            <w:pPr>
              <w:spacing w:line="240" w:lineRule="auto"/>
              <w:rPr>
                <w:rFonts w:ascii="宋体" w:hAnsi="宋体"/>
                <w:sz w:val="21"/>
                <w:szCs w:val="21"/>
              </w:rPr>
            </w:pPr>
            <w:r>
              <w:rPr>
                <w:rFonts w:hint="eastAsia" w:ascii="宋体" w:hAnsi="宋体"/>
                <w:sz w:val="21"/>
                <w:szCs w:val="21"/>
              </w:rPr>
              <w:t>I/O插槽：最大支持5个标准PCIe 4.0，支持1个Raid Mezz卡，支持1个200Gb/s OCP3.0网卡，支持4个单宽GPU；</w:t>
            </w:r>
          </w:p>
          <w:p w14:paraId="02086E31">
            <w:pPr>
              <w:spacing w:line="240" w:lineRule="auto"/>
              <w:rPr>
                <w:rFonts w:ascii="宋体" w:hAnsi="宋体"/>
                <w:sz w:val="21"/>
                <w:szCs w:val="21"/>
              </w:rPr>
            </w:pPr>
            <w:r>
              <w:rPr>
                <w:rFonts w:hint="eastAsia" w:ascii="宋体" w:hAnsi="宋体"/>
                <w:sz w:val="21"/>
                <w:szCs w:val="21"/>
              </w:rPr>
              <w:t>管理： BMC管理模块，支持IPMI、KVM Over IP、虚拟媒体等；</w:t>
            </w:r>
          </w:p>
          <w:p w14:paraId="2DA5BF84">
            <w:pPr>
              <w:spacing w:line="240" w:lineRule="auto"/>
              <w:rPr>
                <w:rFonts w:ascii="宋体" w:hAnsi="宋体"/>
                <w:sz w:val="21"/>
                <w:szCs w:val="21"/>
              </w:rPr>
            </w:pPr>
            <w:r>
              <w:rPr>
                <w:rFonts w:hint="eastAsia" w:ascii="宋体" w:hAnsi="宋体"/>
                <w:sz w:val="21"/>
                <w:szCs w:val="21"/>
              </w:rPr>
              <w:t>电源：配置1+1冗余电源550W，最大支持4颗CRPS标准热插拔电源；可选800W/1300W/1600W白金电源；支持N+N/N+1电源冗余方式；</w:t>
            </w:r>
          </w:p>
          <w:p w14:paraId="74A86B23">
            <w:pPr>
              <w:spacing w:line="240" w:lineRule="auto"/>
              <w:rPr>
                <w:rFonts w:ascii="宋体" w:hAnsi="宋体"/>
                <w:sz w:val="21"/>
                <w:szCs w:val="21"/>
              </w:rPr>
            </w:pPr>
            <w:r>
              <w:rPr>
                <w:rFonts w:hint="eastAsia" w:ascii="宋体" w:hAnsi="宋体"/>
                <w:sz w:val="21"/>
                <w:szCs w:val="21"/>
              </w:rPr>
              <w:t>质量认证：通过质量管理体系ISO9001认证、环境管理体系ISO14001认证、职业健康安全管理体系28001认证、IT服务管理体系ISO20000认证、信息安全管理体系ISO27001认证、CE认证、FCC认证，并提供证书复印件；</w:t>
            </w:r>
          </w:p>
          <w:p w14:paraId="2A9A1B08">
            <w:pPr>
              <w:spacing w:line="240" w:lineRule="auto"/>
              <w:rPr>
                <w:rFonts w:ascii="宋体" w:hAnsi="宋体"/>
                <w:sz w:val="24"/>
                <w:szCs w:val="24"/>
              </w:rPr>
            </w:pPr>
            <w:r>
              <w:rPr>
                <w:rFonts w:hint="eastAsia" w:ascii="宋体" w:hAnsi="宋体"/>
                <w:sz w:val="21"/>
                <w:szCs w:val="21"/>
              </w:rPr>
              <w:t xml:space="preserve">服务：3年免费整机硬件保修 </w:t>
            </w:r>
          </w:p>
        </w:tc>
        <w:tc>
          <w:tcPr>
            <w:tcW w:w="562" w:type="dxa"/>
            <w:vAlign w:val="center"/>
          </w:tcPr>
          <w:p w14:paraId="005389D6">
            <w:pPr>
              <w:spacing w:line="240" w:lineRule="auto"/>
              <w:rPr>
                <w:rFonts w:ascii="宋体" w:hAnsi="宋体"/>
                <w:sz w:val="24"/>
                <w:szCs w:val="24"/>
              </w:rPr>
            </w:pPr>
            <w:r>
              <w:rPr>
                <w:rFonts w:hint="eastAsia" w:ascii="宋体" w:hAnsi="宋体"/>
                <w:sz w:val="21"/>
                <w:szCs w:val="21"/>
              </w:rPr>
              <w:t>台</w:t>
            </w:r>
          </w:p>
        </w:tc>
        <w:tc>
          <w:tcPr>
            <w:tcW w:w="544" w:type="dxa"/>
            <w:vAlign w:val="center"/>
          </w:tcPr>
          <w:p w14:paraId="605B1DE7">
            <w:pPr>
              <w:spacing w:line="240" w:lineRule="auto"/>
              <w:rPr>
                <w:rFonts w:ascii="宋体" w:hAnsi="宋体"/>
                <w:sz w:val="24"/>
                <w:szCs w:val="24"/>
              </w:rPr>
            </w:pPr>
            <w:r>
              <w:rPr>
                <w:rFonts w:hint="eastAsia" w:ascii="宋体" w:hAnsi="宋体"/>
                <w:sz w:val="21"/>
                <w:szCs w:val="21"/>
              </w:rPr>
              <w:t>1</w:t>
            </w:r>
          </w:p>
        </w:tc>
        <w:tc>
          <w:tcPr>
            <w:tcW w:w="900" w:type="dxa"/>
            <w:vAlign w:val="center"/>
          </w:tcPr>
          <w:p w14:paraId="50D31CC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c>
          <w:tcPr>
            <w:tcW w:w="1013" w:type="dxa"/>
            <w:vAlign w:val="center"/>
          </w:tcPr>
          <w:p w14:paraId="09CE983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r>
      <w:tr w14:paraId="46279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Merge w:val="continue"/>
            <w:vAlign w:val="center"/>
          </w:tcPr>
          <w:p w14:paraId="7C3E11B6">
            <w:pPr>
              <w:spacing w:line="240" w:lineRule="auto"/>
              <w:jc w:val="center"/>
              <w:rPr>
                <w:rFonts w:ascii="宋体" w:hAnsi="宋体"/>
                <w:sz w:val="24"/>
                <w:szCs w:val="24"/>
              </w:rPr>
            </w:pPr>
          </w:p>
        </w:tc>
        <w:tc>
          <w:tcPr>
            <w:tcW w:w="908" w:type="dxa"/>
            <w:vMerge w:val="continue"/>
            <w:vAlign w:val="center"/>
          </w:tcPr>
          <w:p w14:paraId="0CBE0A89">
            <w:pPr>
              <w:spacing w:line="240" w:lineRule="auto"/>
              <w:jc w:val="center"/>
              <w:rPr>
                <w:rFonts w:ascii="宋体" w:hAnsi="宋体"/>
                <w:sz w:val="24"/>
                <w:szCs w:val="24"/>
              </w:rPr>
            </w:pPr>
          </w:p>
        </w:tc>
        <w:tc>
          <w:tcPr>
            <w:tcW w:w="5261" w:type="dxa"/>
            <w:vAlign w:val="center"/>
          </w:tcPr>
          <w:p w14:paraId="2975AE23">
            <w:pPr>
              <w:spacing w:line="240" w:lineRule="auto"/>
              <w:rPr>
                <w:rFonts w:ascii="宋体" w:hAnsi="宋体"/>
                <w:sz w:val="21"/>
                <w:szCs w:val="21"/>
              </w:rPr>
            </w:pPr>
            <w:r>
              <w:rPr>
                <w:rFonts w:hint="eastAsia" w:ascii="宋体" w:hAnsi="宋体"/>
                <w:sz w:val="21"/>
                <w:szCs w:val="21"/>
              </w:rPr>
              <w:t xml:space="preserve">接口服务器 品牌：国产自主知名品牌； </w:t>
            </w:r>
          </w:p>
          <w:p w14:paraId="730BC391">
            <w:pPr>
              <w:spacing w:line="240" w:lineRule="auto"/>
              <w:rPr>
                <w:rFonts w:ascii="宋体" w:hAnsi="宋体"/>
                <w:sz w:val="21"/>
                <w:szCs w:val="21"/>
              </w:rPr>
            </w:pPr>
            <w:r>
              <w:rPr>
                <w:rFonts w:hint="eastAsia" w:ascii="宋体" w:hAnsi="宋体"/>
                <w:sz w:val="21"/>
                <w:szCs w:val="21"/>
              </w:rPr>
              <w:t>外形：2U机架式；</w:t>
            </w:r>
          </w:p>
          <w:p w14:paraId="554F1174">
            <w:pPr>
              <w:spacing w:line="240" w:lineRule="auto"/>
              <w:rPr>
                <w:rFonts w:ascii="宋体" w:hAnsi="宋体"/>
                <w:sz w:val="21"/>
                <w:szCs w:val="21"/>
              </w:rPr>
            </w:pPr>
            <w:r>
              <w:rPr>
                <w:rFonts w:hint="eastAsia" w:ascii="宋体" w:hAnsi="宋体"/>
                <w:sz w:val="21"/>
                <w:szCs w:val="21"/>
              </w:rPr>
              <w:t>处理器：配置1颗4310（12C；2.1GHZ）处理器；</w:t>
            </w:r>
          </w:p>
          <w:p w14:paraId="2788FB07">
            <w:pPr>
              <w:spacing w:line="240" w:lineRule="auto"/>
              <w:rPr>
                <w:rFonts w:ascii="宋体" w:hAnsi="宋体"/>
                <w:sz w:val="21"/>
                <w:szCs w:val="21"/>
              </w:rPr>
            </w:pPr>
            <w:r>
              <w:rPr>
                <w:rFonts w:hint="eastAsia" w:ascii="宋体" w:hAnsi="宋体"/>
                <w:sz w:val="21"/>
                <w:szCs w:val="21"/>
              </w:rPr>
              <w:t xml:space="preserve">内存：配置32G DDR4 3200内存；内存插槽≥16个DDR4 3200 MT/s内存；支持RDIMM, LRDIMM内存； </w:t>
            </w:r>
          </w:p>
          <w:p w14:paraId="20FFBCA2">
            <w:pPr>
              <w:spacing w:line="240" w:lineRule="auto"/>
              <w:rPr>
                <w:rFonts w:ascii="宋体" w:hAnsi="宋体"/>
                <w:sz w:val="21"/>
                <w:szCs w:val="21"/>
              </w:rPr>
            </w:pPr>
            <w:r>
              <w:rPr>
                <w:rFonts w:hint="eastAsia" w:ascii="宋体" w:hAnsi="宋体"/>
                <w:sz w:val="21"/>
                <w:szCs w:val="21"/>
              </w:rPr>
              <w:t>硬盘：配置5块600G SAS 10K 热插拔硬盘，最大可扩展支持≥12个3.5寸/2.5 SATA/SAS 硬盘；最大可扩展支持≥12个 U.2 NVMe SSD；</w:t>
            </w:r>
          </w:p>
          <w:p w14:paraId="217875B3">
            <w:pPr>
              <w:spacing w:line="240" w:lineRule="auto"/>
              <w:rPr>
                <w:rFonts w:ascii="宋体" w:hAnsi="宋体"/>
                <w:sz w:val="21"/>
                <w:szCs w:val="21"/>
              </w:rPr>
            </w:pPr>
            <w:r>
              <w:rPr>
                <w:rFonts w:hint="eastAsia" w:ascii="宋体" w:hAnsi="宋体"/>
                <w:sz w:val="21"/>
                <w:szCs w:val="21"/>
              </w:rPr>
              <w:t>RAID:配置1张RAID卡PM8222；支持RAID0/1/5/10等；</w:t>
            </w:r>
          </w:p>
          <w:p w14:paraId="230B2046">
            <w:pPr>
              <w:spacing w:line="240" w:lineRule="auto"/>
              <w:rPr>
                <w:rFonts w:ascii="宋体" w:hAnsi="宋体"/>
                <w:sz w:val="21"/>
                <w:szCs w:val="21"/>
              </w:rPr>
            </w:pPr>
            <w:r>
              <w:rPr>
                <w:rFonts w:hint="eastAsia" w:ascii="宋体" w:hAnsi="宋体"/>
                <w:sz w:val="21"/>
                <w:szCs w:val="21"/>
              </w:rPr>
              <w:t>网络：2个千兆电口，一个独立管理端口。</w:t>
            </w:r>
          </w:p>
          <w:p w14:paraId="03FFFBE4">
            <w:pPr>
              <w:spacing w:line="240" w:lineRule="auto"/>
              <w:rPr>
                <w:rFonts w:ascii="宋体" w:hAnsi="宋体"/>
                <w:sz w:val="21"/>
                <w:szCs w:val="21"/>
              </w:rPr>
            </w:pPr>
            <w:r>
              <w:rPr>
                <w:rFonts w:hint="eastAsia" w:ascii="宋体" w:hAnsi="宋体"/>
                <w:sz w:val="21"/>
                <w:szCs w:val="21"/>
              </w:rPr>
              <w:t>I/O插槽：最大支持5个标准PCIe 4.0，支持1个Raid Mezz卡，支持1个200Gb/s OCP3.0网卡，支持4个单宽GPU；</w:t>
            </w:r>
          </w:p>
          <w:p w14:paraId="2D9CD04B">
            <w:pPr>
              <w:spacing w:line="240" w:lineRule="auto"/>
              <w:rPr>
                <w:rFonts w:ascii="宋体" w:hAnsi="宋体"/>
                <w:sz w:val="21"/>
                <w:szCs w:val="21"/>
              </w:rPr>
            </w:pPr>
            <w:r>
              <w:rPr>
                <w:rFonts w:hint="eastAsia" w:ascii="宋体" w:hAnsi="宋体"/>
                <w:sz w:val="21"/>
                <w:szCs w:val="21"/>
              </w:rPr>
              <w:t>管理： BMC管理模块，支持IPMI、KVM Over IP、虚拟媒体等；</w:t>
            </w:r>
          </w:p>
          <w:p w14:paraId="72A53CFA">
            <w:pPr>
              <w:spacing w:line="240" w:lineRule="auto"/>
              <w:rPr>
                <w:rFonts w:ascii="宋体" w:hAnsi="宋体"/>
                <w:sz w:val="21"/>
                <w:szCs w:val="21"/>
              </w:rPr>
            </w:pPr>
            <w:r>
              <w:rPr>
                <w:rFonts w:hint="eastAsia" w:ascii="宋体" w:hAnsi="宋体"/>
                <w:sz w:val="21"/>
                <w:szCs w:val="21"/>
              </w:rPr>
              <w:t>电源：配置1+1冗余电源550W，最大支持4颗CRPS标准热插拔电源；可选800W/1300W/1600W白金电源；支持N+N/N+1电源冗余方式；</w:t>
            </w:r>
          </w:p>
          <w:p w14:paraId="5B485E11">
            <w:pPr>
              <w:spacing w:line="240" w:lineRule="auto"/>
              <w:rPr>
                <w:rFonts w:ascii="宋体" w:hAnsi="宋体"/>
                <w:sz w:val="21"/>
                <w:szCs w:val="21"/>
              </w:rPr>
            </w:pPr>
            <w:r>
              <w:rPr>
                <w:rFonts w:hint="eastAsia" w:ascii="宋体" w:hAnsi="宋体"/>
                <w:sz w:val="21"/>
                <w:szCs w:val="21"/>
              </w:rPr>
              <w:t>质量认证：通过质量管理体系ISO9001认证、环境管理体系ISO14001认证、职业健康安全管理体系28001认证、IT服务管理体系ISO20000认证、信息安全管理体系ISO27001认证、CE认证、FCC认证，并提供证书复印件；</w:t>
            </w:r>
          </w:p>
          <w:p w14:paraId="012FA061">
            <w:pPr>
              <w:spacing w:line="240" w:lineRule="auto"/>
              <w:rPr>
                <w:rFonts w:ascii="宋体" w:hAnsi="宋体"/>
                <w:sz w:val="24"/>
                <w:szCs w:val="24"/>
              </w:rPr>
            </w:pPr>
            <w:r>
              <w:rPr>
                <w:rFonts w:hint="eastAsia" w:ascii="宋体" w:hAnsi="宋体"/>
                <w:sz w:val="21"/>
                <w:szCs w:val="21"/>
              </w:rPr>
              <w:t>服务：3年免费整机硬件保修</w:t>
            </w:r>
          </w:p>
        </w:tc>
        <w:tc>
          <w:tcPr>
            <w:tcW w:w="562" w:type="dxa"/>
            <w:vAlign w:val="center"/>
          </w:tcPr>
          <w:p w14:paraId="0B5D8D2A">
            <w:pPr>
              <w:spacing w:line="240" w:lineRule="auto"/>
              <w:rPr>
                <w:rFonts w:ascii="宋体" w:hAnsi="宋体"/>
                <w:sz w:val="24"/>
                <w:szCs w:val="24"/>
              </w:rPr>
            </w:pPr>
            <w:r>
              <w:rPr>
                <w:rFonts w:hint="eastAsia" w:ascii="宋体" w:hAnsi="宋体"/>
                <w:sz w:val="21"/>
                <w:szCs w:val="21"/>
              </w:rPr>
              <w:t>台</w:t>
            </w:r>
          </w:p>
        </w:tc>
        <w:tc>
          <w:tcPr>
            <w:tcW w:w="544" w:type="dxa"/>
            <w:vAlign w:val="center"/>
          </w:tcPr>
          <w:p w14:paraId="49BA67DC">
            <w:pPr>
              <w:spacing w:line="240" w:lineRule="auto"/>
              <w:rPr>
                <w:rFonts w:ascii="宋体" w:hAnsi="宋体"/>
                <w:sz w:val="24"/>
                <w:szCs w:val="24"/>
              </w:rPr>
            </w:pPr>
            <w:r>
              <w:rPr>
                <w:rFonts w:hint="eastAsia" w:ascii="宋体" w:hAnsi="宋体"/>
                <w:sz w:val="21"/>
                <w:szCs w:val="21"/>
              </w:rPr>
              <w:t>1</w:t>
            </w:r>
          </w:p>
        </w:tc>
        <w:tc>
          <w:tcPr>
            <w:tcW w:w="900" w:type="dxa"/>
            <w:vAlign w:val="center"/>
          </w:tcPr>
          <w:p w14:paraId="629A928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c>
          <w:tcPr>
            <w:tcW w:w="1013" w:type="dxa"/>
            <w:vAlign w:val="center"/>
          </w:tcPr>
          <w:p w14:paraId="4C0927C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r>
      <w:tr w14:paraId="7E0A8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14:paraId="5541EE2A">
            <w:pPr>
              <w:spacing w:line="240" w:lineRule="auto"/>
              <w:jc w:val="center"/>
              <w:rPr>
                <w:rFonts w:ascii="宋体" w:hAnsi="宋体"/>
                <w:sz w:val="24"/>
                <w:szCs w:val="24"/>
              </w:rPr>
            </w:pPr>
            <w:r>
              <w:rPr>
                <w:rFonts w:hint="eastAsia" w:ascii="宋体" w:hAnsi="宋体"/>
                <w:sz w:val="21"/>
                <w:szCs w:val="21"/>
              </w:rPr>
              <w:t>2</w:t>
            </w:r>
          </w:p>
        </w:tc>
        <w:tc>
          <w:tcPr>
            <w:tcW w:w="908" w:type="dxa"/>
            <w:vAlign w:val="center"/>
          </w:tcPr>
          <w:p w14:paraId="45F7BFE9">
            <w:pPr>
              <w:spacing w:line="240" w:lineRule="auto"/>
              <w:jc w:val="center"/>
              <w:rPr>
                <w:rFonts w:ascii="宋体" w:hAnsi="宋体"/>
                <w:sz w:val="24"/>
                <w:szCs w:val="24"/>
              </w:rPr>
            </w:pPr>
            <w:r>
              <w:rPr>
                <w:rFonts w:ascii="宋体" w:hAnsi="宋体"/>
                <w:sz w:val="21"/>
                <w:szCs w:val="21"/>
              </w:rPr>
              <w:t>移动查房配套</w:t>
            </w:r>
            <w:r>
              <w:rPr>
                <w:rFonts w:hint="eastAsia" w:ascii="宋体" w:hAnsi="宋体"/>
                <w:sz w:val="21"/>
                <w:szCs w:val="21"/>
              </w:rPr>
              <w:t>服务</w:t>
            </w:r>
          </w:p>
        </w:tc>
        <w:tc>
          <w:tcPr>
            <w:tcW w:w="5261" w:type="dxa"/>
            <w:vAlign w:val="center"/>
          </w:tcPr>
          <w:p w14:paraId="7F357A24">
            <w:pPr>
              <w:spacing w:line="240" w:lineRule="auto"/>
              <w:rPr>
                <w:rFonts w:ascii="宋体" w:hAnsi="宋体"/>
                <w:sz w:val="21"/>
                <w:szCs w:val="21"/>
              </w:rPr>
            </w:pPr>
            <w:r>
              <w:rPr>
                <w:rFonts w:hint="eastAsia" w:ascii="宋体" w:hAnsi="宋体"/>
                <w:sz w:val="21"/>
                <w:szCs w:val="21"/>
              </w:rPr>
              <w:t>扬声器配置：4扬声器</w:t>
            </w:r>
          </w:p>
          <w:p w14:paraId="5F27D6ED">
            <w:pPr>
              <w:spacing w:line="240" w:lineRule="auto"/>
              <w:rPr>
                <w:rFonts w:ascii="宋体" w:hAnsi="宋体"/>
                <w:sz w:val="21"/>
                <w:szCs w:val="21"/>
              </w:rPr>
            </w:pPr>
            <w:r>
              <w:rPr>
                <w:rFonts w:hint="eastAsia" w:ascii="宋体" w:hAnsi="宋体"/>
                <w:sz w:val="21"/>
                <w:szCs w:val="21"/>
              </w:rPr>
              <w:t>分辨率：3200*2136</w:t>
            </w:r>
          </w:p>
          <w:p w14:paraId="2FFA3691">
            <w:pPr>
              <w:spacing w:line="240" w:lineRule="auto"/>
              <w:rPr>
                <w:rFonts w:ascii="宋体" w:hAnsi="宋体"/>
                <w:sz w:val="21"/>
                <w:szCs w:val="21"/>
              </w:rPr>
            </w:pPr>
            <w:r>
              <w:rPr>
                <w:rFonts w:hint="eastAsia" w:ascii="宋体" w:hAnsi="宋体"/>
                <w:sz w:val="21"/>
                <w:szCs w:val="21"/>
              </w:rPr>
              <w:t>存储容量：128GB</w:t>
            </w:r>
          </w:p>
          <w:p w14:paraId="27577B80">
            <w:pPr>
              <w:spacing w:line="240" w:lineRule="auto"/>
              <w:rPr>
                <w:rFonts w:ascii="宋体" w:hAnsi="宋体"/>
                <w:sz w:val="21"/>
                <w:szCs w:val="21"/>
              </w:rPr>
            </w:pPr>
            <w:r>
              <w:rPr>
                <w:rFonts w:hint="eastAsia" w:ascii="宋体" w:hAnsi="宋体"/>
                <w:sz w:val="21"/>
                <w:szCs w:val="21"/>
              </w:rPr>
              <w:t>屏幕特性：高刷新率(≥120Hz)</w:t>
            </w:r>
          </w:p>
          <w:p w14:paraId="77C0EB18">
            <w:pPr>
              <w:spacing w:line="240" w:lineRule="auto"/>
              <w:rPr>
                <w:rFonts w:ascii="宋体" w:hAnsi="宋体"/>
                <w:sz w:val="21"/>
                <w:szCs w:val="21"/>
              </w:rPr>
            </w:pPr>
            <w:r>
              <w:rPr>
                <w:rFonts w:hint="eastAsia" w:ascii="宋体" w:hAnsi="宋体"/>
                <w:sz w:val="21"/>
                <w:szCs w:val="21"/>
              </w:rPr>
              <w:t>网络类型：WiFi版，支持WiFi 2.4GHz，802.11b/g/n/ax；WiFi 5GHz，802.11a/n/ac/ax</w:t>
            </w:r>
          </w:p>
          <w:p w14:paraId="25954D7E">
            <w:pPr>
              <w:spacing w:line="240" w:lineRule="auto"/>
              <w:rPr>
                <w:rFonts w:ascii="宋体" w:hAnsi="宋体"/>
                <w:sz w:val="21"/>
                <w:szCs w:val="21"/>
              </w:rPr>
            </w:pPr>
            <w:r>
              <w:rPr>
                <w:rFonts w:hint="eastAsia" w:ascii="宋体" w:hAnsi="宋体"/>
                <w:sz w:val="21"/>
                <w:szCs w:val="21"/>
              </w:rPr>
              <w:t>厚度：7.0mm以下</w:t>
            </w:r>
          </w:p>
          <w:p w14:paraId="04B7024B">
            <w:pPr>
              <w:spacing w:line="240" w:lineRule="auto"/>
              <w:rPr>
                <w:rFonts w:ascii="宋体" w:hAnsi="宋体"/>
                <w:sz w:val="21"/>
                <w:szCs w:val="21"/>
              </w:rPr>
            </w:pPr>
            <w:r>
              <w:rPr>
                <w:rFonts w:hint="eastAsia" w:ascii="宋体" w:hAnsi="宋体"/>
                <w:sz w:val="21"/>
                <w:szCs w:val="21"/>
              </w:rPr>
              <w:t>屏幕分辨率：2.8-3.2K</w:t>
            </w:r>
          </w:p>
          <w:p w14:paraId="603E6261">
            <w:pPr>
              <w:spacing w:line="240" w:lineRule="auto"/>
              <w:rPr>
                <w:rFonts w:ascii="宋体" w:hAnsi="宋体"/>
                <w:sz w:val="21"/>
                <w:szCs w:val="21"/>
              </w:rPr>
            </w:pPr>
            <w:r>
              <w:rPr>
                <w:rFonts w:hint="eastAsia" w:ascii="宋体" w:hAnsi="宋体"/>
                <w:sz w:val="21"/>
                <w:szCs w:val="21"/>
              </w:rPr>
              <w:t>运行内存：8GB</w:t>
            </w:r>
          </w:p>
          <w:p w14:paraId="7F6F98D3">
            <w:pPr>
              <w:spacing w:line="240" w:lineRule="auto"/>
              <w:rPr>
                <w:rFonts w:ascii="宋体" w:hAnsi="宋体"/>
                <w:sz w:val="21"/>
                <w:szCs w:val="21"/>
              </w:rPr>
            </w:pPr>
            <w:r>
              <w:rPr>
                <w:rFonts w:hint="eastAsia" w:ascii="宋体" w:hAnsi="宋体"/>
                <w:sz w:val="21"/>
                <w:szCs w:val="21"/>
              </w:rPr>
              <w:t>处理器：第三代骁龙7+</w:t>
            </w:r>
          </w:p>
          <w:p w14:paraId="0506741F">
            <w:pPr>
              <w:spacing w:line="240" w:lineRule="auto"/>
              <w:rPr>
                <w:rFonts w:ascii="宋体" w:hAnsi="宋体"/>
                <w:sz w:val="21"/>
                <w:szCs w:val="21"/>
              </w:rPr>
            </w:pPr>
            <w:r>
              <w:rPr>
                <w:rFonts w:hint="eastAsia" w:ascii="宋体" w:hAnsi="宋体"/>
                <w:sz w:val="21"/>
                <w:szCs w:val="21"/>
              </w:rPr>
              <w:t>屏幕尺寸：11.2英寸</w:t>
            </w:r>
          </w:p>
          <w:p w14:paraId="3039EFE9">
            <w:pPr>
              <w:spacing w:line="240" w:lineRule="auto"/>
              <w:rPr>
                <w:rFonts w:ascii="宋体" w:hAnsi="宋体"/>
                <w:sz w:val="21"/>
                <w:szCs w:val="21"/>
              </w:rPr>
            </w:pPr>
            <w:r>
              <w:rPr>
                <w:rFonts w:hint="eastAsia" w:ascii="宋体" w:hAnsi="宋体"/>
                <w:sz w:val="21"/>
                <w:szCs w:val="21"/>
              </w:rPr>
              <w:t>屏幕比例：3:2</w:t>
            </w:r>
          </w:p>
          <w:p w14:paraId="61CC6EF3">
            <w:pPr>
              <w:spacing w:line="240" w:lineRule="auto"/>
              <w:rPr>
                <w:rFonts w:ascii="宋体" w:hAnsi="宋体"/>
                <w:sz w:val="21"/>
                <w:szCs w:val="21"/>
              </w:rPr>
            </w:pPr>
            <w:r>
              <w:rPr>
                <w:rFonts w:hint="eastAsia" w:ascii="宋体" w:hAnsi="宋体"/>
                <w:sz w:val="21"/>
                <w:szCs w:val="21"/>
              </w:rPr>
              <w:t>处理器速度：2.8GHz</w:t>
            </w:r>
          </w:p>
          <w:p w14:paraId="3A1EE448">
            <w:pPr>
              <w:spacing w:line="240" w:lineRule="auto"/>
              <w:rPr>
                <w:rFonts w:ascii="宋体" w:hAnsi="宋体"/>
                <w:sz w:val="21"/>
                <w:szCs w:val="21"/>
              </w:rPr>
            </w:pPr>
            <w:r>
              <w:rPr>
                <w:rFonts w:hint="eastAsia" w:ascii="宋体" w:hAnsi="宋体"/>
                <w:sz w:val="21"/>
                <w:szCs w:val="21"/>
              </w:rPr>
              <w:t>产品净重：500g</w:t>
            </w:r>
          </w:p>
          <w:p w14:paraId="68E4C373">
            <w:pPr>
              <w:spacing w:line="240" w:lineRule="auto"/>
              <w:rPr>
                <w:rFonts w:ascii="宋体" w:hAnsi="宋体"/>
                <w:sz w:val="21"/>
                <w:szCs w:val="21"/>
              </w:rPr>
            </w:pPr>
            <w:r>
              <w:rPr>
                <w:rFonts w:hint="eastAsia" w:ascii="宋体" w:hAnsi="宋体"/>
                <w:sz w:val="21"/>
                <w:szCs w:val="21"/>
              </w:rPr>
              <w:t>产品尺寸：长251.22mm；宽173.42mm；高6.18mm</w:t>
            </w:r>
          </w:p>
          <w:p w14:paraId="15908E60">
            <w:pPr>
              <w:spacing w:line="240" w:lineRule="auto"/>
              <w:rPr>
                <w:rFonts w:ascii="宋体" w:hAnsi="宋体"/>
                <w:sz w:val="21"/>
                <w:szCs w:val="21"/>
              </w:rPr>
            </w:pPr>
            <w:r>
              <w:rPr>
                <w:rFonts w:hint="eastAsia" w:ascii="宋体" w:hAnsi="宋体"/>
                <w:sz w:val="21"/>
                <w:szCs w:val="21"/>
              </w:rPr>
              <w:t>屏幕类型：LCD</w:t>
            </w:r>
          </w:p>
          <w:p w14:paraId="671F0604">
            <w:pPr>
              <w:spacing w:line="240" w:lineRule="auto"/>
              <w:rPr>
                <w:rFonts w:ascii="宋体" w:hAnsi="宋体"/>
                <w:sz w:val="21"/>
                <w:szCs w:val="21"/>
              </w:rPr>
            </w:pPr>
            <w:r>
              <w:rPr>
                <w:rFonts w:hint="eastAsia" w:ascii="宋体" w:hAnsi="宋体"/>
                <w:sz w:val="21"/>
                <w:szCs w:val="21"/>
              </w:rPr>
              <w:t>电池容量：8850mAh</w:t>
            </w:r>
          </w:p>
          <w:p w14:paraId="3706D4C7">
            <w:pPr>
              <w:spacing w:line="240" w:lineRule="auto"/>
              <w:rPr>
                <w:rFonts w:ascii="宋体" w:hAnsi="宋体"/>
                <w:sz w:val="21"/>
                <w:szCs w:val="21"/>
              </w:rPr>
            </w:pPr>
            <w:r>
              <w:rPr>
                <w:rFonts w:hint="eastAsia" w:ascii="宋体" w:hAnsi="宋体"/>
                <w:sz w:val="21"/>
                <w:szCs w:val="21"/>
              </w:rPr>
              <w:t>后置摄像头像素：1300W</w:t>
            </w:r>
          </w:p>
          <w:p w14:paraId="59264624">
            <w:pPr>
              <w:spacing w:line="240" w:lineRule="auto"/>
              <w:rPr>
                <w:rFonts w:ascii="宋体" w:hAnsi="宋体"/>
                <w:sz w:val="21"/>
                <w:szCs w:val="21"/>
              </w:rPr>
            </w:pPr>
            <w:r>
              <w:rPr>
                <w:rFonts w:hint="eastAsia" w:ascii="宋体" w:hAnsi="宋体"/>
                <w:sz w:val="21"/>
                <w:szCs w:val="21"/>
              </w:rPr>
              <w:t xml:space="preserve">前置摄像头像素：800w </w:t>
            </w:r>
          </w:p>
          <w:p w14:paraId="17EF8C1A">
            <w:pPr>
              <w:spacing w:line="240" w:lineRule="auto"/>
              <w:rPr>
                <w:rFonts w:ascii="宋体" w:hAnsi="宋体"/>
                <w:sz w:val="24"/>
                <w:szCs w:val="24"/>
              </w:rPr>
            </w:pPr>
            <w:r>
              <w:rPr>
                <w:rFonts w:hint="eastAsia" w:ascii="宋体" w:hAnsi="宋体"/>
                <w:sz w:val="21"/>
                <w:szCs w:val="21"/>
              </w:rPr>
              <w:t>3年免费整机硬件保修</w:t>
            </w:r>
          </w:p>
        </w:tc>
        <w:tc>
          <w:tcPr>
            <w:tcW w:w="562" w:type="dxa"/>
            <w:vAlign w:val="center"/>
          </w:tcPr>
          <w:p w14:paraId="36A8C512">
            <w:pPr>
              <w:spacing w:line="240" w:lineRule="auto"/>
              <w:rPr>
                <w:rFonts w:ascii="宋体" w:hAnsi="宋体"/>
                <w:sz w:val="24"/>
                <w:szCs w:val="24"/>
              </w:rPr>
            </w:pPr>
            <w:r>
              <w:rPr>
                <w:rFonts w:hint="eastAsia" w:ascii="宋体" w:hAnsi="宋体"/>
                <w:sz w:val="21"/>
                <w:szCs w:val="21"/>
              </w:rPr>
              <w:t>台</w:t>
            </w:r>
          </w:p>
        </w:tc>
        <w:tc>
          <w:tcPr>
            <w:tcW w:w="544" w:type="dxa"/>
            <w:vAlign w:val="center"/>
          </w:tcPr>
          <w:p w14:paraId="7B2F5EDE">
            <w:pPr>
              <w:spacing w:line="240" w:lineRule="auto"/>
              <w:rPr>
                <w:rFonts w:ascii="宋体" w:hAnsi="宋体"/>
                <w:sz w:val="24"/>
                <w:szCs w:val="24"/>
              </w:rPr>
            </w:pPr>
            <w:r>
              <w:rPr>
                <w:rFonts w:hint="eastAsia" w:ascii="宋体" w:hAnsi="宋体"/>
                <w:sz w:val="21"/>
                <w:szCs w:val="21"/>
              </w:rPr>
              <w:t>5</w:t>
            </w:r>
          </w:p>
        </w:tc>
        <w:tc>
          <w:tcPr>
            <w:tcW w:w="900" w:type="dxa"/>
            <w:vAlign w:val="center"/>
          </w:tcPr>
          <w:p w14:paraId="14F1F5F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c>
          <w:tcPr>
            <w:tcW w:w="1013" w:type="dxa"/>
            <w:vAlign w:val="center"/>
          </w:tcPr>
          <w:p w14:paraId="24A5136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r>
      <w:tr w14:paraId="0284B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14:paraId="76C44765">
            <w:pPr>
              <w:spacing w:line="240" w:lineRule="auto"/>
              <w:jc w:val="center"/>
              <w:rPr>
                <w:rFonts w:ascii="宋体" w:hAnsi="宋体"/>
                <w:sz w:val="24"/>
                <w:szCs w:val="24"/>
              </w:rPr>
            </w:pPr>
            <w:r>
              <w:rPr>
                <w:rFonts w:hint="eastAsia" w:ascii="宋体" w:hAnsi="宋体"/>
                <w:sz w:val="21"/>
                <w:szCs w:val="21"/>
              </w:rPr>
              <w:t>3</w:t>
            </w:r>
          </w:p>
        </w:tc>
        <w:tc>
          <w:tcPr>
            <w:tcW w:w="908" w:type="dxa"/>
            <w:vAlign w:val="center"/>
          </w:tcPr>
          <w:p w14:paraId="129E7D99">
            <w:pPr>
              <w:spacing w:line="240" w:lineRule="auto"/>
              <w:jc w:val="center"/>
              <w:rPr>
                <w:rFonts w:ascii="宋体" w:hAnsi="宋体"/>
                <w:sz w:val="24"/>
                <w:szCs w:val="24"/>
              </w:rPr>
            </w:pPr>
            <w:r>
              <w:rPr>
                <w:rFonts w:ascii="宋体" w:hAnsi="宋体"/>
                <w:sz w:val="21"/>
                <w:szCs w:val="21"/>
              </w:rPr>
              <w:t>中医四诊仪服务</w:t>
            </w:r>
          </w:p>
        </w:tc>
        <w:tc>
          <w:tcPr>
            <w:tcW w:w="5261" w:type="dxa"/>
            <w:vAlign w:val="center"/>
          </w:tcPr>
          <w:p w14:paraId="4B96401E">
            <w:pPr>
              <w:spacing w:line="240" w:lineRule="auto"/>
              <w:rPr>
                <w:rFonts w:ascii="宋体" w:hAnsi="宋体"/>
                <w:sz w:val="21"/>
                <w:szCs w:val="21"/>
              </w:rPr>
            </w:pPr>
            <w:r>
              <w:rPr>
                <w:rFonts w:hint="eastAsia" w:ascii="宋体" w:hAnsi="宋体"/>
                <w:sz w:val="21"/>
                <w:szCs w:val="21"/>
              </w:rPr>
              <w:t>1</w:t>
            </w:r>
            <w:r>
              <w:rPr>
                <w:rFonts w:ascii="宋体" w:hAnsi="宋体"/>
                <w:sz w:val="21"/>
                <w:szCs w:val="21"/>
              </w:rPr>
              <w:t>.</w:t>
            </w:r>
            <w:r>
              <w:rPr>
                <w:rFonts w:hint="eastAsia" w:ascii="宋体" w:hAnsi="宋体"/>
                <w:sz w:val="21"/>
                <w:szCs w:val="21"/>
              </w:rPr>
              <w:t>硬件</w:t>
            </w:r>
          </w:p>
          <w:p w14:paraId="543B1BF8">
            <w:pPr>
              <w:spacing w:line="240" w:lineRule="auto"/>
              <w:rPr>
                <w:rFonts w:ascii="宋体" w:hAnsi="宋体"/>
                <w:sz w:val="21"/>
                <w:szCs w:val="21"/>
              </w:rPr>
            </w:pPr>
            <w:r>
              <w:rPr>
                <w:rFonts w:hint="eastAsia" w:ascii="宋体" w:hAnsi="宋体"/>
                <w:sz w:val="21"/>
                <w:szCs w:val="21"/>
              </w:rPr>
              <w:t>需实现800万像素摄像头；紫外线消毒功能；采集箱通风功能；</w:t>
            </w:r>
          </w:p>
          <w:p w14:paraId="0F2ABA71">
            <w:pPr>
              <w:spacing w:line="240" w:lineRule="auto"/>
              <w:rPr>
                <w:rFonts w:ascii="宋体" w:hAnsi="宋体"/>
                <w:sz w:val="21"/>
                <w:szCs w:val="21"/>
              </w:rPr>
            </w:pPr>
            <w:r>
              <w:rPr>
                <w:rFonts w:hint="eastAsia" w:ascii="宋体" w:hAnsi="宋体"/>
                <w:sz w:val="21"/>
                <w:szCs w:val="21"/>
              </w:rPr>
              <w:t>2</w:t>
            </w:r>
            <w:r>
              <w:rPr>
                <w:rFonts w:ascii="宋体" w:hAnsi="宋体"/>
                <w:sz w:val="21"/>
                <w:szCs w:val="21"/>
              </w:rPr>
              <w:t>.</w:t>
            </w:r>
            <w:r>
              <w:rPr>
                <w:rFonts w:hint="eastAsia" w:ascii="宋体" w:hAnsi="宋体"/>
                <w:sz w:val="21"/>
                <w:szCs w:val="21"/>
              </w:rPr>
              <w:t>舌面象采集分析</w:t>
            </w:r>
          </w:p>
          <w:p w14:paraId="42A72368">
            <w:pPr>
              <w:spacing w:line="240" w:lineRule="auto"/>
              <w:rPr>
                <w:rFonts w:ascii="宋体" w:hAnsi="宋体"/>
                <w:sz w:val="21"/>
                <w:szCs w:val="21"/>
              </w:rPr>
            </w:pPr>
            <w:r>
              <w:rPr>
                <w:rFonts w:hint="eastAsia" w:ascii="宋体" w:hAnsi="宋体"/>
                <w:sz w:val="21"/>
                <w:szCs w:val="21"/>
              </w:rPr>
              <w:t>使用球形柔光罩，模拟自然光，支持专业级单反相机进行成像。支持向量机（SVM）、动态形状模型（ASM）等多项成熟技术，能够智能分析舌色、舌形、舌态、苔色、苔质、舌络、面色等特征，记录和跟踪不同时期的舌象、面色特征变化，对疾病的疗效评估具有重要的参考价值，为健康状态的辨识、干预效果的评价提供客观化依据。</w:t>
            </w:r>
          </w:p>
          <w:p w14:paraId="5204933B">
            <w:pPr>
              <w:spacing w:line="240" w:lineRule="auto"/>
              <w:rPr>
                <w:rFonts w:ascii="宋体" w:hAnsi="宋体"/>
                <w:sz w:val="21"/>
                <w:szCs w:val="21"/>
              </w:rPr>
            </w:pPr>
            <w:r>
              <w:rPr>
                <w:rFonts w:hint="eastAsia" w:ascii="宋体" w:hAnsi="宋体"/>
                <w:sz w:val="21"/>
                <w:szCs w:val="21"/>
              </w:rPr>
              <w:t>3</w:t>
            </w:r>
            <w:r>
              <w:rPr>
                <w:rFonts w:ascii="宋体" w:hAnsi="宋体"/>
                <w:sz w:val="21"/>
                <w:szCs w:val="21"/>
              </w:rPr>
              <w:t>.</w:t>
            </w:r>
            <w:r>
              <w:rPr>
                <w:rFonts w:hint="eastAsia" w:ascii="宋体" w:hAnsi="宋体"/>
                <w:sz w:val="21"/>
                <w:szCs w:val="21"/>
              </w:rPr>
              <w:t>脉象采集分析</w:t>
            </w:r>
          </w:p>
          <w:p w14:paraId="721FD042">
            <w:pPr>
              <w:spacing w:line="240" w:lineRule="auto"/>
              <w:rPr>
                <w:rFonts w:ascii="宋体" w:hAnsi="宋体"/>
                <w:sz w:val="21"/>
                <w:szCs w:val="21"/>
              </w:rPr>
            </w:pPr>
            <w:r>
              <w:rPr>
                <w:rFonts w:hint="eastAsia" w:ascii="宋体" w:hAnsi="宋体"/>
                <w:sz w:val="21"/>
                <w:szCs w:val="21"/>
              </w:rPr>
              <w:t>支持高精度防过载航天级压力传感器，使用磁吸式腕带，通过“无级快速气动加压-连续缓慢减压”模式，模拟中医脉诊过程中的“浮中沉”指法，对受试者脉搏压力信号进行采集。支持传感器将压力信号转化为电信号，能够实时显示被试的脉象图，并通过一系列算法提取脉搏原始数据中的特征值，与中医脉象数据库中数据进行实时比对，智能分析出受试者的中医脉象类型。支持分析被试脉象数据，自动获取最佳脉图，并能够输出多种时频指标，助力中医脉诊客观化研究。</w:t>
            </w:r>
          </w:p>
          <w:p w14:paraId="7184EBC3">
            <w:pPr>
              <w:spacing w:line="240" w:lineRule="auto"/>
              <w:rPr>
                <w:rFonts w:ascii="宋体" w:hAnsi="宋体"/>
                <w:sz w:val="21"/>
                <w:szCs w:val="21"/>
              </w:rPr>
            </w:pPr>
            <w:r>
              <w:rPr>
                <w:rFonts w:hint="eastAsia" w:ascii="宋体" w:hAnsi="宋体"/>
                <w:sz w:val="21"/>
                <w:szCs w:val="21"/>
              </w:rPr>
              <w:t>4</w:t>
            </w:r>
            <w:r>
              <w:rPr>
                <w:rFonts w:ascii="宋体" w:hAnsi="宋体"/>
                <w:sz w:val="21"/>
                <w:szCs w:val="21"/>
              </w:rPr>
              <w:t>.</w:t>
            </w:r>
            <w:r>
              <w:rPr>
                <w:rFonts w:hint="eastAsia" w:ascii="宋体" w:hAnsi="宋体"/>
                <w:sz w:val="21"/>
                <w:szCs w:val="21"/>
              </w:rPr>
              <w:t>体质辨识</w:t>
            </w:r>
          </w:p>
          <w:p w14:paraId="171C2C2E">
            <w:pPr>
              <w:spacing w:line="240" w:lineRule="auto"/>
              <w:rPr>
                <w:rFonts w:ascii="宋体" w:hAnsi="宋体"/>
                <w:sz w:val="21"/>
                <w:szCs w:val="21"/>
              </w:rPr>
            </w:pPr>
            <w:r>
              <w:rPr>
                <w:rFonts w:hint="eastAsia" w:ascii="宋体" w:hAnsi="宋体"/>
                <w:sz w:val="21"/>
                <w:szCs w:val="21"/>
              </w:rPr>
              <w:t>需根据中华中医药学会发布的《中医体质分类与判定》标准、《中医药健康管理服务技术规范》、《国家基本公共卫生服务规范（2011年版）》等文件要求设计，支持开展亚健康人群中医体质辨识、准确快速识别人体9种体质及其兼夹体质。支持慢性病（糖尿病、高血压、高血脂、高尿酸）检测问卷及孕产妇、0-14岁儿童、65岁及以上老年人体质辨识问卷，通过人机交互，判断体质类型，助力健康中国战略。</w:t>
            </w:r>
          </w:p>
          <w:p w14:paraId="620B5BD1">
            <w:pPr>
              <w:spacing w:line="240" w:lineRule="auto"/>
              <w:rPr>
                <w:rFonts w:ascii="宋体" w:hAnsi="宋体"/>
                <w:sz w:val="21"/>
                <w:szCs w:val="21"/>
              </w:rPr>
            </w:pPr>
            <w:r>
              <w:rPr>
                <w:rFonts w:hint="eastAsia" w:ascii="宋体" w:hAnsi="宋体"/>
                <w:sz w:val="21"/>
                <w:szCs w:val="21"/>
              </w:rPr>
              <w:t>5</w:t>
            </w:r>
            <w:r>
              <w:rPr>
                <w:rFonts w:ascii="宋体" w:hAnsi="宋体"/>
                <w:sz w:val="21"/>
                <w:szCs w:val="21"/>
              </w:rPr>
              <w:t>.</w:t>
            </w:r>
            <w:r>
              <w:rPr>
                <w:rFonts w:hint="eastAsia" w:ascii="宋体" w:hAnsi="宋体"/>
                <w:sz w:val="21"/>
                <w:szCs w:val="21"/>
              </w:rPr>
              <w:t>智能辨证分析</w:t>
            </w:r>
          </w:p>
          <w:p w14:paraId="7D935BC9">
            <w:pPr>
              <w:spacing w:line="240" w:lineRule="auto"/>
              <w:rPr>
                <w:rFonts w:ascii="宋体" w:hAnsi="宋体"/>
                <w:sz w:val="24"/>
                <w:szCs w:val="24"/>
              </w:rPr>
            </w:pPr>
            <w:r>
              <w:rPr>
                <w:rFonts w:hint="eastAsia" w:ascii="宋体" w:hAnsi="宋体"/>
                <w:sz w:val="21"/>
                <w:szCs w:val="21"/>
              </w:rPr>
              <w:t>通过对设备实现采集中医四诊信息，进行综合辨证分析，自动得出人体健康状况综合评价结果，并支持为用户提供个性化健康调养方案（季节调养、饮食建议、经典方剂、中成药、针灸、穴位按摩等。</w:t>
            </w:r>
          </w:p>
        </w:tc>
        <w:tc>
          <w:tcPr>
            <w:tcW w:w="562" w:type="dxa"/>
            <w:vAlign w:val="center"/>
          </w:tcPr>
          <w:p w14:paraId="3D301DD3">
            <w:pPr>
              <w:spacing w:line="240" w:lineRule="auto"/>
              <w:rPr>
                <w:rFonts w:ascii="宋体" w:hAnsi="宋体"/>
                <w:sz w:val="24"/>
                <w:szCs w:val="24"/>
              </w:rPr>
            </w:pPr>
            <w:r>
              <w:rPr>
                <w:rFonts w:hint="eastAsia" w:ascii="宋体" w:hAnsi="宋体"/>
                <w:sz w:val="21"/>
                <w:szCs w:val="21"/>
              </w:rPr>
              <w:t>套</w:t>
            </w:r>
          </w:p>
        </w:tc>
        <w:tc>
          <w:tcPr>
            <w:tcW w:w="544" w:type="dxa"/>
            <w:vAlign w:val="center"/>
          </w:tcPr>
          <w:p w14:paraId="0543AE70">
            <w:pPr>
              <w:spacing w:line="240" w:lineRule="auto"/>
              <w:rPr>
                <w:rFonts w:ascii="宋体" w:hAnsi="宋体"/>
                <w:sz w:val="24"/>
                <w:szCs w:val="24"/>
              </w:rPr>
            </w:pPr>
            <w:r>
              <w:rPr>
                <w:rFonts w:hint="eastAsia" w:ascii="宋体" w:hAnsi="宋体"/>
                <w:sz w:val="21"/>
                <w:szCs w:val="21"/>
              </w:rPr>
              <w:t>5</w:t>
            </w:r>
          </w:p>
        </w:tc>
        <w:tc>
          <w:tcPr>
            <w:tcW w:w="900" w:type="dxa"/>
            <w:vAlign w:val="center"/>
          </w:tcPr>
          <w:p w14:paraId="061931F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c>
          <w:tcPr>
            <w:tcW w:w="1013" w:type="dxa"/>
            <w:vAlign w:val="center"/>
          </w:tcPr>
          <w:p w14:paraId="0B837B8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r>
      <w:tr w14:paraId="3AED9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14:paraId="0D1E2DCE">
            <w:pPr>
              <w:spacing w:line="240" w:lineRule="auto"/>
              <w:jc w:val="center"/>
              <w:rPr>
                <w:rFonts w:ascii="宋体" w:hAnsi="宋体"/>
                <w:sz w:val="24"/>
                <w:szCs w:val="24"/>
              </w:rPr>
            </w:pPr>
            <w:r>
              <w:rPr>
                <w:rFonts w:hint="eastAsia" w:ascii="宋体" w:hAnsi="宋体"/>
                <w:sz w:val="21"/>
                <w:szCs w:val="21"/>
              </w:rPr>
              <w:t>4</w:t>
            </w:r>
          </w:p>
        </w:tc>
        <w:tc>
          <w:tcPr>
            <w:tcW w:w="908" w:type="dxa"/>
            <w:vAlign w:val="center"/>
          </w:tcPr>
          <w:p w14:paraId="5C8676B7">
            <w:pPr>
              <w:spacing w:line="240" w:lineRule="auto"/>
              <w:jc w:val="center"/>
              <w:rPr>
                <w:rFonts w:ascii="宋体" w:hAnsi="宋体"/>
                <w:sz w:val="24"/>
                <w:szCs w:val="24"/>
              </w:rPr>
            </w:pPr>
            <w:r>
              <w:rPr>
                <w:rFonts w:ascii="宋体" w:hAnsi="宋体"/>
                <w:sz w:val="21"/>
                <w:szCs w:val="21"/>
              </w:rPr>
              <w:t>患者管理</w:t>
            </w:r>
          </w:p>
        </w:tc>
        <w:tc>
          <w:tcPr>
            <w:tcW w:w="5261" w:type="dxa"/>
            <w:vAlign w:val="center"/>
          </w:tcPr>
          <w:p w14:paraId="5862B47D">
            <w:pPr>
              <w:spacing w:line="240" w:lineRule="auto"/>
              <w:rPr>
                <w:rFonts w:ascii="宋体" w:hAnsi="宋体"/>
                <w:sz w:val="21"/>
                <w:szCs w:val="21"/>
              </w:rPr>
            </w:pPr>
            <w:r>
              <w:rPr>
                <w:rFonts w:hint="eastAsia" w:ascii="宋体" w:hAnsi="宋体"/>
                <w:sz w:val="21"/>
                <w:szCs w:val="21"/>
              </w:rPr>
              <w:t>▲1</w:t>
            </w:r>
            <w:r>
              <w:rPr>
                <w:rFonts w:ascii="宋体" w:hAnsi="宋体"/>
                <w:sz w:val="21"/>
                <w:szCs w:val="21"/>
              </w:rPr>
              <w:t>.</w:t>
            </w:r>
            <w:r>
              <w:rPr>
                <w:rFonts w:hint="eastAsia" w:ascii="宋体" w:hAnsi="宋体"/>
                <w:sz w:val="21"/>
                <w:szCs w:val="21"/>
              </w:rPr>
              <w:t>患者管理</w:t>
            </w:r>
          </w:p>
          <w:p w14:paraId="722EC525">
            <w:pPr>
              <w:spacing w:line="240" w:lineRule="auto"/>
              <w:rPr>
                <w:rFonts w:ascii="宋体" w:hAnsi="宋体"/>
                <w:sz w:val="21"/>
                <w:szCs w:val="21"/>
              </w:rPr>
            </w:pPr>
            <w:r>
              <w:rPr>
                <w:rFonts w:hint="eastAsia" w:ascii="宋体" w:hAnsi="宋体"/>
                <w:sz w:val="21"/>
                <w:szCs w:val="21"/>
              </w:rPr>
              <w:t>需实现从HIS接口获取的当前在院的全部住院患者的查询功能，实现查看患者的基本信息，在院信息，病历信息，医嘱信息，报告信息等。</w:t>
            </w:r>
          </w:p>
          <w:p w14:paraId="4EB3095E">
            <w:pPr>
              <w:spacing w:line="240" w:lineRule="auto"/>
              <w:rPr>
                <w:rFonts w:ascii="宋体" w:hAnsi="宋体"/>
                <w:sz w:val="21"/>
                <w:szCs w:val="21"/>
              </w:rPr>
            </w:pPr>
            <w:r>
              <w:rPr>
                <w:rFonts w:hint="eastAsia" w:ascii="宋体" w:hAnsi="宋体"/>
                <w:sz w:val="21"/>
                <w:szCs w:val="21"/>
              </w:rPr>
              <w:t>需实现用户使用自动或手工的方式，通过筛选过滤将患者可以有选择的纳入中西医联合诊疗的范畴。并可支持基于复杂条件对患者进行查收和检索。</w:t>
            </w:r>
          </w:p>
          <w:p w14:paraId="67AEA5F0">
            <w:pPr>
              <w:spacing w:line="240" w:lineRule="auto"/>
              <w:rPr>
                <w:rFonts w:ascii="宋体" w:hAnsi="宋体"/>
                <w:sz w:val="21"/>
                <w:szCs w:val="21"/>
              </w:rPr>
            </w:pPr>
            <w:r>
              <w:rPr>
                <w:rFonts w:hint="eastAsia" w:ascii="宋体" w:hAnsi="宋体"/>
                <w:sz w:val="21"/>
                <w:szCs w:val="21"/>
              </w:rPr>
              <w:t>▲2</w:t>
            </w:r>
            <w:r>
              <w:rPr>
                <w:rFonts w:ascii="宋体" w:hAnsi="宋体"/>
                <w:sz w:val="21"/>
                <w:szCs w:val="21"/>
              </w:rPr>
              <w:t>.</w:t>
            </w:r>
            <w:r>
              <w:rPr>
                <w:rFonts w:hint="eastAsia" w:ascii="宋体" w:hAnsi="宋体"/>
                <w:sz w:val="21"/>
                <w:szCs w:val="21"/>
              </w:rPr>
              <w:t>患者分组</w:t>
            </w:r>
          </w:p>
          <w:p w14:paraId="798141DB">
            <w:pPr>
              <w:spacing w:line="240" w:lineRule="auto"/>
              <w:rPr>
                <w:rFonts w:ascii="宋体" w:hAnsi="宋体"/>
                <w:sz w:val="21"/>
                <w:szCs w:val="21"/>
              </w:rPr>
            </w:pPr>
            <w:r>
              <w:rPr>
                <w:rFonts w:hint="eastAsia" w:ascii="宋体" w:hAnsi="宋体"/>
                <w:sz w:val="21"/>
                <w:szCs w:val="21"/>
              </w:rPr>
              <w:t>需实现基于患者性别、年龄、住院科室、西医诊断、中医体质、中医证型等，按不同的维度进行患者分组。从而支持针对不同的患者分组安排不同的中医医生以及不同的临床管理方案。</w:t>
            </w:r>
          </w:p>
          <w:p w14:paraId="6CC35F4A">
            <w:pPr>
              <w:spacing w:line="240" w:lineRule="auto"/>
              <w:rPr>
                <w:rFonts w:ascii="宋体" w:hAnsi="宋体"/>
                <w:sz w:val="21"/>
                <w:szCs w:val="21"/>
              </w:rPr>
            </w:pPr>
            <w:r>
              <w:rPr>
                <w:rFonts w:hint="eastAsia" w:ascii="宋体" w:hAnsi="宋体"/>
                <w:sz w:val="21"/>
                <w:szCs w:val="21"/>
              </w:rPr>
              <w:t>▲3</w:t>
            </w:r>
            <w:r>
              <w:rPr>
                <w:rFonts w:ascii="宋体" w:hAnsi="宋体"/>
                <w:sz w:val="21"/>
                <w:szCs w:val="21"/>
              </w:rPr>
              <w:t>.</w:t>
            </w:r>
            <w:r>
              <w:rPr>
                <w:rFonts w:hint="eastAsia" w:ascii="宋体" w:hAnsi="宋体"/>
                <w:sz w:val="21"/>
                <w:szCs w:val="21"/>
              </w:rPr>
              <w:t>患者健康360</w:t>
            </w:r>
          </w:p>
          <w:p w14:paraId="7825B499">
            <w:pPr>
              <w:spacing w:line="240" w:lineRule="auto"/>
              <w:rPr>
                <w:rFonts w:ascii="宋体" w:hAnsi="宋体"/>
                <w:sz w:val="24"/>
                <w:szCs w:val="24"/>
              </w:rPr>
            </w:pPr>
            <w:r>
              <w:rPr>
                <w:rFonts w:hint="eastAsia" w:ascii="宋体" w:hAnsi="宋体"/>
                <w:sz w:val="21"/>
                <w:szCs w:val="21"/>
              </w:rPr>
              <w:t>需实现患者的全景健康视图，可以全面的检索和查看患者的基本信息，生命体征，诊疗信息，病历信息，医嘱信息，报告信息以及中医查房记录，中医治疗记录，中医随访记录等。</w:t>
            </w:r>
          </w:p>
        </w:tc>
        <w:tc>
          <w:tcPr>
            <w:tcW w:w="562" w:type="dxa"/>
            <w:vAlign w:val="center"/>
          </w:tcPr>
          <w:p w14:paraId="68307DAE">
            <w:pPr>
              <w:spacing w:line="240" w:lineRule="auto"/>
              <w:rPr>
                <w:rFonts w:ascii="宋体" w:hAnsi="宋体"/>
                <w:sz w:val="24"/>
                <w:szCs w:val="24"/>
              </w:rPr>
            </w:pPr>
            <w:r>
              <w:rPr>
                <w:rFonts w:hint="eastAsia" w:ascii="宋体" w:hAnsi="宋体"/>
                <w:sz w:val="21"/>
                <w:szCs w:val="21"/>
              </w:rPr>
              <w:t>套</w:t>
            </w:r>
          </w:p>
        </w:tc>
        <w:tc>
          <w:tcPr>
            <w:tcW w:w="544" w:type="dxa"/>
            <w:vAlign w:val="center"/>
          </w:tcPr>
          <w:p w14:paraId="463A53E9">
            <w:pPr>
              <w:spacing w:line="240" w:lineRule="auto"/>
              <w:rPr>
                <w:rFonts w:ascii="宋体" w:hAnsi="宋体"/>
                <w:sz w:val="24"/>
                <w:szCs w:val="24"/>
              </w:rPr>
            </w:pPr>
            <w:r>
              <w:rPr>
                <w:rFonts w:hint="eastAsia" w:ascii="宋体" w:hAnsi="宋体"/>
                <w:sz w:val="21"/>
                <w:szCs w:val="21"/>
              </w:rPr>
              <w:t>1</w:t>
            </w:r>
          </w:p>
        </w:tc>
        <w:tc>
          <w:tcPr>
            <w:tcW w:w="900" w:type="dxa"/>
            <w:vAlign w:val="center"/>
          </w:tcPr>
          <w:p w14:paraId="2F5E2FE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c>
          <w:tcPr>
            <w:tcW w:w="1013" w:type="dxa"/>
            <w:vAlign w:val="center"/>
          </w:tcPr>
          <w:p w14:paraId="41F7FF6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r>
      <w:tr w14:paraId="18221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14:paraId="450CBD06">
            <w:pPr>
              <w:spacing w:line="240" w:lineRule="auto"/>
              <w:jc w:val="center"/>
              <w:rPr>
                <w:rFonts w:ascii="宋体" w:hAnsi="宋体"/>
                <w:sz w:val="24"/>
                <w:szCs w:val="24"/>
              </w:rPr>
            </w:pPr>
            <w:r>
              <w:rPr>
                <w:rFonts w:hint="eastAsia" w:ascii="宋体" w:hAnsi="宋体"/>
                <w:sz w:val="21"/>
                <w:szCs w:val="21"/>
              </w:rPr>
              <w:t>5</w:t>
            </w:r>
          </w:p>
        </w:tc>
        <w:tc>
          <w:tcPr>
            <w:tcW w:w="908" w:type="dxa"/>
            <w:vAlign w:val="center"/>
          </w:tcPr>
          <w:p w14:paraId="2059EC0B">
            <w:pPr>
              <w:spacing w:line="240" w:lineRule="auto"/>
              <w:jc w:val="center"/>
              <w:rPr>
                <w:rFonts w:ascii="宋体" w:hAnsi="宋体"/>
                <w:sz w:val="24"/>
                <w:szCs w:val="24"/>
              </w:rPr>
            </w:pPr>
            <w:r>
              <w:rPr>
                <w:rFonts w:ascii="宋体" w:hAnsi="宋体"/>
                <w:sz w:val="21"/>
                <w:szCs w:val="21"/>
              </w:rPr>
              <w:t>中医查房评估</w:t>
            </w:r>
          </w:p>
        </w:tc>
        <w:tc>
          <w:tcPr>
            <w:tcW w:w="5261" w:type="dxa"/>
            <w:vAlign w:val="center"/>
          </w:tcPr>
          <w:p w14:paraId="46ED62B6">
            <w:pPr>
              <w:spacing w:line="240" w:lineRule="auto"/>
              <w:rPr>
                <w:rFonts w:ascii="宋体" w:hAnsi="宋体"/>
                <w:sz w:val="21"/>
                <w:szCs w:val="21"/>
              </w:rPr>
            </w:pPr>
            <w:r>
              <w:rPr>
                <w:rFonts w:hint="eastAsia" w:ascii="宋体" w:hAnsi="宋体"/>
                <w:sz w:val="21"/>
                <w:szCs w:val="21"/>
              </w:rPr>
              <w:t>▲1</w:t>
            </w:r>
            <w:r>
              <w:rPr>
                <w:rFonts w:ascii="宋体" w:hAnsi="宋体"/>
                <w:sz w:val="21"/>
                <w:szCs w:val="21"/>
              </w:rPr>
              <w:t>.</w:t>
            </w:r>
            <w:r>
              <w:rPr>
                <w:rFonts w:hint="eastAsia" w:ascii="宋体" w:hAnsi="宋体"/>
                <w:sz w:val="21"/>
                <w:szCs w:val="21"/>
              </w:rPr>
              <w:t>查房安排</w:t>
            </w:r>
          </w:p>
          <w:p w14:paraId="2031BD3E">
            <w:pPr>
              <w:spacing w:line="240" w:lineRule="auto"/>
              <w:rPr>
                <w:rFonts w:ascii="宋体" w:hAnsi="宋体"/>
                <w:sz w:val="21"/>
                <w:szCs w:val="21"/>
              </w:rPr>
            </w:pPr>
            <w:r>
              <w:rPr>
                <w:rFonts w:hint="eastAsia" w:ascii="宋体" w:hAnsi="宋体"/>
                <w:sz w:val="21"/>
                <w:szCs w:val="21"/>
              </w:rPr>
              <w:t>需实现针对中医医生或中医医生团队安排其所负责的患者分组，并为中医医生或中医医生团队安排所负责患者分组的查房工作任务的计划安排。</w:t>
            </w:r>
          </w:p>
          <w:p w14:paraId="5C7C3883">
            <w:pPr>
              <w:spacing w:line="240" w:lineRule="auto"/>
              <w:rPr>
                <w:rFonts w:ascii="宋体" w:hAnsi="宋体"/>
                <w:sz w:val="21"/>
                <w:szCs w:val="21"/>
              </w:rPr>
            </w:pPr>
            <w:r>
              <w:rPr>
                <w:rFonts w:hint="eastAsia" w:ascii="宋体" w:hAnsi="宋体"/>
                <w:sz w:val="21"/>
                <w:szCs w:val="21"/>
              </w:rPr>
              <w:t>需实现针对每位中医医生，系统根据所分配的患者分组，自动为中医医生生成查房任务。</w:t>
            </w:r>
          </w:p>
          <w:p w14:paraId="7FF4B0D9">
            <w:pPr>
              <w:spacing w:line="240" w:lineRule="auto"/>
              <w:rPr>
                <w:rFonts w:ascii="宋体" w:hAnsi="宋体"/>
                <w:sz w:val="21"/>
                <w:szCs w:val="21"/>
              </w:rPr>
            </w:pPr>
            <w:r>
              <w:rPr>
                <w:rFonts w:hint="eastAsia" w:ascii="宋体" w:hAnsi="宋体"/>
                <w:sz w:val="21"/>
                <w:szCs w:val="21"/>
              </w:rPr>
              <w:t>▲2</w:t>
            </w:r>
            <w:r>
              <w:rPr>
                <w:rFonts w:ascii="宋体" w:hAnsi="宋体"/>
                <w:sz w:val="21"/>
                <w:szCs w:val="21"/>
              </w:rPr>
              <w:t>.</w:t>
            </w:r>
            <w:r>
              <w:rPr>
                <w:rFonts w:hint="eastAsia" w:ascii="宋体" w:hAnsi="宋体"/>
                <w:sz w:val="21"/>
                <w:szCs w:val="21"/>
              </w:rPr>
              <w:t>查房任务执行</w:t>
            </w:r>
          </w:p>
          <w:p w14:paraId="23486E92">
            <w:pPr>
              <w:spacing w:line="240" w:lineRule="auto"/>
              <w:rPr>
                <w:rFonts w:ascii="宋体" w:hAnsi="宋体"/>
                <w:sz w:val="21"/>
                <w:szCs w:val="21"/>
              </w:rPr>
            </w:pPr>
            <w:r>
              <w:rPr>
                <w:rFonts w:hint="eastAsia" w:ascii="宋体" w:hAnsi="宋体"/>
                <w:sz w:val="21"/>
                <w:szCs w:val="21"/>
              </w:rPr>
              <w:t>需实现中医医生提供查房任务及查房任务执行情况的查询检索和任务执行管理，并支持对中医医生进行查房任务的提醒。</w:t>
            </w:r>
          </w:p>
          <w:p w14:paraId="57288CF6">
            <w:pPr>
              <w:spacing w:line="240" w:lineRule="auto"/>
              <w:rPr>
                <w:rFonts w:ascii="宋体" w:hAnsi="宋体"/>
                <w:sz w:val="21"/>
                <w:szCs w:val="21"/>
              </w:rPr>
            </w:pPr>
            <w:r>
              <w:rPr>
                <w:rFonts w:hint="eastAsia" w:ascii="宋体" w:hAnsi="宋体"/>
                <w:sz w:val="21"/>
                <w:szCs w:val="21"/>
              </w:rPr>
              <w:t>需实现在同一医生团队中的中医医生共同完成同一组查房任务，并且可支持互相调阅团队内同组的其他患者信息。</w:t>
            </w:r>
          </w:p>
          <w:p w14:paraId="671B4E12">
            <w:pPr>
              <w:spacing w:line="240" w:lineRule="auto"/>
              <w:rPr>
                <w:rFonts w:ascii="宋体" w:hAnsi="宋体"/>
                <w:sz w:val="21"/>
                <w:szCs w:val="21"/>
              </w:rPr>
            </w:pPr>
            <w:r>
              <w:rPr>
                <w:rFonts w:hint="eastAsia" w:ascii="宋体" w:hAnsi="宋体"/>
                <w:sz w:val="21"/>
                <w:szCs w:val="21"/>
              </w:rPr>
              <w:t>需实现临床管理人员可修改变更查房任务的责任医生，在原查房医生有其他工作任务时临时指派新的查房任务责任医生。</w:t>
            </w:r>
          </w:p>
          <w:p w14:paraId="1CF8B695">
            <w:pPr>
              <w:spacing w:line="240" w:lineRule="auto"/>
              <w:rPr>
                <w:rFonts w:ascii="宋体" w:hAnsi="宋体"/>
                <w:sz w:val="21"/>
                <w:szCs w:val="21"/>
              </w:rPr>
            </w:pPr>
            <w:r>
              <w:rPr>
                <w:rFonts w:hint="eastAsia" w:ascii="宋体" w:hAnsi="宋体"/>
                <w:sz w:val="21"/>
                <w:szCs w:val="21"/>
              </w:rPr>
              <w:t>▲3</w:t>
            </w:r>
            <w:r>
              <w:rPr>
                <w:rFonts w:ascii="宋体" w:hAnsi="宋体"/>
                <w:sz w:val="21"/>
                <w:szCs w:val="21"/>
              </w:rPr>
              <w:t>.</w:t>
            </w:r>
            <w:r>
              <w:rPr>
                <w:rFonts w:hint="eastAsia" w:ascii="宋体" w:hAnsi="宋体"/>
                <w:sz w:val="21"/>
                <w:szCs w:val="21"/>
              </w:rPr>
              <w:t>中医查房工作站（移动端）</w:t>
            </w:r>
          </w:p>
          <w:p w14:paraId="18792B48">
            <w:pPr>
              <w:spacing w:line="240" w:lineRule="auto"/>
              <w:rPr>
                <w:rFonts w:ascii="宋体" w:hAnsi="宋体"/>
                <w:sz w:val="21"/>
                <w:szCs w:val="21"/>
              </w:rPr>
            </w:pPr>
            <w:r>
              <w:rPr>
                <w:rFonts w:hint="eastAsia" w:ascii="宋体" w:hAnsi="宋体"/>
                <w:sz w:val="21"/>
                <w:szCs w:val="21"/>
              </w:rPr>
              <w:t>需实现中医医生提供基于移动设备的查房工作站，为医生在进行中医查房过程中提供极具便携性的使用体验，有效提高中医查房的效率，在患者床旁即可完成中医查房记录以及相应量表和表单的填写和提交。</w:t>
            </w:r>
          </w:p>
          <w:p w14:paraId="40271969">
            <w:pPr>
              <w:spacing w:line="240" w:lineRule="auto"/>
              <w:rPr>
                <w:rFonts w:ascii="宋体" w:hAnsi="宋体"/>
                <w:sz w:val="21"/>
                <w:szCs w:val="21"/>
              </w:rPr>
            </w:pPr>
            <w:r>
              <w:rPr>
                <w:rFonts w:hint="eastAsia" w:ascii="宋体" w:hAnsi="宋体"/>
                <w:sz w:val="21"/>
                <w:szCs w:val="21"/>
              </w:rPr>
              <w:t>▲4</w:t>
            </w:r>
            <w:r>
              <w:rPr>
                <w:rFonts w:ascii="宋体" w:hAnsi="宋体"/>
                <w:sz w:val="21"/>
                <w:szCs w:val="21"/>
              </w:rPr>
              <w:t>.</w:t>
            </w:r>
            <w:r>
              <w:rPr>
                <w:rFonts w:hint="eastAsia" w:ascii="宋体" w:hAnsi="宋体"/>
                <w:sz w:val="21"/>
                <w:szCs w:val="21"/>
              </w:rPr>
              <w:t>查房记录</w:t>
            </w:r>
          </w:p>
          <w:p w14:paraId="0FEFCA84">
            <w:pPr>
              <w:spacing w:line="240" w:lineRule="auto"/>
              <w:rPr>
                <w:rFonts w:ascii="宋体" w:hAnsi="宋体"/>
                <w:sz w:val="21"/>
                <w:szCs w:val="21"/>
              </w:rPr>
            </w:pPr>
            <w:r>
              <w:rPr>
                <w:rFonts w:hint="eastAsia" w:ascii="宋体" w:hAnsi="宋体"/>
                <w:sz w:val="21"/>
                <w:szCs w:val="21"/>
              </w:rPr>
              <w:t>需实现对中医查房记录的查询检索；可以按时间，住院科室，患者，查房医生等维度进行查房记录的查询和调阅。</w:t>
            </w:r>
          </w:p>
          <w:p w14:paraId="3DD57F9B">
            <w:pPr>
              <w:spacing w:line="240" w:lineRule="auto"/>
              <w:rPr>
                <w:rFonts w:ascii="宋体" w:hAnsi="宋体"/>
                <w:sz w:val="21"/>
                <w:szCs w:val="21"/>
              </w:rPr>
            </w:pPr>
            <w:r>
              <w:rPr>
                <w:rFonts w:hint="eastAsia" w:ascii="宋体" w:hAnsi="宋体"/>
                <w:sz w:val="21"/>
                <w:szCs w:val="21"/>
              </w:rPr>
              <w:t>▲5</w:t>
            </w:r>
            <w:r>
              <w:rPr>
                <w:rFonts w:ascii="宋体" w:hAnsi="宋体"/>
                <w:sz w:val="21"/>
                <w:szCs w:val="21"/>
              </w:rPr>
              <w:t>.</w:t>
            </w:r>
            <w:r>
              <w:rPr>
                <w:rFonts w:hint="eastAsia" w:ascii="宋体" w:hAnsi="宋体"/>
                <w:sz w:val="21"/>
                <w:szCs w:val="21"/>
              </w:rPr>
              <w:t>中医医嘱评估</w:t>
            </w:r>
          </w:p>
          <w:p w14:paraId="6017431A">
            <w:pPr>
              <w:spacing w:line="240" w:lineRule="auto"/>
              <w:rPr>
                <w:rFonts w:ascii="宋体" w:hAnsi="宋体"/>
                <w:sz w:val="21"/>
                <w:szCs w:val="21"/>
              </w:rPr>
            </w:pPr>
            <w:r>
              <w:rPr>
                <w:rFonts w:hint="eastAsia" w:ascii="宋体" w:hAnsi="宋体"/>
                <w:sz w:val="21"/>
                <w:szCs w:val="21"/>
              </w:rPr>
              <w:t>需实现供中医医生进行中医四诊填写、中医体质辨识、评估量表调取及填写，以及自动生成评估结果报告。</w:t>
            </w:r>
          </w:p>
          <w:p w14:paraId="1B73CFB5">
            <w:pPr>
              <w:spacing w:line="240" w:lineRule="auto"/>
              <w:rPr>
                <w:rFonts w:ascii="宋体" w:hAnsi="宋体"/>
                <w:sz w:val="21"/>
                <w:szCs w:val="21"/>
              </w:rPr>
            </w:pPr>
            <w:r>
              <w:rPr>
                <w:rFonts w:hint="eastAsia" w:ascii="宋体" w:hAnsi="宋体"/>
                <w:sz w:val="21"/>
                <w:szCs w:val="21"/>
              </w:rPr>
              <w:t>需实现对全院病区中医医嘱进行执行前评估，确保医嘱有效性和可执行性。</w:t>
            </w:r>
          </w:p>
          <w:p w14:paraId="4E698A27">
            <w:pPr>
              <w:spacing w:line="240" w:lineRule="auto"/>
              <w:rPr>
                <w:rFonts w:ascii="宋体" w:hAnsi="宋体"/>
                <w:sz w:val="21"/>
                <w:szCs w:val="21"/>
              </w:rPr>
            </w:pPr>
            <w:r>
              <w:rPr>
                <w:rFonts w:hint="eastAsia" w:ascii="宋体" w:hAnsi="宋体"/>
                <w:sz w:val="21"/>
                <w:szCs w:val="21"/>
              </w:rPr>
              <w:t>▲6</w:t>
            </w:r>
            <w:r>
              <w:rPr>
                <w:rFonts w:ascii="宋体" w:hAnsi="宋体"/>
                <w:sz w:val="21"/>
                <w:szCs w:val="21"/>
              </w:rPr>
              <w:t>.</w:t>
            </w:r>
            <w:r>
              <w:rPr>
                <w:rFonts w:hint="eastAsia" w:ascii="宋体" w:hAnsi="宋体"/>
                <w:sz w:val="21"/>
                <w:szCs w:val="21"/>
              </w:rPr>
              <w:t>中医治疗分派</w:t>
            </w:r>
          </w:p>
          <w:p w14:paraId="33212D60">
            <w:pPr>
              <w:spacing w:line="240" w:lineRule="auto"/>
              <w:rPr>
                <w:rFonts w:ascii="宋体" w:hAnsi="宋体"/>
                <w:sz w:val="21"/>
                <w:szCs w:val="21"/>
              </w:rPr>
            </w:pPr>
            <w:r>
              <w:rPr>
                <w:rFonts w:hint="eastAsia" w:ascii="宋体" w:hAnsi="宋体"/>
                <w:sz w:val="21"/>
                <w:szCs w:val="21"/>
              </w:rPr>
              <w:t>需实现根据中医医嘱情况进行治疗分派，支持按排班、人员、小组及角色等多维度进行治疗分派，确保中医治疗有序开展。</w:t>
            </w:r>
          </w:p>
          <w:p w14:paraId="09E49A94">
            <w:pPr>
              <w:spacing w:line="240" w:lineRule="auto"/>
              <w:rPr>
                <w:rFonts w:ascii="宋体" w:hAnsi="宋体"/>
                <w:sz w:val="24"/>
                <w:szCs w:val="24"/>
              </w:rPr>
            </w:pPr>
            <w:r>
              <w:rPr>
                <w:rFonts w:hint="eastAsia" w:ascii="宋体" w:hAnsi="宋体"/>
                <w:sz w:val="21"/>
                <w:szCs w:val="21"/>
              </w:rPr>
              <w:t>需实现手工分派，也支持按规则自动分派。</w:t>
            </w:r>
          </w:p>
        </w:tc>
        <w:tc>
          <w:tcPr>
            <w:tcW w:w="562" w:type="dxa"/>
            <w:vAlign w:val="center"/>
          </w:tcPr>
          <w:p w14:paraId="195DB990">
            <w:pPr>
              <w:spacing w:line="240" w:lineRule="auto"/>
              <w:rPr>
                <w:rFonts w:ascii="宋体" w:hAnsi="宋体"/>
                <w:sz w:val="24"/>
                <w:szCs w:val="24"/>
              </w:rPr>
            </w:pPr>
            <w:r>
              <w:rPr>
                <w:rFonts w:hint="eastAsia" w:ascii="宋体" w:hAnsi="宋体"/>
                <w:sz w:val="21"/>
                <w:szCs w:val="21"/>
              </w:rPr>
              <w:t>套</w:t>
            </w:r>
          </w:p>
        </w:tc>
        <w:tc>
          <w:tcPr>
            <w:tcW w:w="544" w:type="dxa"/>
            <w:vAlign w:val="center"/>
          </w:tcPr>
          <w:p w14:paraId="183FB8BE">
            <w:pPr>
              <w:spacing w:line="240" w:lineRule="auto"/>
              <w:rPr>
                <w:rFonts w:ascii="宋体" w:hAnsi="宋体"/>
                <w:sz w:val="24"/>
                <w:szCs w:val="24"/>
              </w:rPr>
            </w:pPr>
            <w:r>
              <w:rPr>
                <w:rFonts w:hint="eastAsia" w:ascii="宋体" w:hAnsi="宋体"/>
                <w:sz w:val="21"/>
                <w:szCs w:val="21"/>
              </w:rPr>
              <w:t>1</w:t>
            </w:r>
          </w:p>
        </w:tc>
        <w:tc>
          <w:tcPr>
            <w:tcW w:w="900" w:type="dxa"/>
            <w:vAlign w:val="center"/>
          </w:tcPr>
          <w:p w14:paraId="695AF7D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c>
          <w:tcPr>
            <w:tcW w:w="1013" w:type="dxa"/>
            <w:vAlign w:val="center"/>
          </w:tcPr>
          <w:p w14:paraId="4C353F9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r>
      <w:tr w14:paraId="725D8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14:paraId="3F2157E7">
            <w:pPr>
              <w:spacing w:line="240" w:lineRule="auto"/>
              <w:jc w:val="center"/>
              <w:rPr>
                <w:rFonts w:ascii="宋体" w:hAnsi="宋体"/>
                <w:sz w:val="24"/>
                <w:szCs w:val="24"/>
              </w:rPr>
            </w:pPr>
            <w:r>
              <w:rPr>
                <w:rFonts w:hint="eastAsia" w:ascii="宋体" w:hAnsi="宋体"/>
                <w:sz w:val="21"/>
                <w:szCs w:val="21"/>
              </w:rPr>
              <w:t>6</w:t>
            </w:r>
          </w:p>
        </w:tc>
        <w:tc>
          <w:tcPr>
            <w:tcW w:w="908" w:type="dxa"/>
            <w:vAlign w:val="center"/>
          </w:tcPr>
          <w:p w14:paraId="5B64066C">
            <w:pPr>
              <w:spacing w:line="240" w:lineRule="auto"/>
              <w:jc w:val="center"/>
              <w:rPr>
                <w:rFonts w:ascii="宋体" w:hAnsi="宋体"/>
                <w:sz w:val="24"/>
                <w:szCs w:val="24"/>
              </w:rPr>
            </w:pPr>
            <w:r>
              <w:rPr>
                <w:rFonts w:ascii="宋体" w:hAnsi="宋体"/>
                <w:sz w:val="21"/>
                <w:szCs w:val="21"/>
              </w:rPr>
              <w:t>治疗干预</w:t>
            </w:r>
          </w:p>
        </w:tc>
        <w:tc>
          <w:tcPr>
            <w:tcW w:w="5261" w:type="dxa"/>
            <w:vAlign w:val="center"/>
          </w:tcPr>
          <w:p w14:paraId="47C9B50D">
            <w:pPr>
              <w:spacing w:line="240" w:lineRule="auto"/>
              <w:rPr>
                <w:rFonts w:ascii="宋体" w:hAnsi="宋体"/>
                <w:sz w:val="21"/>
                <w:szCs w:val="21"/>
              </w:rPr>
            </w:pPr>
            <w:r>
              <w:rPr>
                <w:rFonts w:hint="eastAsia" w:ascii="宋体" w:hAnsi="宋体"/>
                <w:sz w:val="21"/>
                <w:szCs w:val="21"/>
              </w:rPr>
              <w:t>▲1</w:t>
            </w:r>
            <w:r>
              <w:rPr>
                <w:rFonts w:ascii="宋体" w:hAnsi="宋体"/>
                <w:sz w:val="21"/>
                <w:szCs w:val="21"/>
              </w:rPr>
              <w:t>.</w:t>
            </w:r>
            <w:r>
              <w:rPr>
                <w:rFonts w:hint="eastAsia" w:ascii="宋体" w:hAnsi="宋体"/>
                <w:sz w:val="21"/>
                <w:szCs w:val="21"/>
              </w:rPr>
              <w:t>治疗计划</w:t>
            </w:r>
          </w:p>
          <w:p w14:paraId="1157B6D1">
            <w:pPr>
              <w:spacing w:line="240" w:lineRule="auto"/>
              <w:rPr>
                <w:rFonts w:ascii="宋体" w:hAnsi="宋体"/>
                <w:sz w:val="21"/>
                <w:szCs w:val="21"/>
              </w:rPr>
            </w:pPr>
            <w:r>
              <w:rPr>
                <w:rFonts w:hint="eastAsia" w:ascii="宋体" w:hAnsi="宋体"/>
                <w:sz w:val="21"/>
                <w:szCs w:val="21"/>
              </w:rPr>
              <w:t>需实现基于中医医生开局的中医治疗干预方案，系统为患者生成治疗项目的执行计划，并自动将治疗计划分配到具体的中医诊室或中医医生，从而方便患者接受中医治疗，有效的提高中医治疗的效率。</w:t>
            </w:r>
          </w:p>
          <w:p w14:paraId="368A89CA">
            <w:pPr>
              <w:spacing w:line="240" w:lineRule="auto"/>
              <w:rPr>
                <w:rFonts w:ascii="宋体" w:hAnsi="宋体"/>
                <w:sz w:val="21"/>
                <w:szCs w:val="21"/>
              </w:rPr>
            </w:pPr>
            <w:r>
              <w:rPr>
                <w:rFonts w:hint="eastAsia" w:ascii="宋体" w:hAnsi="宋体"/>
                <w:sz w:val="21"/>
                <w:szCs w:val="21"/>
              </w:rPr>
              <w:t>▲2</w:t>
            </w:r>
            <w:r>
              <w:rPr>
                <w:rFonts w:ascii="宋体" w:hAnsi="宋体"/>
                <w:sz w:val="21"/>
                <w:szCs w:val="21"/>
              </w:rPr>
              <w:t>.</w:t>
            </w:r>
            <w:r>
              <w:rPr>
                <w:rFonts w:hint="eastAsia" w:ascii="宋体" w:hAnsi="宋体"/>
                <w:sz w:val="21"/>
                <w:szCs w:val="21"/>
              </w:rPr>
              <w:t>治疗任务执行</w:t>
            </w:r>
          </w:p>
          <w:p w14:paraId="167E8C8E">
            <w:pPr>
              <w:spacing w:line="240" w:lineRule="auto"/>
              <w:rPr>
                <w:rFonts w:ascii="宋体" w:hAnsi="宋体"/>
                <w:sz w:val="21"/>
                <w:szCs w:val="21"/>
              </w:rPr>
            </w:pPr>
            <w:r>
              <w:rPr>
                <w:rFonts w:hint="eastAsia" w:ascii="宋体" w:hAnsi="宋体"/>
                <w:sz w:val="21"/>
                <w:szCs w:val="21"/>
              </w:rPr>
              <w:t>需实现对患者治疗任务及任务执行的查询检索和任务执行管理，并支持对中医治疗医生进行治疗任务的提醒。可支持中医治疗医生在执行治疗任务时，记录治疗过程及效果。</w:t>
            </w:r>
          </w:p>
          <w:p w14:paraId="090B97B7">
            <w:pPr>
              <w:spacing w:line="240" w:lineRule="auto"/>
              <w:rPr>
                <w:rFonts w:ascii="宋体" w:hAnsi="宋体"/>
                <w:sz w:val="21"/>
                <w:szCs w:val="21"/>
              </w:rPr>
            </w:pPr>
            <w:r>
              <w:rPr>
                <w:rFonts w:hint="eastAsia" w:ascii="宋体" w:hAnsi="宋体"/>
                <w:sz w:val="21"/>
                <w:szCs w:val="21"/>
              </w:rPr>
              <w:t>▲3</w:t>
            </w:r>
            <w:r>
              <w:rPr>
                <w:rFonts w:ascii="宋体" w:hAnsi="宋体"/>
                <w:sz w:val="21"/>
                <w:szCs w:val="21"/>
              </w:rPr>
              <w:t>.</w:t>
            </w:r>
            <w:r>
              <w:rPr>
                <w:rFonts w:hint="eastAsia" w:ascii="宋体" w:hAnsi="宋体"/>
                <w:sz w:val="21"/>
                <w:szCs w:val="21"/>
              </w:rPr>
              <w:t>治疗工作站（移动端）</w:t>
            </w:r>
          </w:p>
          <w:p w14:paraId="6FE9B5FD">
            <w:pPr>
              <w:spacing w:line="240" w:lineRule="auto"/>
              <w:rPr>
                <w:rFonts w:ascii="宋体" w:hAnsi="宋体"/>
                <w:sz w:val="21"/>
                <w:szCs w:val="21"/>
              </w:rPr>
            </w:pPr>
            <w:r>
              <w:rPr>
                <w:rFonts w:hint="eastAsia" w:ascii="宋体" w:hAnsi="宋体"/>
                <w:sz w:val="21"/>
                <w:szCs w:val="21"/>
              </w:rPr>
              <w:t>需实现中医治疗医生提供基于移动设备的治疗工作站，为医生在进行中医治疗过程中提供极具便携性的使用体验，支持在患者床旁即可完成中医治疗记录的填写和提交。</w:t>
            </w:r>
          </w:p>
          <w:p w14:paraId="11E8055F">
            <w:pPr>
              <w:spacing w:line="240" w:lineRule="auto"/>
              <w:rPr>
                <w:rFonts w:ascii="宋体" w:hAnsi="宋体"/>
                <w:sz w:val="21"/>
                <w:szCs w:val="21"/>
              </w:rPr>
            </w:pPr>
            <w:r>
              <w:rPr>
                <w:rFonts w:hint="eastAsia" w:ascii="宋体" w:hAnsi="宋体"/>
                <w:sz w:val="21"/>
                <w:szCs w:val="21"/>
              </w:rPr>
              <w:t>▲4</w:t>
            </w:r>
            <w:r>
              <w:rPr>
                <w:rFonts w:ascii="宋体" w:hAnsi="宋体"/>
                <w:sz w:val="21"/>
                <w:szCs w:val="21"/>
              </w:rPr>
              <w:t>.</w:t>
            </w:r>
            <w:r>
              <w:rPr>
                <w:rFonts w:hint="eastAsia" w:ascii="宋体" w:hAnsi="宋体"/>
                <w:sz w:val="21"/>
                <w:szCs w:val="21"/>
              </w:rPr>
              <w:t>治疗记录</w:t>
            </w:r>
          </w:p>
          <w:p w14:paraId="501D1C6B">
            <w:pPr>
              <w:spacing w:line="240" w:lineRule="auto"/>
              <w:rPr>
                <w:rFonts w:ascii="宋体" w:hAnsi="宋体"/>
                <w:sz w:val="24"/>
                <w:szCs w:val="24"/>
              </w:rPr>
            </w:pPr>
            <w:r>
              <w:rPr>
                <w:rFonts w:hint="eastAsia" w:ascii="宋体" w:hAnsi="宋体"/>
                <w:sz w:val="21"/>
                <w:szCs w:val="21"/>
              </w:rPr>
              <w:t>需实现对中医治疗记录的查询检索；可以按时间，住院科室，患者，查房医生等维度进行治疗记录的查询。</w:t>
            </w:r>
          </w:p>
        </w:tc>
        <w:tc>
          <w:tcPr>
            <w:tcW w:w="562" w:type="dxa"/>
            <w:vAlign w:val="center"/>
          </w:tcPr>
          <w:p w14:paraId="38344976">
            <w:pPr>
              <w:spacing w:line="240" w:lineRule="auto"/>
              <w:rPr>
                <w:rFonts w:ascii="宋体" w:hAnsi="宋体"/>
                <w:sz w:val="24"/>
                <w:szCs w:val="24"/>
              </w:rPr>
            </w:pPr>
            <w:r>
              <w:rPr>
                <w:rFonts w:hint="eastAsia" w:ascii="宋体" w:hAnsi="宋体"/>
                <w:sz w:val="21"/>
                <w:szCs w:val="21"/>
              </w:rPr>
              <w:t>套</w:t>
            </w:r>
          </w:p>
        </w:tc>
        <w:tc>
          <w:tcPr>
            <w:tcW w:w="544" w:type="dxa"/>
            <w:vAlign w:val="center"/>
          </w:tcPr>
          <w:p w14:paraId="6415157C">
            <w:pPr>
              <w:spacing w:line="240" w:lineRule="auto"/>
              <w:rPr>
                <w:rFonts w:ascii="宋体" w:hAnsi="宋体"/>
                <w:sz w:val="24"/>
                <w:szCs w:val="24"/>
              </w:rPr>
            </w:pPr>
            <w:r>
              <w:rPr>
                <w:rFonts w:hint="eastAsia" w:ascii="宋体" w:hAnsi="宋体"/>
                <w:sz w:val="21"/>
                <w:szCs w:val="21"/>
              </w:rPr>
              <w:t>1</w:t>
            </w:r>
          </w:p>
        </w:tc>
        <w:tc>
          <w:tcPr>
            <w:tcW w:w="900" w:type="dxa"/>
            <w:vAlign w:val="center"/>
          </w:tcPr>
          <w:p w14:paraId="09E13B4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c>
          <w:tcPr>
            <w:tcW w:w="1013" w:type="dxa"/>
            <w:vAlign w:val="center"/>
          </w:tcPr>
          <w:p w14:paraId="2AF32D1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r>
      <w:tr w14:paraId="02737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14:paraId="4F74B65B">
            <w:pPr>
              <w:spacing w:line="240" w:lineRule="auto"/>
              <w:jc w:val="center"/>
              <w:rPr>
                <w:rFonts w:ascii="宋体" w:hAnsi="宋体"/>
                <w:sz w:val="24"/>
                <w:szCs w:val="24"/>
              </w:rPr>
            </w:pPr>
            <w:r>
              <w:rPr>
                <w:rFonts w:hint="eastAsia" w:ascii="宋体" w:hAnsi="宋体"/>
                <w:sz w:val="21"/>
                <w:szCs w:val="21"/>
              </w:rPr>
              <w:t>7</w:t>
            </w:r>
          </w:p>
        </w:tc>
        <w:tc>
          <w:tcPr>
            <w:tcW w:w="908" w:type="dxa"/>
            <w:vAlign w:val="center"/>
          </w:tcPr>
          <w:p w14:paraId="493B9DCC">
            <w:pPr>
              <w:spacing w:line="240" w:lineRule="auto"/>
              <w:jc w:val="center"/>
              <w:rPr>
                <w:rFonts w:ascii="宋体" w:hAnsi="宋体"/>
                <w:sz w:val="24"/>
                <w:szCs w:val="24"/>
              </w:rPr>
            </w:pPr>
            <w:r>
              <w:rPr>
                <w:rFonts w:hint="eastAsia" w:ascii="宋体" w:hAnsi="宋体"/>
                <w:sz w:val="21"/>
                <w:szCs w:val="21"/>
              </w:rPr>
              <w:t>中医随访</w:t>
            </w:r>
          </w:p>
        </w:tc>
        <w:tc>
          <w:tcPr>
            <w:tcW w:w="5261" w:type="dxa"/>
            <w:vAlign w:val="center"/>
          </w:tcPr>
          <w:p w14:paraId="290B3E93">
            <w:pPr>
              <w:spacing w:line="240" w:lineRule="auto"/>
              <w:rPr>
                <w:rFonts w:ascii="宋体" w:hAnsi="宋体"/>
                <w:sz w:val="21"/>
                <w:szCs w:val="21"/>
              </w:rPr>
            </w:pPr>
            <w:r>
              <w:rPr>
                <w:rFonts w:hint="eastAsia" w:ascii="宋体" w:hAnsi="宋体"/>
                <w:sz w:val="21"/>
                <w:szCs w:val="21"/>
              </w:rPr>
              <w:t>▲1</w:t>
            </w:r>
            <w:r>
              <w:rPr>
                <w:rFonts w:ascii="宋体" w:hAnsi="宋体"/>
                <w:sz w:val="21"/>
                <w:szCs w:val="21"/>
              </w:rPr>
              <w:t>.</w:t>
            </w:r>
            <w:r>
              <w:rPr>
                <w:rFonts w:hint="eastAsia" w:ascii="宋体" w:hAnsi="宋体"/>
                <w:sz w:val="21"/>
                <w:szCs w:val="21"/>
              </w:rPr>
              <w:t>随访问卷</w:t>
            </w:r>
          </w:p>
          <w:p w14:paraId="46427174">
            <w:pPr>
              <w:spacing w:line="240" w:lineRule="auto"/>
              <w:rPr>
                <w:rFonts w:ascii="宋体" w:hAnsi="宋体"/>
                <w:sz w:val="21"/>
                <w:szCs w:val="21"/>
              </w:rPr>
            </w:pPr>
            <w:r>
              <w:rPr>
                <w:rFonts w:hint="eastAsia" w:ascii="宋体" w:hAnsi="宋体"/>
                <w:sz w:val="21"/>
                <w:szCs w:val="21"/>
              </w:rPr>
              <w:t>需实现对随访问卷内容的自定义配置，以及对随访问卷进行新增、编辑、启用、停用、删除的管理操作。</w:t>
            </w:r>
          </w:p>
          <w:p w14:paraId="3D360A27">
            <w:pPr>
              <w:spacing w:line="240" w:lineRule="auto"/>
              <w:rPr>
                <w:rFonts w:ascii="宋体" w:hAnsi="宋体"/>
                <w:sz w:val="21"/>
                <w:szCs w:val="21"/>
              </w:rPr>
            </w:pPr>
            <w:r>
              <w:rPr>
                <w:rFonts w:hint="eastAsia" w:ascii="宋体" w:hAnsi="宋体"/>
                <w:sz w:val="21"/>
                <w:szCs w:val="21"/>
              </w:rPr>
              <w:t>▲2</w:t>
            </w:r>
            <w:r>
              <w:rPr>
                <w:rFonts w:ascii="宋体" w:hAnsi="宋体"/>
                <w:sz w:val="21"/>
                <w:szCs w:val="21"/>
              </w:rPr>
              <w:t>.</w:t>
            </w:r>
            <w:r>
              <w:rPr>
                <w:rFonts w:hint="eastAsia" w:ascii="宋体" w:hAnsi="宋体"/>
                <w:sz w:val="21"/>
                <w:szCs w:val="21"/>
              </w:rPr>
              <w:t>随访方案</w:t>
            </w:r>
          </w:p>
          <w:p w14:paraId="2DBA8312">
            <w:pPr>
              <w:spacing w:line="240" w:lineRule="auto"/>
              <w:rPr>
                <w:rFonts w:ascii="宋体" w:hAnsi="宋体"/>
                <w:sz w:val="21"/>
                <w:szCs w:val="21"/>
              </w:rPr>
            </w:pPr>
            <w:r>
              <w:rPr>
                <w:rFonts w:hint="eastAsia" w:ascii="宋体" w:hAnsi="宋体"/>
                <w:sz w:val="21"/>
                <w:szCs w:val="21"/>
              </w:rPr>
              <w:t>需实现配置和生成随访计划方案。在编辑随访计划方案的过程中，可支持对具体患者分组，按不同的时间周期计划，选择自定义问卷以及从知识库中选择健康宣教内容进行随访方案的内容配置。</w:t>
            </w:r>
          </w:p>
          <w:p w14:paraId="31546478">
            <w:pPr>
              <w:spacing w:line="240" w:lineRule="auto"/>
              <w:rPr>
                <w:rFonts w:ascii="宋体" w:hAnsi="宋体"/>
                <w:sz w:val="21"/>
                <w:szCs w:val="21"/>
              </w:rPr>
            </w:pPr>
            <w:r>
              <w:rPr>
                <w:rFonts w:hint="eastAsia" w:ascii="宋体" w:hAnsi="宋体"/>
                <w:sz w:val="21"/>
                <w:szCs w:val="21"/>
              </w:rPr>
              <w:t>需实现随访方案在启用后，即按已配置的方案内容生成随访任务；已启用的随访方案不可删除，仅允许停用；在随访方案停用后，即停止随访任务的生成。</w:t>
            </w:r>
          </w:p>
          <w:p w14:paraId="51DF90C1">
            <w:pPr>
              <w:spacing w:line="240" w:lineRule="auto"/>
              <w:rPr>
                <w:rFonts w:ascii="宋体" w:hAnsi="宋体"/>
                <w:sz w:val="21"/>
                <w:szCs w:val="21"/>
              </w:rPr>
            </w:pPr>
            <w:r>
              <w:rPr>
                <w:rFonts w:hint="eastAsia" w:ascii="宋体" w:hAnsi="宋体"/>
                <w:sz w:val="21"/>
                <w:szCs w:val="21"/>
              </w:rPr>
              <w:t>▲3</w:t>
            </w:r>
            <w:r>
              <w:rPr>
                <w:rFonts w:ascii="宋体" w:hAnsi="宋体"/>
                <w:sz w:val="21"/>
                <w:szCs w:val="21"/>
              </w:rPr>
              <w:t>.</w:t>
            </w:r>
            <w:r>
              <w:rPr>
                <w:rFonts w:hint="eastAsia" w:ascii="宋体" w:hAnsi="宋体"/>
                <w:sz w:val="21"/>
                <w:szCs w:val="21"/>
              </w:rPr>
              <w:t>随访任务执行</w:t>
            </w:r>
          </w:p>
          <w:p w14:paraId="51065F6E">
            <w:pPr>
              <w:spacing w:line="240" w:lineRule="auto"/>
              <w:rPr>
                <w:rFonts w:ascii="宋体" w:hAnsi="宋体"/>
                <w:sz w:val="21"/>
                <w:szCs w:val="21"/>
              </w:rPr>
            </w:pPr>
            <w:r>
              <w:rPr>
                <w:rFonts w:hint="eastAsia" w:ascii="宋体" w:hAnsi="宋体"/>
                <w:sz w:val="21"/>
                <w:szCs w:val="21"/>
              </w:rPr>
              <w:t>需实现对患者随访任务及任务执行的查询检索和任务执行管理，并支持对中医医生进行随访任务的提醒；可支持多种方式（自动或手工活其他）执行随访任务。</w:t>
            </w:r>
          </w:p>
          <w:p w14:paraId="7E02F87C">
            <w:pPr>
              <w:spacing w:line="240" w:lineRule="auto"/>
              <w:rPr>
                <w:rFonts w:ascii="宋体" w:hAnsi="宋体"/>
                <w:sz w:val="21"/>
                <w:szCs w:val="21"/>
              </w:rPr>
            </w:pPr>
            <w:r>
              <w:rPr>
                <w:rFonts w:hint="eastAsia" w:ascii="宋体" w:hAnsi="宋体"/>
                <w:sz w:val="21"/>
                <w:szCs w:val="21"/>
              </w:rPr>
              <w:t>▲4</w:t>
            </w:r>
            <w:r>
              <w:rPr>
                <w:rFonts w:ascii="宋体" w:hAnsi="宋体"/>
                <w:sz w:val="21"/>
                <w:szCs w:val="21"/>
              </w:rPr>
              <w:t>.</w:t>
            </w:r>
            <w:r>
              <w:rPr>
                <w:rFonts w:hint="eastAsia" w:ascii="宋体" w:hAnsi="宋体"/>
                <w:sz w:val="21"/>
                <w:szCs w:val="21"/>
              </w:rPr>
              <w:t>随访记录</w:t>
            </w:r>
          </w:p>
          <w:p w14:paraId="7E9D3B81">
            <w:pPr>
              <w:spacing w:line="240" w:lineRule="auto"/>
              <w:rPr>
                <w:rFonts w:ascii="宋体" w:hAnsi="宋体"/>
                <w:sz w:val="24"/>
                <w:szCs w:val="24"/>
              </w:rPr>
            </w:pPr>
            <w:r>
              <w:rPr>
                <w:rFonts w:hint="eastAsia" w:ascii="宋体" w:hAnsi="宋体"/>
                <w:sz w:val="21"/>
                <w:szCs w:val="21"/>
              </w:rPr>
              <w:t>需实现对中医随访记录的查询检索；可以按时间，住院科室，患者，随访方案等维度进行随访记录和随访结果的查询。</w:t>
            </w:r>
          </w:p>
        </w:tc>
        <w:tc>
          <w:tcPr>
            <w:tcW w:w="562" w:type="dxa"/>
            <w:vAlign w:val="center"/>
          </w:tcPr>
          <w:p w14:paraId="713E6850">
            <w:pPr>
              <w:spacing w:line="240" w:lineRule="auto"/>
              <w:rPr>
                <w:rFonts w:ascii="宋体" w:hAnsi="宋体"/>
                <w:sz w:val="24"/>
                <w:szCs w:val="24"/>
              </w:rPr>
            </w:pPr>
            <w:r>
              <w:rPr>
                <w:rFonts w:hint="eastAsia" w:ascii="宋体" w:hAnsi="宋体"/>
                <w:sz w:val="21"/>
                <w:szCs w:val="21"/>
              </w:rPr>
              <w:t>套</w:t>
            </w:r>
          </w:p>
        </w:tc>
        <w:tc>
          <w:tcPr>
            <w:tcW w:w="544" w:type="dxa"/>
            <w:vAlign w:val="center"/>
          </w:tcPr>
          <w:p w14:paraId="0B495039">
            <w:pPr>
              <w:spacing w:line="240" w:lineRule="auto"/>
              <w:rPr>
                <w:rFonts w:ascii="宋体" w:hAnsi="宋体"/>
                <w:sz w:val="24"/>
                <w:szCs w:val="24"/>
              </w:rPr>
            </w:pPr>
            <w:r>
              <w:rPr>
                <w:rFonts w:hint="eastAsia" w:ascii="宋体" w:hAnsi="宋体"/>
                <w:sz w:val="21"/>
                <w:szCs w:val="21"/>
              </w:rPr>
              <w:t>1</w:t>
            </w:r>
          </w:p>
        </w:tc>
        <w:tc>
          <w:tcPr>
            <w:tcW w:w="900" w:type="dxa"/>
            <w:vAlign w:val="center"/>
          </w:tcPr>
          <w:p w14:paraId="7E671B6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c>
          <w:tcPr>
            <w:tcW w:w="1013" w:type="dxa"/>
            <w:vAlign w:val="center"/>
          </w:tcPr>
          <w:p w14:paraId="6F98693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r>
      <w:tr w14:paraId="3C419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14:paraId="1757101F">
            <w:pPr>
              <w:spacing w:line="240" w:lineRule="auto"/>
              <w:jc w:val="center"/>
              <w:rPr>
                <w:rFonts w:ascii="宋体" w:hAnsi="宋体"/>
                <w:sz w:val="24"/>
                <w:szCs w:val="24"/>
              </w:rPr>
            </w:pPr>
            <w:r>
              <w:rPr>
                <w:rFonts w:hint="eastAsia" w:ascii="宋体" w:hAnsi="宋体"/>
                <w:sz w:val="21"/>
                <w:szCs w:val="21"/>
              </w:rPr>
              <w:t>8</w:t>
            </w:r>
          </w:p>
        </w:tc>
        <w:tc>
          <w:tcPr>
            <w:tcW w:w="908" w:type="dxa"/>
            <w:vAlign w:val="center"/>
          </w:tcPr>
          <w:p w14:paraId="00DACAD3">
            <w:pPr>
              <w:spacing w:line="240" w:lineRule="auto"/>
              <w:jc w:val="center"/>
              <w:rPr>
                <w:rFonts w:ascii="宋体" w:hAnsi="宋体"/>
                <w:sz w:val="24"/>
                <w:szCs w:val="24"/>
              </w:rPr>
            </w:pPr>
            <w:r>
              <w:rPr>
                <w:rFonts w:hint="eastAsia" w:ascii="宋体" w:hAnsi="宋体"/>
                <w:sz w:val="21"/>
                <w:szCs w:val="21"/>
              </w:rPr>
              <w:t>中医药知识库服务</w:t>
            </w:r>
          </w:p>
        </w:tc>
        <w:tc>
          <w:tcPr>
            <w:tcW w:w="5261" w:type="dxa"/>
            <w:vAlign w:val="center"/>
          </w:tcPr>
          <w:p w14:paraId="1A294722">
            <w:pPr>
              <w:spacing w:line="240" w:lineRule="auto"/>
              <w:rPr>
                <w:rFonts w:ascii="宋体" w:hAnsi="宋体"/>
                <w:sz w:val="21"/>
                <w:szCs w:val="21"/>
              </w:rPr>
            </w:pPr>
            <w:r>
              <w:rPr>
                <w:rFonts w:hint="eastAsia" w:ascii="宋体" w:hAnsi="宋体"/>
                <w:sz w:val="21"/>
                <w:szCs w:val="21"/>
              </w:rPr>
              <w:t>▲1</w:t>
            </w:r>
            <w:r>
              <w:rPr>
                <w:rFonts w:ascii="宋体" w:hAnsi="宋体"/>
                <w:sz w:val="21"/>
                <w:szCs w:val="21"/>
              </w:rPr>
              <w:t>.</w:t>
            </w:r>
            <w:r>
              <w:rPr>
                <w:rFonts w:hint="eastAsia" w:ascii="宋体" w:hAnsi="宋体"/>
                <w:sz w:val="21"/>
                <w:szCs w:val="21"/>
              </w:rPr>
              <w:t>量表库</w:t>
            </w:r>
          </w:p>
          <w:p w14:paraId="3C2ADE59">
            <w:pPr>
              <w:spacing w:line="240" w:lineRule="auto"/>
              <w:rPr>
                <w:rFonts w:ascii="宋体" w:hAnsi="宋体"/>
                <w:sz w:val="21"/>
                <w:szCs w:val="21"/>
              </w:rPr>
            </w:pPr>
            <w:r>
              <w:rPr>
                <w:rFonts w:hint="eastAsia" w:ascii="宋体" w:hAnsi="宋体"/>
                <w:sz w:val="21"/>
                <w:szCs w:val="21"/>
              </w:rPr>
              <w:t>需实现进行自定义量表的配置和管理。用户可以根据实际需求，通过可视化的交互界面，进行自定义量表的配置和生成，并将配置完成的量表保存在量表库。已在量表库发布的量表，可以在中医医生查房时，从查房工作站直接调用，进行填写后保存为患者查房评估记录。</w:t>
            </w:r>
          </w:p>
          <w:p w14:paraId="52B5DC38">
            <w:pPr>
              <w:spacing w:line="240" w:lineRule="auto"/>
              <w:rPr>
                <w:rFonts w:ascii="宋体" w:hAnsi="宋体"/>
                <w:sz w:val="21"/>
                <w:szCs w:val="21"/>
              </w:rPr>
            </w:pPr>
            <w:r>
              <w:rPr>
                <w:rFonts w:hint="eastAsia" w:ascii="宋体" w:hAnsi="宋体"/>
                <w:sz w:val="21"/>
                <w:szCs w:val="21"/>
              </w:rPr>
              <w:t>▲2</w:t>
            </w:r>
            <w:r>
              <w:rPr>
                <w:rFonts w:ascii="宋体" w:hAnsi="宋体"/>
                <w:sz w:val="21"/>
                <w:szCs w:val="21"/>
              </w:rPr>
              <w:t>.</w:t>
            </w:r>
            <w:r>
              <w:rPr>
                <w:rFonts w:hint="eastAsia" w:ascii="宋体" w:hAnsi="宋体"/>
                <w:sz w:val="21"/>
                <w:szCs w:val="21"/>
              </w:rPr>
              <w:t>表单库</w:t>
            </w:r>
          </w:p>
          <w:p w14:paraId="098D5764">
            <w:pPr>
              <w:spacing w:line="240" w:lineRule="auto"/>
              <w:rPr>
                <w:rFonts w:ascii="宋体" w:hAnsi="宋体"/>
                <w:sz w:val="21"/>
                <w:szCs w:val="21"/>
              </w:rPr>
            </w:pPr>
            <w:r>
              <w:rPr>
                <w:rFonts w:hint="eastAsia" w:ascii="宋体" w:hAnsi="宋体"/>
                <w:sz w:val="21"/>
                <w:szCs w:val="21"/>
              </w:rPr>
              <w:t>需实现进行自定义表单的配置和管理。用户可以根据实际需求，通过可视化的交互界面，进行自定义表单的配置和生成，并将配置完成的表单保存在表单库。已在表单库发布的表单，可以在中医医生查房时，从查房工作站直接调用，进行填写后保存为患者查房评估记录。</w:t>
            </w:r>
          </w:p>
          <w:p w14:paraId="7F9FDEFE">
            <w:pPr>
              <w:spacing w:line="240" w:lineRule="auto"/>
              <w:rPr>
                <w:rFonts w:ascii="宋体" w:hAnsi="宋体"/>
                <w:sz w:val="21"/>
                <w:szCs w:val="21"/>
              </w:rPr>
            </w:pPr>
            <w:r>
              <w:rPr>
                <w:rFonts w:hint="eastAsia" w:ascii="宋体" w:hAnsi="宋体"/>
                <w:sz w:val="21"/>
                <w:szCs w:val="21"/>
              </w:rPr>
              <w:t>▲3</w:t>
            </w:r>
            <w:r>
              <w:rPr>
                <w:rFonts w:ascii="宋体" w:hAnsi="宋体"/>
                <w:sz w:val="21"/>
                <w:szCs w:val="21"/>
              </w:rPr>
              <w:t>.</w:t>
            </w:r>
            <w:r>
              <w:rPr>
                <w:rFonts w:hint="eastAsia" w:ascii="宋体" w:hAnsi="宋体"/>
                <w:sz w:val="21"/>
                <w:szCs w:val="21"/>
              </w:rPr>
              <w:t>典籍库</w:t>
            </w:r>
          </w:p>
          <w:p w14:paraId="22135BE4">
            <w:pPr>
              <w:spacing w:line="240" w:lineRule="auto"/>
              <w:rPr>
                <w:rFonts w:ascii="宋体" w:hAnsi="宋体"/>
                <w:sz w:val="21"/>
                <w:szCs w:val="21"/>
              </w:rPr>
            </w:pPr>
            <w:r>
              <w:rPr>
                <w:rFonts w:hint="eastAsia" w:ascii="宋体" w:hAnsi="宋体"/>
                <w:sz w:val="21"/>
                <w:szCs w:val="21"/>
              </w:rPr>
              <w:t>需实现中医典籍的收录，查询，浏览和调取功能。</w:t>
            </w:r>
          </w:p>
          <w:p w14:paraId="0B576E6C">
            <w:pPr>
              <w:spacing w:line="240" w:lineRule="auto"/>
              <w:rPr>
                <w:rFonts w:ascii="宋体" w:hAnsi="宋体"/>
                <w:sz w:val="21"/>
                <w:szCs w:val="21"/>
              </w:rPr>
            </w:pPr>
            <w:r>
              <w:rPr>
                <w:rFonts w:hint="eastAsia" w:ascii="宋体" w:hAnsi="宋体"/>
                <w:sz w:val="21"/>
                <w:szCs w:val="21"/>
              </w:rPr>
              <w:t>▲4</w:t>
            </w:r>
            <w:r>
              <w:rPr>
                <w:rFonts w:ascii="宋体" w:hAnsi="宋体"/>
                <w:sz w:val="21"/>
                <w:szCs w:val="21"/>
              </w:rPr>
              <w:t>.</w:t>
            </w:r>
            <w:r>
              <w:rPr>
                <w:rFonts w:hint="eastAsia" w:ascii="宋体" w:hAnsi="宋体"/>
                <w:sz w:val="21"/>
                <w:szCs w:val="21"/>
              </w:rPr>
              <w:t>膳食库</w:t>
            </w:r>
          </w:p>
          <w:p w14:paraId="610683F2">
            <w:pPr>
              <w:spacing w:line="240" w:lineRule="auto"/>
              <w:rPr>
                <w:rFonts w:ascii="宋体" w:hAnsi="宋体"/>
                <w:sz w:val="21"/>
                <w:szCs w:val="21"/>
              </w:rPr>
            </w:pPr>
            <w:r>
              <w:rPr>
                <w:rFonts w:hint="eastAsia" w:ascii="宋体" w:hAnsi="宋体"/>
                <w:sz w:val="21"/>
                <w:szCs w:val="21"/>
              </w:rPr>
              <w:t>需实现中医膳食的收录，查询，浏览和调取功能。</w:t>
            </w:r>
          </w:p>
          <w:p w14:paraId="4B38B83D">
            <w:pPr>
              <w:spacing w:line="240" w:lineRule="auto"/>
              <w:rPr>
                <w:rFonts w:ascii="宋体" w:hAnsi="宋体"/>
                <w:sz w:val="21"/>
                <w:szCs w:val="21"/>
              </w:rPr>
            </w:pPr>
            <w:r>
              <w:rPr>
                <w:rFonts w:hint="eastAsia" w:ascii="宋体" w:hAnsi="宋体"/>
                <w:sz w:val="21"/>
                <w:szCs w:val="21"/>
              </w:rPr>
              <w:t>需实现根据中医体质、时令季节、症候等多维度进行分类查看以及禁忌提示。</w:t>
            </w:r>
          </w:p>
          <w:p w14:paraId="5EB31A48">
            <w:pPr>
              <w:spacing w:line="240" w:lineRule="auto"/>
              <w:rPr>
                <w:rFonts w:ascii="宋体" w:hAnsi="宋体"/>
                <w:sz w:val="21"/>
                <w:szCs w:val="21"/>
              </w:rPr>
            </w:pPr>
            <w:r>
              <w:rPr>
                <w:rFonts w:hint="eastAsia" w:ascii="宋体" w:hAnsi="宋体"/>
                <w:sz w:val="21"/>
                <w:szCs w:val="21"/>
              </w:rPr>
              <w:t>▲5</w:t>
            </w:r>
            <w:r>
              <w:rPr>
                <w:rFonts w:ascii="宋体" w:hAnsi="宋体"/>
                <w:sz w:val="21"/>
                <w:szCs w:val="21"/>
              </w:rPr>
              <w:t>.</w:t>
            </w:r>
            <w:r>
              <w:rPr>
                <w:rFonts w:hint="eastAsia" w:ascii="宋体" w:hAnsi="宋体"/>
                <w:sz w:val="21"/>
                <w:szCs w:val="21"/>
              </w:rPr>
              <w:t>疗法库</w:t>
            </w:r>
          </w:p>
          <w:p w14:paraId="30CFE94D">
            <w:pPr>
              <w:spacing w:line="240" w:lineRule="auto"/>
              <w:rPr>
                <w:rFonts w:ascii="宋体" w:hAnsi="宋体"/>
                <w:sz w:val="21"/>
                <w:szCs w:val="21"/>
              </w:rPr>
            </w:pPr>
            <w:r>
              <w:rPr>
                <w:rFonts w:hint="eastAsia" w:ascii="宋体" w:hAnsi="宋体"/>
                <w:sz w:val="21"/>
                <w:szCs w:val="21"/>
              </w:rPr>
              <w:t>需实现中医疗法的收录，查询，浏览和调取功能。包含不限于针灸、推拿、中医运动调摄、中医康复治疗、音乐疗法、助眠舒眠等调摄活动，支持导入、导出、在线点播、浏览和下载、新增、修改、删除等功能。</w:t>
            </w:r>
          </w:p>
          <w:p w14:paraId="21EAC605">
            <w:pPr>
              <w:spacing w:line="240" w:lineRule="auto"/>
              <w:rPr>
                <w:rFonts w:ascii="宋体" w:hAnsi="宋体"/>
                <w:sz w:val="21"/>
                <w:szCs w:val="21"/>
              </w:rPr>
            </w:pPr>
            <w:r>
              <w:rPr>
                <w:rFonts w:hint="eastAsia" w:ascii="宋体" w:hAnsi="宋体"/>
                <w:sz w:val="21"/>
                <w:szCs w:val="21"/>
              </w:rPr>
              <w:t>▲6</w:t>
            </w:r>
            <w:r>
              <w:rPr>
                <w:rFonts w:ascii="宋体" w:hAnsi="宋体"/>
                <w:sz w:val="21"/>
                <w:szCs w:val="21"/>
              </w:rPr>
              <w:t>.</w:t>
            </w:r>
            <w:r>
              <w:rPr>
                <w:rFonts w:hint="eastAsia" w:ascii="宋体" w:hAnsi="宋体"/>
                <w:sz w:val="21"/>
                <w:szCs w:val="21"/>
              </w:rPr>
              <w:t>方剂库</w:t>
            </w:r>
          </w:p>
          <w:p w14:paraId="23866876">
            <w:pPr>
              <w:spacing w:line="240" w:lineRule="auto"/>
              <w:rPr>
                <w:rFonts w:ascii="宋体" w:hAnsi="宋体"/>
                <w:sz w:val="21"/>
                <w:szCs w:val="21"/>
              </w:rPr>
            </w:pPr>
            <w:r>
              <w:rPr>
                <w:rFonts w:hint="eastAsia" w:ascii="宋体" w:hAnsi="宋体"/>
                <w:sz w:val="21"/>
                <w:szCs w:val="21"/>
              </w:rPr>
              <w:t>需实现中医方剂的收录，查询，浏览和调取功能。</w:t>
            </w:r>
          </w:p>
          <w:p w14:paraId="3F985BE1">
            <w:pPr>
              <w:spacing w:line="240" w:lineRule="auto"/>
              <w:rPr>
                <w:rFonts w:ascii="宋体" w:hAnsi="宋体"/>
                <w:sz w:val="21"/>
                <w:szCs w:val="21"/>
              </w:rPr>
            </w:pPr>
            <w:r>
              <w:rPr>
                <w:rFonts w:hint="eastAsia" w:ascii="宋体" w:hAnsi="宋体"/>
                <w:sz w:val="21"/>
                <w:szCs w:val="21"/>
              </w:rPr>
              <w:t>支持根据中医体质、时令季节、症候等多维度进行分类查看以及禁忌提示。</w:t>
            </w:r>
          </w:p>
          <w:p w14:paraId="4849308C">
            <w:pPr>
              <w:spacing w:line="240" w:lineRule="auto"/>
              <w:rPr>
                <w:rFonts w:ascii="宋体" w:hAnsi="宋体"/>
                <w:sz w:val="21"/>
                <w:szCs w:val="21"/>
              </w:rPr>
            </w:pPr>
            <w:r>
              <w:rPr>
                <w:rFonts w:hint="eastAsia" w:ascii="宋体" w:hAnsi="宋体"/>
                <w:sz w:val="21"/>
                <w:szCs w:val="21"/>
              </w:rPr>
              <w:t>▲7</w:t>
            </w:r>
            <w:r>
              <w:rPr>
                <w:rFonts w:ascii="宋体" w:hAnsi="宋体"/>
                <w:sz w:val="21"/>
                <w:szCs w:val="21"/>
              </w:rPr>
              <w:t>.</w:t>
            </w:r>
            <w:r>
              <w:rPr>
                <w:rFonts w:hint="eastAsia" w:ascii="宋体" w:hAnsi="宋体"/>
                <w:sz w:val="21"/>
                <w:szCs w:val="21"/>
              </w:rPr>
              <w:t>养生指导库</w:t>
            </w:r>
          </w:p>
          <w:p w14:paraId="0E0D6100">
            <w:pPr>
              <w:spacing w:line="240" w:lineRule="auto"/>
              <w:rPr>
                <w:rFonts w:ascii="宋体" w:hAnsi="宋体"/>
                <w:sz w:val="21"/>
                <w:szCs w:val="21"/>
              </w:rPr>
            </w:pPr>
            <w:r>
              <w:rPr>
                <w:rFonts w:hint="eastAsia" w:ascii="宋体" w:hAnsi="宋体"/>
                <w:sz w:val="21"/>
                <w:szCs w:val="21"/>
              </w:rPr>
              <w:t>需实现中医养生指导的收录，查询，浏览和调取功能。</w:t>
            </w:r>
          </w:p>
          <w:p w14:paraId="07447289">
            <w:pPr>
              <w:spacing w:line="240" w:lineRule="auto"/>
              <w:rPr>
                <w:rFonts w:ascii="宋体" w:hAnsi="宋体"/>
                <w:sz w:val="21"/>
                <w:szCs w:val="21"/>
              </w:rPr>
            </w:pPr>
            <w:r>
              <w:rPr>
                <w:rFonts w:hint="eastAsia" w:ascii="宋体" w:hAnsi="宋体"/>
                <w:sz w:val="21"/>
                <w:szCs w:val="21"/>
              </w:rPr>
              <w:t>需实现根据中医体质、时令季节、症候等多维度进行分类查看以及禁忌提示。</w:t>
            </w:r>
          </w:p>
          <w:p w14:paraId="5DCD1900">
            <w:pPr>
              <w:spacing w:line="240" w:lineRule="auto"/>
              <w:rPr>
                <w:rFonts w:ascii="宋体" w:hAnsi="宋体"/>
                <w:sz w:val="21"/>
                <w:szCs w:val="21"/>
              </w:rPr>
            </w:pPr>
            <w:r>
              <w:rPr>
                <w:rFonts w:hint="eastAsia" w:ascii="宋体" w:hAnsi="宋体"/>
                <w:sz w:val="21"/>
                <w:szCs w:val="21"/>
              </w:rPr>
              <w:t>▲8</w:t>
            </w:r>
            <w:r>
              <w:rPr>
                <w:rFonts w:ascii="宋体" w:hAnsi="宋体"/>
                <w:sz w:val="21"/>
                <w:szCs w:val="21"/>
              </w:rPr>
              <w:t>.</w:t>
            </w:r>
            <w:r>
              <w:rPr>
                <w:rFonts w:hint="eastAsia" w:ascii="宋体" w:hAnsi="宋体"/>
                <w:sz w:val="21"/>
                <w:szCs w:val="21"/>
              </w:rPr>
              <w:t>案例库</w:t>
            </w:r>
          </w:p>
          <w:p w14:paraId="678A946B">
            <w:pPr>
              <w:spacing w:line="240" w:lineRule="auto"/>
              <w:rPr>
                <w:rFonts w:ascii="宋体" w:hAnsi="宋体"/>
                <w:sz w:val="21"/>
                <w:szCs w:val="21"/>
              </w:rPr>
            </w:pPr>
            <w:r>
              <w:rPr>
                <w:rFonts w:hint="eastAsia" w:ascii="宋体" w:hAnsi="宋体"/>
                <w:sz w:val="21"/>
                <w:szCs w:val="21"/>
              </w:rPr>
              <w:t>需实现中医案例的收录，查询，浏览和调取功能。</w:t>
            </w:r>
          </w:p>
          <w:p w14:paraId="6CA06583">
            <w:pPr>
              <w:spacing w:line="240" w:lineRule="auto"/>
              <w:rPr>
                <w:rFonts w:ascii="宋体" w:hAnsi="宋体"/>
                <w:sz w:val="24"/>
                <w:szCs w:val="24"/>
              </w:rPr>
            </w:pPr>
            <w:r>
              <w:rPr>
                <w:rFonts w:hint="eastAsia" w:ascii="宋体" w:hAnsi="宋体"/>
                <w:sz w:val="21"/>
                <w:szCs w:val="21"/>
              </w:rPr>
              <w:t>需实现根据中医体质、时令季节、症候等多维度进行分类组织。</w:t>
            </w:r>
          </w:p>
        </w:tc>
        <w:tc>
          <w:tcPr>
            <w:tcW w:w="562" w:type="dxa"/>
            <w:vAlign w:val="center"/>
          </w:tcPr>
          <w:p w14:paraId="2537BF1B">
            <w:pPr>
              <w:spacing w:line="240" w:lineRule="auto"/>
              <w:rPr>
                <w:rFonts w:ascii="宋体" w:hAnsi="宋体"/>
                <w:sz w:val="24"/>
                <w:szCs w:val="24"/>
              </w:rPr>
            </w:pPr>
            <w:r>
              <w:rPr>
                <w:rFonts w:hint="eastAsia" w:ascii="宋体" w:hAnsi="宋体"/>
                <w:sz w:val="21"/>
                <w:szCs w:val="21"/>
              </w:rPr>
              <w:t>套</w:t>
            </w:r>
          </w:p>
        </w:tc>
        <w:tc>
          <w:tcPr>
            <w:tcW w:w="544" w:type="dxa"/>
            <w:vAlign w:val="center"/>
          </w:tcPr>
          <w:p w14:paraId="1EE4873B">
            <w:pPr>
              <w:spacing w:line="240" w:lineRule="auto"/>
              <w:rPr>
                <w:rFonts w:ascii="宋体" w:hAnsi="宋体"/>
                <w:sz w:val="24"/>
                <w:szCs w:val="24"/>
              </w:rPr>
            </w:pPr>
            <w:r>
              <w:rPr>
                <w:rFonts w:hint="eastAsia" w:ascii="宋体" w:hAnsi="宋体"/>
                <w:sz w:val="21"/>
                <w:szCs w:val="21"/>
              </w:rPr>
              <w:t>1</w:t>
            </w:r>
          </w:p>
        </w:tc>
        <w:tc>
          <w:tcPr>
            <w:tcW w:w="900" w:type="dxa"/>
            <w:vAlign w:val="center"/>
          </w:tcPr>
          <w:p w14:paraId="6CAAAEB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c>
          <w:tcPr>
            <w:tcW w:w="1013" w:type="dxa"/>
            <w:vAlign w:val="center"/>
          </w:tcPr>
          <w:p w14:paraId="3382D28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r>
      <w:tr w14:paraId="74566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Merge w:val="restart"/>
            <w:vAlign w:val="center"/>
          </w:tcPr>
          <w:p w14:paraId="404404CC">
            <w:pPr>
              <w:spacing w:line="240" w:lineRule="auto"/>
              <w:jc w:val="center"/>
              <w:rPr>
                <w:rFonts w:ascii="宋体" w:hAnsi="宋体"/>
                <w:sz w:val="24"/>
                <w:szCs w:val="24"/>
              </w:rPr>
            </w:pPr>
            <w:r>
              <w:rPr>
                <w:rFonts w:hint="eastAsia" w:ascii="宋体" w:hAnsi="宋体"/>
                <w:sz w:val="21"/>
                <w:szCs w:val="21"/>
              </w:rPr>
              <w:t>9</w:t>
            </w:r>
          </w:p>
        </w:tc>
        <w:tc>
          <w:tcPr>
            <w:tcW w:w="908" w:type="dxa"/>
            <w:vMerge w:val="restart"/>
            <w:vAlign w:val="center"/>
          </w:tcPr>
          <w:p w14:paraId="1877890F">
            <w:pPr>
              <w:spacing w:line="240" w:lineRule="auto"/>
              <w:jc w:val="center"/>
              <w:rPr>
                <w:rFonts w:ascii="宋体" w:hAnsi="宋体"/>
                <w:sz w:val="24"/>
                <w:szCs w:val="24"/>
              </w:rPr>
            </w:pPr>
            <w:r>
              <w:rPr>
                <w:rFonts w:hint="eastAsia" w:ascii="宋体" w:hAnsi="宋体"/>
                <w:sz w:val="21"/>
                <w:szCs w:val="21"/>
              </w:rPr>
              <w:t>健康监测服务</w:t>
            </w:r>
          </w:p>
        </w:tc>
        <w:tc>
          <w:tcPr>
            <w:tcW w:w="5261" w:type="dxa"/>
            <w:vAlign w:val="center"/>
          </w:tcPr>
          <w:p w14:paraId="3F9332B1">
            <w:pPr>
              <w:spacing w:line="240" w:lineRule="auto"/>
              <w:rPr>
                <w:rFonts w:ascii="宋体" w:hAnsi="宋体"/>
                <w:sz w:val="21"/>
                <w:szCs w:val="21"/>
              </w:rPr>
            </w:pPr>
            <w:r>
              <w:rPr>
                <w:rFonts w:hint="eastAsia" w:ascii="宋体" w:hAnsi="宋体"/>
                <w:sz w:val="21"/>
                <w:szCs w:val="21"/>
              </w:rPr>
              <w:t>无感睡眠监测仪</w:t>
            </w:r>
          </w:p>
          <w:p w14:paraId="36043F11">
            <w:pPr>
              <w:spacing w:line="240" w:lineRule="auto"/>
              <w:rPr>
                <w:rFonts w:ascii="宋体" w:hAnsi="宋体"/>
                <w:sz w:val="21"/>
                <w:szCs w:val="21"/>
              </w:rPr>
            </w:pPr>
            <w:r>
              <w:rPr>
                <w:rFonts w:hint="eastAsia" w:ascii="宋体" w:hAnsi="宋体"/>
                <w:sz w:val="21"/>
                <w:szCs w:val="21"/>
              </w:rPr>
              <w:t>需实现通过毫米波雷达技术及算法，智能睡眠监测仪在不侵犯隐私的前提下采集长者的日常活动数据，进行睡眠质量分析、生命体征评估、呼吸慢病Al辅助诊疗等功能， 帮助长者制定科学合理的生活规律。</w:t>
            </w:r>
          </w:p>
          <w:p w14:paraId="7888B474">
            <w:pPr>
              <w:spacing w:line="240" w:lineRule="auto"/>
              <w:rPr>
                <w:rFonts w:ascii="宋体" w:hAnsi="宋体"/>
                <w:sz w:val="21"/>
                <w:szCs w:val="21"/>
              </w:rPr>
            </w:pPr>
            <w:r>
              <w:rPr>
                <w:rFonts w:hint="eastAsia" w:ascii="宋体" w:hAnsi="宋体"/>
                <w:sz w:val="21"/>
                <w:szCs w:val="21"/>
              </w:rPr>
              <w:t>非接触毫米波雷达生命探测方式，可探测呼吸、脉搏、睡眠质量等多项体征指数</w:t>
            </w:r>
          </w:p>
          <w:p w14:paraId="7D75CE04">
            <w:pPr>
              <w:spacing w:line="240" w:lineRule="auto"/>
              <w:rPr>
                <w:rFonts w:ascii="宋体" w:hAnsi="宋体"/>
                <w:sz w:val="21"/>
                <w:szCs w:val="21"/>
              </w:rPr>
            </w:pPr>
            <w:r>
              <w:rPr>
                <w:rFonts w:hint="eastAsia" w:ascii="宋体" w:hAnsi="宋体"/>
                <w:sz w:val="21"/>
                <w:szCs w:val="21"/>
              </w:rPr>
              <w:t>产品尺寸 73*42*40.5（mm）</w:t>
            </w:r>
          </w:p>
          <w:p w14:paraId="1C8927F1">
            <w:pPr>
              <w:spacing w:line="240" w:lineRule="auto"/>
              <w:rPr>
                <w:rFonts w:ascii="宋体" w:hAnsi="宋体"/>
                <w:sz w:val="21"/>
                <w:szCs w:val="21"/>
              </w:rPr>
            </w:pPr>
            <w:r>
              <w:rPr>
                <w:rFonts w:hint="eastAsia" w:ascii="宋体" w:hAnsi="宋体"/>
                <w:sz w:val="21"/>
                <w:szCs w:val="21"/>
              </w:rPr>
              <w:t>工作电压 USB Type-C 5V</w:t>
            </w:r>
          </w:p>
          <w:p w14:paraId="456B65DC">
            <w:pPr>
              <w:spacing w:line="240" w:lineRule="auto"/>
              <w:rPr>
                <w:rFonts w:ascii="宋体" w:hAnsi="宋体"/>
                <w:sz w:val="21"/>
                <w:szCs w:val="21"/>
              </w:rPr>
            </w:pPr>
            <w:r>
              <w:rPr>
                <w:rFonts w:hint="eastAsia" w:ascii="宋体" w:hAnsi="宋体"/>
                <w:sz w:val="21"/>
                <w:szCs w:val="21"/>
              </w:rPr>
              <w:t xml:space="preserve">工作电流 ≤300mA  </w:t>
            </w:r>
          </w:p>
          <w:p w14:paraId="70BFC051">
            <w:pPr>
              <w:spacing w:line="240" w:lineRule="auto"/>
              <w:rPr>
                <w:rFonts w:ascii="宋体" w:hAnsi="宋体"/>
                <w:sz w:val="21"/>
                <w:szCs w:val="21"/>
              </w:rPr>
            </w:pPr>
            <w:r>
              <w:rPr>
                <w:rFonts w:hint="eastAsia" w:ascii="宋体" w:hAnsi="宋体"/>
                <w:sz w:val="21"/>
                <w:szCs w:val="21"/>
              </w:rPr>
              <w:t>接口能力 WiFi MQTT本地化版</w:t>
            </w:r>
          </w:p>
          <w:p w14:paraId="76706165">
            <w:pPr>
              <w:spacing w:line="240" w:lineRule="auto"/>
              <w:rPr>
                <w:rFonts w:ascii="宋体" w:hAnsi="宋体"/>
                <w:sz w:val="21"/>
                <w:szCs w:val="21"/>
              </w:rPr>
            </w:pPr>
            <w:r>
              <w:rPr>
                <w:rFonts w:hint="eastAsia" w:ascii="宋体" w:hAnsi="宋体"/>
                <w:sz w:val="21"/>
                <w:szCs w:val="21"/>
              </w:rPr>
              <w:t>检测范围 0.4~1.5m</w:t>
            </w:r>
          </w:p>
          <w:p w14:paraId="4AABADC8">
            <w:pPr>
              <w:spacing w:line="240" w:lineRule="auto"/>
              <w:rPr>
                <w:rFonts w:ascii="宋体" w:hAnsi="宋体"/>
                <w:sz w:val="21"/>
                <w:szCs w:val="21"/>
              </w:rPr>
            </w:pPr>
            <w:r>
              <w:rPr>
                <w:rFonts w:hint="eastAsia" w:ascii="宋体" w:hAnsi="宋体"/>
                <w:sz w:val="21"/>
                <w:szCs w:val="21"/>
              </w:rPr>
              <w:t>检测角度 波束方位宽度：±60°，波束俯仰宽度 ±60°</w:t>
            </w:r>
          </w:p>
          <w:p w14:paraId="7F653FE0">
            <w:pPr>
              <w:spacing w:line="240" w:lineRule="auto"/>
              <w:rPr>
                <w:rFonts w:ascii="宋体" w:hAnsi="宋体"/>
                <w:sz w:val="21"/>
                <w:szCs w:val="21"/>
              </w:rPr>
            </w:pPr>
            <w:r>
              <w:rPr>
                <w:rFonts w:hint="eastAsia" w:ascii="宋体" w:hAnsi="宋体"/>
                <w:sz w:val="21"/>
                <w:szCs w:val="21"/>
              </w:rPr>
              <w:t>安装方式 壁挂</w:t>
            </w:r>
          </w:p>
          <w:p w14:paraId="4E0ABF23">
            <w:pPr>
              <w:spacing w:line="240" w:lineRule="auto"/>
              <w:rPr>
                <w:rFonts w:ascii="宋体" w:hAnsi="宋体"/>
                <w:sz w:val="21"/>
                <w:szCs w:val="21"/>
              </w:rPr>
            </w:pPr>
            <w:r>
              <w:rPr>
                <w:rFonts w:hint="eastAsia" w:ascii="宋体" w:hAnsi="宋体"/>
                <w:sz w:val="21"/>
                <w:szCs w:val="21"/>
              </w:rPr>
              <w:t>工作温度 －10℃～55℃</w:t>
            </w:r>
          </w:p>
          <w:p w14:paraId="7AA8A6A2">
            <w:pPr>
              <w:spacing w:line="240" w:lineRule="auto"/>
              <w:rPr>
                <w:rFonts w:ascii="宋体" w:hAnsi="宋体"/>
                <w:sz w:val="21"/>
                <w:szCs w:val="21"/>
              </w:rPr>
            </w:pPr>
            <w:r>
              <w:rPr>
                <w:rFonts w:hint="eastAsia" w:ascii="宋体" w:hAnsi="宋体"/>
                <w:sz w:val="21"/>
                <w:szCs w:val="21"/>
              </w:rPr>
              <w:t>工作湿度 ≤ 95%(无凝结)</w:t>
            </w:r>
          </w:p>
          <w:p w14:paraId="77E34272">
            <w:pPr>
              <w:spacing w:line="240" w:lineRule="auto"/>
              <w:rPr>
                <w:rFonts w:ascii="宋体" w:hAnsi="宋体"/>
                <w:sz w:val="21"/>
                <w:szCs w:val="21"/>
              </w:rPr>
            </w:pPr>
            <w:r>
              <w:rPr>
                <w:rFonts w:hint="eastAsia" w:ascii="宋体" w:hAnsi="宋体"/>
                <w:sz w:val="21"/>
                <w:szCs w:val="21"/>
              </w:rPr>
              <w:t>数据采集：系统应能够采集心率、呼吸、体动、在床状态等关键指标；</w:t>
            </w:r>
          </w:p>
          <w:p w14:paraId="0D851016">
            <w:pPr>
              <w:spacing w:line="240" w:lineRule="auto"/>
              <w:rPr>
                <w:rFonts w:ascii="宋体" w:hAnsi="宋体"/>
                <w:sz w:val="24"/>
                <w:szCs w:val="24"/>
              </w:rPr>
            </w:pPr>
            <w:r>
              <w:rPr>
                <w:rFonts w:hint="eastAsia" w:ascii="宋体" w:hAnsi="宋体"/>
                <w:sz w:val="21"/>
                <w:szCs w:val="21"/>
              </w:rPr>
              <w:t>数据传输：系统应支持实时数据加密传输，延迟不超过秒级。</w:t>
            </w:r>
          </w:p>
        </w:tc>
        <w:tc>
          <w:tcPr>
            <w:tcW w:w="562" w:type="dxa"/>
            <w:vAlign w:val="center"/>
          </w:tcPr>
          <w:p w14:paraId="3FB34D00">
            <w:pPr>
              <w:spacing w:line="240" w:lineRule="auto"/>
              <w:rPr>
                <w:rFonts w:ascii="宋体" w:hAnsi="宋体"/>
                <w:sz w:val="24"/>
                <w:szCs w:val="24"/>
              </w:rPr>
            </w:pPr>
            <w:r>
              <w:rPr>
                <w:rFonts w:ascii="宋体" w:hAnsi="宋体"/>
                <w:sz w:val="21"/>
                <w:szCs w:val="21"/>
              </w:rPr>
              <w:t>台</w:t>
            </w:r>
          </w:p>
        </w:tc>
        <w:tc>
          <w:tcPr>
            <w:tcW w:w="544" w:type="dxa"/>
            <w:vAlign w:val="center"/>
          </w:tcPr>
          <w:p w14:paraId="2E90804B">
            <w:pPr>
              <w:spacing w:line="240" w:lineRule="auto"/>
              <w:rPr>
                <w:rFonts w:ascii="宋体" w:hAnsi="宋体"/>
                <w:sz w:val="24"/>
                <w:szCs w:val="24"/>
              </w:rPr>
            </w:pPr>
            <w:r>
              <w:rPr>
                <w:rFonts w:hint="eastAsia" w:ascii="宋体" w:hAnsi="宋体"/>
                <w:sz w:val="21"/>
                <w:szCs w:val="21"/>
              </w:rPr>
              <w:t>1</w:t>
            </w:r>
            <w:r>
              <w:rPr>
                <w:rFonts w:ascii="宋体" w:hAnsi="宋体"/>
                <w:sz w:val="21"/>
                <w:szCs w:val="21"/>
              </w:rPr>
              <w:t>00</w:t>
            </w:r>
          </w:p>
        </w:tc>
        <w:tc>
          <w:tcPr>
            <w:tcW w:w="900" w:type="dxa"/>
            <w:vAlign w:val="center"/>
          </w:tcPr>
          <w:p w14:paraId="7B1447C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c>
          <w:tcPr>
            <w:tcW w:w="1013" w:type="dxa"/>
            <w:vAlign w:val="center"/>
          </w:tcPr>
          <w:p w14:paraId="1EC739D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r>
      <w:tr w14:paraId="15656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Merge w:val="continue"/>
            <w:vAlign w:val="center"/>
          </w:tcPr>
          <w:p w14:paraId="008329AE">
            <w:pPr>
              <w:spacing w:line="240" w:lineRule="auto"/>
              <w:rPr>
                <w:rFonts w:ascii="宋体" w:hAnsi="宋体"/>
                <w:sz w:val="24"/>
                <w:szCs w:val="24"/>
              </w:rPr>
            </w:pPr>
          </w:p>
        </w:tc>
        <w:tc>
          <w:tcPr>
            <w:tcW w:w="908" w:type="dxa"/>
            <w:vMerge w:val="continue"/>
            <w:vAlign w:val="center"/>
          </w:tcPr>
          <w:p w14:paraId="7D1827BF">
            <w:pPr>
              <w:spacing w:line="240" w:lineRule="auto"/>
              <w:rPr>
                <w:rFonts w:ascii="宋体" w:hAnsi="宋体"/>
                <w:sz w:val="24"/>
                <w:szCs w:val="24"/>
              </w:rPr>
            </w:pPr>
          </w:p>
        </w:tc>
        <w:tc>
          <w:tcPr>
            <w:tcW w:w="5261" w:type="dxa"/>
            <w:vAlign w:val="center"/>
          </w:tcPr>
          <w:p w14:paraId="43F1B5C0">
            <w:pPr>
              <w:spacing w:line="240" w:lineRule="auto"/>
              <w:rPr>
                <w:rFonts w:ascii="宋体" w:hAnsi="宋体"/>
                <w:sz w:val="21"/>
                <w:szCs w:val="21"/>
              </w:rPr>
            </w:pPr>
            <w:r>
              <w:rPr>
                <w:rFonts w:hint="eastAsia" w:ascii="宋体" w:hAnsi="宋体"/>
                <w:sz w:val="21"/>
                <w:szCs w:val="21"/>
              </w:rPr>
              <w:t>设备数据采集服务</w:t>
            </w:r>
          </w:p>
          <w:p w14:paraId="3B497B8F">
            <w:pPr>
              <w:spacing w:line="240" w:lineRule="auto"/>
              <w:rPr>
                <w:rFonts w:ascii="宋体" w:hAnsi="宋体"/>
                <w:sz w:val="21"/>
                <w:szCs w:val="21"/>
              </w:rPr>
            </w:pPr>
            <w:r>
              <w:rPr>
                <w:rFonts w:hint="eastAsia" w:ascii="宋体" w:hAnsi="宋体"/>
                <w:sz w:val="21"/>
                <w:szCs w:val="21"/>
              </w:rPr>
              <w:t>需实现设备接入和数据采集</w:t>
            </w:r>
          </w:p>
          <w:p w14:paraId="044407A1">
            <w:pPr>
              <w:spacing w:line="240" w:lineRule="auto"/>
              <w:rPr>
                <w:rFonts w:ascii="宋体" w:hAnsi="宋体"/>
                <w:sz w:val="21"/>
                <w:szCs w:val="21"/>
              </w:rPr>
            </w:pPr>
            <w:r>
              <w:rPr>
                <w:rFonts w:hint="eastAsia" w:ascii="宋体" w:hAnsi="宋体"/>
                <w:sz w:val="21"/>
                <w:szCs w:val="21"/>
              </w:rPr>
              <w:t>接入方式：系统应支持物联网及4G网络接入，保障多场景下稳定运行；</w:t>
            </w:r>
          </w:p>
          <w:p w14:paraId="07B5FDFD">
            <w:pPr>
              <w:spacing w:line="240" w:lineRule="auto"/>
              <w:rPr>
                <w:rFonts w:ascii="宋体" w:hAnsi="宋体"/>
                <w:sz w:val="24"/>
                <w:szCs w:val="24"/>
              </w:rPr>
            </w:pPr>
            <w:r>
              <w:rPr>
                <w:rFonts w:hint="eastAsia" w:ascii="宋体" w:hAnsi="宋体"/>
                <w:sz w:val="21"/>
                <w:szCs w:val="21"/>
              </w:rPr>
              <w:t>接入设备：系统应支持智能睡眠监测仪设备接入；</w:t>
            </w:r>
          </w:p>
        </w:tc>
        <w:tc>
          <w:tcPr>
            <w:tcW w:w="562" w:type="dxa"/>
            <w:vAlign w:val="center"/>
          </w:tcPr>
          <w:p w14:paraId="4866B491">
            <w:pPr>
              <w:spacing w:line="240" w:lineRule="auto"/>
              <w:rPr>
                <w:rFonts w:ascii="宋体" w:hAnsi="宋体"/>
                <w:sz w:val="24"/>
                <w:szCs w:val="24"/>
              </w:rPr>
            </w:pPr>
            <w:r>
              <w:rPr>
                <w:rFonts w:hint="eastAsia" w:ascii="宋体" w:hAnsi="宋体"/>
                <w:sz w:val="21"/>
                <w:szCs w:val="21"/>
              </w:rPr>
              <w:t>套</w:t>
            </w:r>
          </w:p>
        </w:tc>
        <w:tc>
          <w:tcPr>
            <w:tcW w:w="544" w:type="dxa"/>
            <w:vAlign w:val="center"/>
          </w:tcPr>
          <w:p w14:paraId="69B33731">
            <w:pPr>
              <w:spacing w:line="240" w:lineRule="auto"/>
              <w:rPr>
                <w:rFonts w:ascii="宋体" w:hAnsi="宋体"/>
                <w:sz w:val="24"/>
                <w:szCs w:val="24"/>
              </w:rPr>
            </w:pPr>
            <w:r>
              <w:rPr>
                <w:rFonts w:hint="eastAsia" w:ascii="宋体" w:hAnsi="宋体"/>
                <w:sz w:val="21"/>
                <w:szCs w:val="21"/>
              </w:rPr>
              <w:t>1</w:t>
            </w:r>
          </w:p>
        </w:tc>
        <w:tc>
          <w:tcPr>
            <w:tcW w:w="900" w:type="dxa"/>
            <w:vAlign w:val="center"/>
          </w:tcPr>
          <w:p w14:paraId="7A644D6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c>
          <w:tcPr>
            <w:tcW w:w="1013" w:type="dxa"/>
            <w:vAlign w:val="center"/>
          </w:tcPr>
          <w:p w14:paraId="23A2204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r>
      <w:tr w14:paraId="4A082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Merge w:val="continue"/>
            <w:vAlign w:val="center"/>
          </w:tcPr>
          <w:p w14:paraId="11F37B52">
            <w:pPr>
              <w:spacing w:line="240" w:lineRule="auto"/>
              <w:rPr>
                <w:rFonts w:ascii="宋体" w:hAnsi="宋体"/>
                <w:sz w:val="24"/>
                <w:szCs w:val="24"/>
              </w:rPr>
            </w:pPr>
          </w:p>
        </w:tc>
        <w:tc>
          <w:tcPr>
            <w:tcW w:w="908" w:type="dxa"/>
            <w:vMerge w:val="continue"/>
            <w:vAlign w:val="center"/>
          </w:tcPr>
          <w:p w14:paraId="4452BCF4">
            <w:pPr>
              <w:spacing w:line="240" w:lineRule="auto"/>
              <w:rPr>
                <w:rFonts w:ascii="宋体" w:hAnsi="宋体"/>
                <w:sz w:val="24"/>
                <w:szCs w:val="24"/>
              </w:rPr>
            </w:pPr>
          </w:p>
        </w:tc>
        <w:tc>
          <w:tcPr>
            <w:tcW w:w="5261" w:type="dxa"/>
            <w:vAlign w:val="center"/>
          </w:tcPr>
          <w:p w14:paraId="72FDFD46">
            <w:pPr>
              <w:spacing w:line="240" w:lineRule="auto"/>
              <w:rPr>
                <w:rFonts w:ascii="宋体" w:hAnsi="宋体"/>
                <w:sz w:val="21"/>
                <w:szCs w:val="21"/>
              </w:rPr>
            </w:pPr>
            <w:r>
              <w:rPr>
                <w:rFonts w:hint="eastAsia" w:ascii="宋体" w:hAnsi="宋体"/>
                <w:sz w:val="21"/>
                <w:szCs w:val="21"/>
              </w:rPr>
              <w:t>健康监测预警服务</w:t>
            </w:r>
          </w:p>
          <w:p w14:paraId="46F0463D">
            <w:pPr>
              <w:spacing w:line="240" w:lineRule="auto"/>
              <w:rPr>
                <w:rFonts w:ascii="宋体" w:hAnsi="宋体"/>
                <w:sz w:val="21"/>
                <w:szCs w:val="21"/>
              </w:rPr>
            </w:pPr>
            <w:r>
              <w:rPr>
                <w:rFonts w:hint="eastAsia" w:ascii="宋体" w:hAnsi="宋体"/>
                <w:sz w:val="21"/>
                <w:szCs w:val="21"/>
              </w:rPr>
              <w:t>（1）多维度状态识别：需实现“有无人”“呼吸”“运动”“进入呼吸”四大基础状态监测。通过高精度传感器无感捕捉人体信号，无需接触即可判断床上是否有人；实时监测呼吸波动与肢体运动，其中“进入呼吸”状态可精准识别用户躺卧后进入预备入睡的初始阶段，为后续入睡检测提供前置数据支撑。</w:t>
            </w:r>
          </w:p>
          <w:p w14:paraId="77788E00">
            <w:pPr>
              <w:spacing w:line="240" w:lineRule="auto"/>
              <w:rPr>
                <w:rFonts w:ascii="宋体" w:hAnsi="宋体"/>
                <w:sz w:val="21"/>
                <w:szCs w:val="21"/>
              </w:rPr>
            </w:pPr>
            <w:r>
              <w:rPr>
                <w:rFonts w:hint="eastAsia" w:ascii="宋体" w:hAnsi="宋体"/>
                <w:sz w:val="21"/>
                <w:szCs w:val="21"/>
              </w:rPr>
              <w:t>（2）睡眠活动细分：需实现将夜间活动状态划分为“静卧”“少许活动”“频繁活动”三级。静卧状态代表睡眠安稳；少许活动如轻微翻身、调整睡姿等，属于正常睡眠波动；频繁活动则提示可能存在睡眠不安稳、多梦或环境干扰等情况，数据可辅助分析睡眠中断原因。</w:t>
            </w:r>
          </w:p>
          <w:p w14:paraId="7DBF3005">
            <w:pPr>
              <w:spacing w:line="240" w:lineRule="auto"/>
              <w:rPr>
                <w:rFonts w:ascii="宋体" w:hAnsi="宋体"/>
                <w:sz w:val="21"/>
                <w:szCs w:val="21"/>
              </w:rPr>
            </w:pPr>
            <w:r>
              <w:rPr>
                <w:rFonts w:hint="eastAsia" w:ascii="宋体" w:hAnsi="宋体"/>
                <w:sz w:val="21"/>
                <w:szCs w:val="21"/>
              </w:rPr>
              <w:t>（3）入睡时间智能判定：需实现结合人体状态、呼吸频率及活动强度综合算法，精准记录“入睡时间”。不同于传统闹钟的简单计时，该功能可排除“卧床未睡”的无效时间，真实反映用户从躺下到进入睡眠状态的耗时，帮助用户了解自身入睡效率。</w:t>
            </w:r>
          </w:p>
          <w:p w14:paraId="02F901A9">
            <w:pPr>
              <w:spacing w:line="240" w:lineRule="auto"/>
              <w:rPr>
                <w:rFonts w:ascii="宋体" w:hAnsi="宋体"/>
                <w:sz w:val="21"/>
                <w:szCs w:val="21"/>
              </w:rPr>
            </w:pPr>
            <w:r>
              <w:rPr>
                <w:rFonts w:hint="eastAsia" w:ascii="宋体" w:hAnsi="宋体"/>
                <w:sz w:val="21"/>
                <w:szCs w:val="21"/>
              </w:rPr>
              <w:t>（4）行为异常告警：需实现针对夜间异常行为（如长时间离床未归、突发剧烈活动等）触发告警提醒，尤其适合独居老人、儿童或需要特殊照护的人群，降低安全风险。</w:t>
            </w:r>
          </w:p>
          <w:p w14:paraId="68E495BB">
            <w:pPr>
              <w:spacing w:line="240" w:lineRule="auto"/>
              <w:rPr>
                <w:rFonts w:ascii="宋体" w:hAnsi="宋体"/>
                <w:sz w:val="21"/>
                <w:szCs w:val="21"/>
              </w:rPr>
            </w:pPr>
            <w:r>
              <w:rPr>
                <w:rFonts w:hint="eastAsia" w:ascii="宋体" w:hAnsi="宋体"/>
                <w:sz w:val="21"/>
                <w:szCs w:val="21"/>
              </w:rPr>
              <w:t>（5）生命实时告警：需实现当监测到“离床超时”（可自定义超时阈值）、“呼吸/心率异常”（超出正常生理范围）等情况时，立即通过系统推送、声光提醒（部分型号支持）等方式通知用户或家属，实现健康风险的及时预警。</w:t>
            </w:r>
          </w:p>
          <w:p w14:paraId="0F28F3AC">
            <w:pPr>
              <w:spacing w:line="240" w:lineRule="auto"/>
              <w:rPr>
                <w:rFonts w:ascii="宋体" w:hAnsi="宋体"/>
                <w:sz w:val="21"/>
                <w:szCs w:val="21"/>
              </w:rPr>
            </w:pPr>
            <w:r>
              <w:rPr>
                <w:rFonts w:hint="eastAsia" w:ascii="宋体" w:hAnsi="宋体"/>
                <w:sz w:val="21"/>
                <w:szCs w:val="21"/>
              </w:rPr>
              <w:t>（6）连续生理数据采集：需实现夜间持续监测“呼吸率”“心率”两大核心生命数值，数据采样频率高达每分钟1次，生成连续变化曲线。用户可查看夜间数值波动，直观了解睡眠过程中的生理状态，为健康管理提供数据参考。</w:t>
            </w:r>
          </w:p>
          <w:p w14:paraId="213EA2E2">
            <w:pPr>
              <w:spacing w:line="240" w:lineRule="auto"/>
              <w:rPr>
                <w:rFonts w:ascii="宋体" w:hAnsi="宋体"/>
                <w:sz w:val="21"/>
                <w:szCs w:val="21"/>
              </w:rPr>
            </w:pPr>
            <w:r>
              <w:rPr>
                <w:rFonts w:hint="eastAsia" w:ascii="宋体" w:hAnsi="宋体"/>
                <w:sz w:val="21"/>
                <w:szCs w:val="21"/>
              </w:rPr>
              <w:t>（7）睡眠阶段划分：需实现基于睡眠周期理论，精准识别“清醒”“浅睡”“深睡”“离床”四种状态。其中深睡阶段占比是衡量睡眠质量的关键指标，浅睡阶段反映睡眠稳定性，系统会自动统计各阶段时长及占比，生成睡眠结构报告。</w:t>
            </w:r>
          </w:p>
          <w:p w14:paraId="4F114736">
            <w:pPr>
              <w:spacing w:line="240" w:lineRule="auto"/>
              <w:rPr>
                <w:rFonts w:ascii="宋体" w:hAnsi="宋体"/>
                <w:sz w:val="21"/>
                <w:szCs w:val="21"/>
              </w:rPr>
            </w:pPr>
            <w:r>
              <w:rPr>
                <w:rFonts w:hint="eastAsia" w:ascii="宋体" w:hAnsi="宋体"/>
                <w:sz w:val="21"/>
                <w:szCs w:val="21"/>
              </w:rPr>
              <w:t>（8）多维度睡眠报告：需实现自动生成“睡眠日报告、周报告、月报告”。日报告聚焦单日睡眠细节（如入睡时间、深睡时长、异常事件等）；周/月报告则呈现睡眠趋势变化，对比不同时间段的睡眠质量，结合健康建议（如调整作息、优化睡眠环境等），帮助用户逐步改善睡眠习惯。</w:t>
            </w:r>
          </w:p>
          <w:p w14:paraId="643E0D8A">
            <w:pPr>
              <w:spacing w:line="240" w:lineRule="auto"/>
              <w:rPr>
                <w:rFonts w:ascii="宋体" w:hAnsi="宋体"/>
                <w:sz w:val="21"/>
                <w:szCs w:val="21"/>
              </w:rPr>
            </w:pPr>
            <w:r>
              <w:rPr>
                <w:rFonts w:hint="eastAsia" w:ascii="宋体" w:hAnsi="宋体"/>
                <w:sz w:val="21"/>
                <w:szCs w:val="21"/>
              </w:rPr>
              <w:t>（9）体动指数：需实现通过量化分析夜间肢体运动的幅度与频率，生成“体动指数”（数值范围0-100，数值越低睡眠越安稳），直观反映睡眠过程中的安稳程度，辅助判断是否存在睡眠呼吸暂停、多梦等问题。</w:t>
            </w:r>
          </w:p>
          <w:p w14:paraId="1C85DE34">
            <w:pPr>
              <w:spacing w:line="240" w:lineRule="auto"/>
              <w:rPr>
                <w:rFonts w:ascii="宋体" w:hAnsi="宋体"/>
                <w:sz w:val="24"/>
                <w:szCs w:val="24"/>
              </w:rPr>
            </w:pPr>
            <w:r>
              <w:rPr>
                <w:rFonts w:hint="eastAsia" w:ascii="宋体" w:hAnsi="宋体"/>
                <w:sz w:val="21"/>
                <w:szCs w:val="21"/>
              </w:rPr>
              <w:t>（10）翻身检测：需实现记录“翻身时间序列”，包括翻身发生的具体时间点、翻身频率等数据。频繁翻身可能提示睡眠不适（如床垫软硬不当、温度不适等），为优化睡眠环境提供参考依据。</w:t>
            </w:r>
          </w:p>
        </w:tc>
        <w:tc>
          <w:tcPr>
            <w:tcW w:w="562" w:type="dxa"/>
            <w:vAlign w:val="center"/>
          </w:tcPr>
          <w:p w14:paraId="0474B3B8">
            <w:pPr>
              <w:spacing w:line="240" w:lineRule="auto"/>
              <w:rPr>
                <w:rFonts w:ascii="宋体" w:hAnsi="宋体"/>
                <w:sz w:val="24"/>
                <w:szCs w:val="24"/>
              </w:rPr>
            </w:pPr>
            <w:r>
              <w:rPr>
                <w:rFonts w:hint="eastAsia" w:ascii="宋体" w:hAnsi="宋体"/>
                <w:sz w:val="21"/>
                <w:szCs w:val="21"/>
              </w:rPr>
              <w:t>套</w:t>
            </w:r>
          </w:p>
        </w:tc>
        <w:tc>
          <w:tcPr>
            <w:tcW w:w="544" w:type="dxa"/>
            <w:vAlign w:val="center"/>
          </w:tcPr>
          <w:p w14:paraId="33FBFC51">
            <w:pPr>
              <w:spacing w:line="240" w:lineRule="auto"/>
              <w:rPr>
                <w:rFonts w:ascii="宋体" w:hAnsi="宋体"/>
                <w:sz w:val="24"/>
                <w:szCs w:val="24"/>
              </w:rPr>
            </w:pPr>
            <w:r>
              <w:rPr>
                <w:rFonts w:hint="eastAsia" w:ascii="宋体" w:hAnsi="宋体"/>
                <w:sz w:val="21"/>
                <w:szCs w:val="21"/>
              </w:rPr>
              <w:t>1</w:t>
            </w:r>
          </w:p>
        </w:tc>
        <w:tc>
          <w:tcPr>
            <w:tcW w:w="900" w:type="dxa"/>
            <w:vAlign w:val="center"/>
          </w:tcPr>
          <w:p w14:paraId="1426441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c>
          <w:tcPr>
            <w:tcW w:w="1013" w:type="dxa"/>
            <w:vAlign w:val="center"/>
          </w:tcPr>
          <w:p w14:paraId="7B554BA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r>
      <w:tr w14:paraId="27922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14:paraId="079DD75C">
            <w:pPr>
              <w:spacing w:line="240" w:lineRule="auto"/>
              <w:jc w:val="center"/>
              <w:rPr>
                <w:rFonts w:ascii="宋体" w:hAnsi="宋体"/>
                <w:sz w:val="24"/>
                <w:szCs w:val="24"/>
              </w:rPr>
            </w:pPr>
            <w:r>
              <w:rPr>
                <w:rFonts w:hint="eastAsia" w:ascii="宋体" w:hAnsi="宋体"/>
                <w:sz w:val="21"/>
                <w:szCs w:val="21"/>
              </w:rPr>
              <w:t>10</w:t>
            </w:r>
          </w:p>
        </w:tc>
        <w:tc>
          <w:tcPr>
            <w:tcW w:w="908" w:type="dxa"/>
            <w:vAlign w:val="center"/>
          </w:tcPr>
          <w:p w14:paraId="3D71B82F">
            <w:pPr>
              <w:spacing w:line="240" w:lineRule="auto"/>
              <w:jc w:val="center"/>
              <w:rPr>
                <w:rFonts w:ascii="宋体" w:hAnsi="宋体"/>
                <w:sz w:val="24"/>
                <w:szCs w:val="24"/>
              </w:rPr>
            </w:pPr>
            <w:r>
              <w:rPr>
                <w:rFonts w:hint="eastAsia" w:ascii="宋体" w:hAnsi="宋体"/>
                <w:sz w:val="21"/>
                <w:szCs w:val="21"/>
              </w:rPr>
              <w:t>数据分析服务</w:t>
            </w:r>
          </w:p>
        </w:tc>
        <w:tc>
          <w:tcPr>
            <w:tcW w:w="5261" w:type="dxa"/>
            <w:vAlign w:val="center"/>
          </w:tcPr>
          <w:p w14:paraId="14FDAEFA">
            <w:pPr>
              <w:spacing w:line="240" w:lineRule="auto"/>
              <w:rPr>
                <w:rFonts w:ascii="宋体" w:hAnsi="宋体"/>
                <w:sz w:val="21"/>
                <w:szCs w:val="21"/>
              </w:rPr>
            </w:pPr>
            <w:r>
              <w:rPr>
                <w:rFonts w:hint="eastAsia" w:ascii="宋体" w:hAnsi="宋体"/>
                <w:sz w:val="21"/>
                <w:szCs w:val="21"/>
              </w:rPr>
              <w:t>1</w:t>
            </w:r>
            <w:r>
              <w:rPr>
                <w:rFonts w:ascii="宋体" w:hAnsi="宋体"/>
                <w:sz w:val="21"/>
                <w:szCs w:val="21"/>
              </w:rPr>
              <w:t>.</w:t>
            </w:r>
            <w:r>
              <w:rPr>
                <w:rFonts w:hint="eastAsia" w:ascii="宋体" w:hAnsi="宋体"/>
                <w:sz w:val="21"/>
                <w:szCs w:val="21"/>
              </w:rPr>
              <w:t>中医工作量统计</w:t>
            </w:r>
          </w:p>
          <w:p w14:paraId="28CE97F5">
            <w:pPr>
              <w:spacing w:line="240" w:lineRule="auto"/>
              <w:rPr>
                <w:rFonts w:ascii="宋体" w:hAnsi="宋体"/>
                <w:sz w:val="21"/>
                <w:szCs w:val="21"/>
              </w:rPr>
            </w:pPr>
            <w:r>
              <w:rPr>
                <w:rFonts w:hint="eastAsia" w:ascii="宋体" w:hAnsi="宋体"/>
                <w:sz w:val="21"/>
                <w:szCs w:val="21"/>
              </w:rPr>
              <w:t>需实现中医医师查房工作量统计（按时间段、病区等多维度）；</w:t>
            </w:r>
          </w:p>
          <w:p w14:paraId="01FA51CE">
            <w:pPr>
              <w:spacing w:line="240" w:lineRule="auto"/>
              <w:rPr>
                <w:rFonts w:ascii="宋体" w:hAnsi="宋体"/>
                <w:sz w:val="21"/>
                <w:szCs w:val="21"/>
              </w:rPr>
            </w:pPr>
            <w:r>
              <w:rPr>
                <w:rFonts w:hint="eastAsia" w:ascii="宋体" w:hAnsi="宋体"/>
                <w:sz w:val="21"/>
                <w:szCs w:val="21"/>
              </w:rPr>
              <w:t>需实现中医医嘱评估工作量统计（按时间段、病区等多维度）；</w:t>
            </w:r>
          </w:p>
          <w:p w14:paraId="137F2F04">
            <w:pPr>
              <w:spacing w:line="240" w:lineRule="auto"/>
              <w:rPr>
                <w:rFonts w:ascii="宋体" w:hAnsi="宋体"/>
                <w:sz w:val="21"/>
                <w:szCs w:val="21"/>
              </w:rPr>
            </w:pPr>
            <w:r>
              <w:rPr>
                <w:rFonts w:hint="eastAsia" w:ascii="宋体" w:hAnsi="宋体"/>
                <w:sz w:val="21"/>
                <w:szCs w:val="21"/>
              </w:rPr>
              <w:t>需实现中医医嘱分派工作量统计（按时间段、病区等多维度）；</w:t>
            </w:r>
          </w:p>
          <w:p w14:paraId="008DBDCD">
            <w:pPr>
              <w:spacing w:line="240" w:lineRule="auto"/>
              <w:rPr>
                <w:rFonts w:ascii="宋体" w:hAnsi="宋体"/>
                <w:sz w:val="21"/>
                <w:szCs w:val="21"/>
              </w:rPr>
            </w:pPr>
            <w:r>
              <w:rPr>
                <w:rFonts w:hint="eastAsia" w:ascii="宋体" w:hAnsi="宋体"/>
                <w:sz w:val="21"/>
                <w:szCs w:val="21"/>
              </w:rPr>
              <w:t>需实现中医康复治疗工作量统计（按时间段、病区等多维度）；</w:t>
            </w:r>
          </w:p>
          <w:p w14:paraId="336AFE2C">
            <w:pPr>
              <w:spacing w:line="240" w:lineRule="auto"/>
              <w:rPr>
                <w:rFonts w:ascii="宋体" w:hAnsi="宋体"/>
                <w:sz w:val="21"/>
                <w:szCs w:val="21"/>
              </w:rPr>
            </w:pPr>
            <w:r>
              <w:rPr>
                <w:rFonts w:hint="eastAsia" w:ascii="宋体" w:hAnsi="宋体"/>
                <w:sz w:val="21"/>
                <w:szCs w:val="21"/>
              </w:rPr>
              <w:t>需实现中医查房开展率统计；</w:t>
            </w:r>
          </w:p>
          <w:p w14:paraId="6AE41D4E">
            <w:pPr>
              <w:spacing w:line="240" w:lineRule="auto"/>
              <w:rPr>
                <w:rFonts w:ascii="宋体" w:hAnsi="宋体"/>
                <w:sz w:val="21"/>
                <w:szCs w:val="21"/>
              </w:rPr>
            </w:pPr>
            <w:r>
              <w:rPr>
                <w:rFonts w:hint="eastAsia" w:ascii="宋体" w:hAnsi="宋体"/>
                <w:sz w:val="21"/>
                <w:szCs w:val="21"/>
              </w:rPr>
              <w:t>需实现中医健康随访工作量统计；</w:t>
            </w:r>
          </w:p>
          <w:p w14:paraId="3AEFB5B2">
            <w:pPr>
              <w:spacing w:line="240" w:lineRule="auto"/>
              <w:rPr>
                <w:rFonts w:ascii="宋体" w:hAnsi="宋体"/>
                <w:sz w:val="21"/>
                <w:szCs w:val="21"/>
              </w:rPr>
            </w:pPr>
            <w:r>
              <w:rPr>
                <w:rFonts w:hint="eastAsia" w:ascii="宋体" w:hAnsi="宋体"/>
                <w:sz w:val="21"/>
                <w:szCs w:val="21"/>
              </w:rPr>
              <w:t>需实现中医康复方案制定数据统计；</w:t>
            </w:r>
          </w:p>
          <w:p w14:paraId="53BF7374">
            <w:pPr>
              <w:spacing w:line="240" w:lineRule="auto"/>
              <w:rPr>
                <w:rFonts w:ascii="宋体" w:hAnsi="宋体"/>
                <w:sz w:val="21"/>
                <w:szCs w:val="21"/>
              </w:rPr>
            </w:pPr>
            <w:r>
              <w:rPr>
                <w:rFonts w:hint="eastAsia" w:ascii="宋体" w:hAnsi="宋体"/>
                <w:sz w:val="21"/>
                <w:szCs w:val="21"/>
              </w:rPr>
              <w:t>2</w:t>
            </w:r>
            <w:r>
              <w:rPr>
                <w:rFonts w:ascii="宋体" w:hAnsi="宋体"/>
                <w:sz w:val="21"/>
                <w:szCs w:val="21"/>
              </w:rPr>
              <w:t>.</w:t>
            </w:r>
            <w:r>
              <w:rPr>
                <w:rFonts w:hint="eastAsia" w:ascii="宋体" w:hAnsi="宋体"/>
                <w:sz w:val="21"/>
                <w:szCs w:val="21"/>
              </w:rPr>
              <w:t>全院中医运行情况</w:t>
            </w:r>
          </w:p>
          <w:p w14:paraId="5DBE84C2">
            <w:pPr>
              <w:spacing w:line="240" w:lineRule="auto"/>
              <w:rPr>
                <w:rFonts w:ascii="宋体" w:hAnsi="宋体"/>
                <w:sz w:val="21"/>
                <w:szCs w:val="21"/>
              </w:rPr>
            </w:pPr>
            <w:r>
              <w:rPr>
                <w:rFonts w:hint="eastAsia" w:ascii="宋体" w:hAnsi="宋体"/>
                <w:sz w:val="21"/>
                <w:szCs w:val="21"/>
              </w:rPr>
              <w:t>需实现全院病区中医药服务开展情况数据统计与展示：</w:t>
            </w:r>
          </w:p>
          <w:p w14:paraId="224D0CD6">
            <w:pPr>
              <w:spacing w:line="240" w:lineRule="auto"/>
              <w:rPr>
                <w:rFonts w:ascii="宋体" w:hAnsi="宋体"/>
                <w:sz w:val="21"/>
                <w:szCs w:val="21"/>
              </w:rPr>
            </w:pPr>
            <w:r>
              <w:rPr>
                <w:rFonts w:hint="eastAsia" w:ascii="宋体" w:hAnsi="宋体"/>
                <w:sz w:val="21"/>
                <w:szCs w:val="21"/>
              </w:rPr>
              <w:t>（1）中医诊断类：中医辨证次数；中医四诊（望闻问切）完整记录数；中医体质辨识数（针对慢性病/术后患者等）；</w:t>
            </w:r>
          </w:p>
          <w:p w14:paraId="57EF04E4">
            <w:pPr>
              <w:spacing w:line="240" w:lineRule="auto"/>
              <w:rPr>
                <w:rFonts w:ascii="宋体" w:hAnsi="宋体"/>
                <w:sz w:val="21"/>
                <w:szCs w:val="21"/>
              </w:rPr>
            </w:pPr>
            <w:r>
              <w:rPr>
                <w:rFonts w:hint="eastAsia" w:ascii="宋体" w:hAnsi="宋体"/>
                <w:sz w:val="21"/>
                <w:szCs w:val="21"/>
              </w:rPr>
              <w:t>（2）中医治疗类：中医处方开具数（含院内协定方）； 中医非药物疗法操作次数（核心指标）；</w:t>
            </w:r>
          </w:p>
          <w:p w14:paraId="7823CAC8">
            <w:pPr>
              <w:spacing w:line="240" w:lineRule="auto"/>
              <w:rPr>
                <w:rFonts w:ascii="宋体" w:hAnsi="宋体"/>
                <w:sz w:val="21"/>
                <w:szCs w:val="21"/>
              </w:rPr>
            </w:pPr>
            <w:r>
              <w:rPr>
                <w:rFonts w:hint="eastAsia" w:ascii="宋体" w:hAnsi="宋体"/>
                <w:sz w:val="21"/>
                <w:szCs w:val="21"/>
              </w:rPr>
              <w:t>（3）中医特色护理操作：中医护理技术操作次数（如耳穴压豆、中药湿敷、刮痧）； 中医健康宣教人次（含饮食、情志、康复指导）；</w:t>
            </w:r>
          </w:p>
          <w:p w14:paraId="70E3AFEE">
            <w:pPr>
              <w:spacing w:line="240" w:lineRule="auto"/>
              <w:rPr>
                <w:rFonts w:ascii="宋体" w:hAnsi="宋体"/>
                <w:sz w:val="21"/>
                <w:szCs w:val="21"/>
              </w:rPr>
            </w:pPr>
            <w:r>
              <w:rPr>
                <w:rFonts w:hint="eastAsia" w:ascii="宋体" w:hAnsi="宋体"/>
                <w:sz w:val="21"/>
                <w:szCs w:val="21"/>
              </w:rPr>
              <w:t>（4）中医康复操作：中医康复技术操作次数（如穴位按摩、中药离子导入、康复功法指导）；</w:t>
            </w:r>
          </w:p>
          <w:p w14:paraId="1D0E0474">
            <w:pPr>
              <w:spacing w:line="240" w:lineRule="auto"/>
              <w:rPr>
                <w:rFonts w:ascii="宋体" w:hAnsi="宋体"/>
                <w:sz w:val="21"/>
                <w:szCs w:val="21"/>
              </w:rPr>
            </w:pPr>
            <w:r>
              <w:rPr>
                <w:rFonts w:hint="eastAsia" w:ascii="宋体" w:hAnsi="宋体"/>
                <w:sz w:val="21"/>
                <w:szCs w:val="21"/>
              </w:rPr>
              <w:t>（5）中医治疗干预：高危人群中医干预次数（如高血压前期茶饮干预、糖尿病前期穴位贴敷）</w:t>
            </w:r>
          </w:p>
          <w:p w14:paraId="74920486">
            <w:pPr>
              <w:spacing w:line="240" w:lineRule="auto"/>
              <w:rPr>
                <w:rFonts w:ascii="宋体" w:hAnsi="宋体"/>
                <w:sz w:val="21"/>
                <w:szCs w:val="21"/>
              </w:rPr>
            </w:pPr>
            <w:r>
              <w:rPr>
                <w:rFonts w:hint="eastAsia" w:ascii="宋体" w:hAnsi="宋体"/>
                <w:sz w:val="21"/>
                <w:szCs w:val="21"/>
              </w:rPr>
              <w:t>（6）全院中医药服务开展情况大屏；需实现对一屏对全院中医诊疗业务的数据动态进行可视化监控；</w:t>
            </w:r>
          </w:p>
          <w:p w14:paraId="56B2DD07">
            <w:pPr>
              <w:spacing w:line="240" w:lineRule="auto"/>
              <w:rPr>
                <w:rFonts w:ascii="宋体" w:hAnsi="宋体"/>
                <w:sz w:val="21"/>
                <w:szCs w:val="21"/>
              </w:rPr>
            </w:pPr>
            <w:r>
              <w:rPr>
                <w:rFonts w:hint="eastAsia" w:ascii="宋体" w:hAnsi="宋体"/>
                <w:sz w:val="21"/>
                <w:szCs w:val="21"/>
              </w:rPr>
              <w:t>（7）支持按照中医查房、中医治疗、茶饮、膳食、中医调摄活动等多种分类查看开展情况；</w:t>
            </w:r>
          </w:p>
          <w:p w14:paraId="4E052D2A">
            <w:pPr>
              <w:spacing w:line="240" w:lineRule="auto"/>
              <w:rPr>
                <w:rFonts w:ascii="宋体" w:hAnsi="宋体"/>
                <w:sz w:val="21"/>
                <w:szCs w:val="21"/>
              </w:rPr>
            </w:pPr>
            <w:r>
              <w:rPr>
                <w:rFonts w:hint="eastAsia" w:ascii="宋体" w:hAnsi="宋体"/>
                <w:sz w:val="21"/>
                <w:szCs w:val="21"/>
              </w:rPr>
              <w:t>（8）需实现全院中医临床疗效分析；</w:t>
            </w:r>
          </w:p>
          <w:p w14:paraId="32C8EA19">
            <w:pPr>
              <w:pStyle w:val="5"/>
              <w:numPr>
                <w:ilvl w:val="0"/>
                <w:numId w:val="1"/>
              </w:numPr>
              <w:spacing w:line="240" w:lineRule="auto"/>
              <w:ind w:firstLineChars="0"/>
              <w:rPr>
                <w:rFonts w:ascii="宋体" w:hAnsi="宋体"/>
                <w:sz w:val="21"/>
                <w:szCs w:val="21"/>
              </w:rPr>
            </w:pPr>
            <w:r>
              <w:rPr>
                <w:rFonts w:hint="eastAsia" w:ascii="宋体" w:hAnsi="宋体"/>
                <w:sz w:val="21"/>
                <w:szCs w:val="21"/>
              </w:rPr>
              <w:t>需实现全院中医科研数据统计等方面的分析。</w:t>
            </w:r>
          </w:p>
          <w:p w14:paraId="070078B5">
            <w:pPr>
              <w:spacing w:line="240" w:lineRule="auto"/>
              <w:rPr>
                <w:rFonts w:ascii="宋体" w:hAnsi="宋体"/>
                <w:sz w:val="21"/>
                <w:szCs w:val="21"/>
              </w:rPr>
            </w:pPr>
            <w:r>
              <w:rPr>
                <w:rFonts w:hint="eastAsia" w:ascii="宋体" w:hAnsi="宋体"/>
                <w:sz w:val="21"/>
                <w:szCs w:val="21"/>
              </w:rPr>
              <w:t>3</w:t>
            </w:r>
            <w:r>
              <w:rPr>
                <w:rFonts w:ascii="宋体" w:hAnsi="宋体"/>
                <w:sz w:val="21"/>
                <w:szCs w:val="21"/>
              </w:rPr>
              <w:t>.</w:t>
            </w:r>
            <w:r>
              <w:rPr>
                <w:rFonts w:hint="eastAsia" w:ascii="宋体" w:hAnsi="宋体"/>
                <w:sz w:val="21"/>
                <w:szCs w:val="21"/>
              </w:rPr>
              <w:t>病区中医药运行情况</w:t>
            </w:r>
          </w:p>
          <w:p w14:paraId="046D74C6">
            <w:pPr>
              <w:spacing w:line="240" w:lineRule="auto"/>
              <w:rPr>
                <w:rFonts w:ascii="宋体" w:hAnsi="宋体"/>
                <w:sz w:val="21"/>
                <w:szCs w:val="21"/>
              </w:rPr>
            </w:pPr>
            <w:r>
              <w:rPr>
                <w:rFonts w:hint="eastAsia" w:ascii="宋体" w:hAnsi="宋体"/>
                <w:sz w:val="21"/>
                <w:szCs w:val="21"/>
              </w:rPr>
              <w:t>需实现各病区中医药服务开展情况数据统计与展示：</w:t>
            </w:r>
          </w:p>
          <w:p w14:paraId="0DB7EECE">
            <w:pPr>
              <w:spacing w:line="240" w:lineRule="auto"/>
              <w:rPr>
                <w:rFonts w:ascii="宋体" w:hAnsi="宋体"/>
                <w:sz w:val="21"/>
                <w:szCs w:val="21"/>
              </w:rPr>
            </w:pPr>
            <w:r>
              <w:rPr>
                <w:rFonts w:hint="eastAsia" w:ascii="宋体" w:hAnsi="宋体"/>
                <w:sz w:val="21"/>
                <w:szCs w:val="21"/>
              </w:rPr>
              <w:t>（1）中医诊断类：中医辨证次数；中医四诊（望闻问切）完整记录数；中医体质辨识数（针对慢性病/术后患者等）；</w:t>
            </w:r>
          </w:p>
          <w:p w14:paraId="18EB21AB">
            <w:pPr>
              <w:spacing w:line="240" w:lineRule="auto"/>
              <w:rPr>
                <w:rFonts w:ascii="宋体" w:hAnsi="宋体"/>
                <w:sz w:val="21"/>
                <w:szCs w:val="21"/>
              </w:rPr>
            </w:pPr>
            <w:r>
              <w:rPr>
                <w:rFonts w:hint="eastAsia" w:ascii="宋体" w:hAnsi="宋体"/>
                <w:sz w:val="21"/>
                <w:szCs w:val="21"/>
              </w:rPr>
              <w:t>（2）中医治疗类：中医处方开具数（含院内协定方）； 中医非药物疗法操作次数（核心指标）；</w:t>
            </w:r>
          </w:p>
          <w:p w14:paraId="21281885">
            <w:pPr>
              <w:spacing w:line="240" w:lineRule="auto"/>
              <w:rPr>
                <w:rFonts w:ascii="宋体" w:hAnsi="宋体"/>
                <w:sz w:val="21"/>
                <w:szCs w:val="21"/>
              </w:rPr>
            </w:pPr>
            <w:r>
              <w:rPr>
                <w:rFonts w:hint="eastAsia" w:ascii="宋体" w:hAnsi="宋体"/>
                <w:sz w:val="21"/>
                <w:szCs w:val="21"/>
              </w:rPr>
              <w:t>（3）中医特色护理操作：中医护理技术操作次数（如耳穴压豆、中药湿敷、刮痧）； 中医健康宣教人次（含饮食、情志、康复指导）；</w:t>
            </w:r>
          </w:p>
          <w:p w14:paraId="1D3AD3C8">
            <w:pPr>
              <w:spacing w:line="240" w:lineRule="auto"/>
              <w:rPr>
                <w:rFonts w:ascii="宋体" w:hAnsi="宋体"/>
                <w:sz w:val="21"/>
                <w:szCs w:val="21"/>
              </w:rPr>
            </w:pPr>
            <w:r>
              <w:rPr>
                <w:rFonts w:hint="eastAsia" w:ascii="宋体" w:hAnsi="宋体"/>
                <w:sz w:val="21"/>
                <w:szCs w:val="21"/>
              </w:rPr>
              <w:t>（4）中医康复操作：中医康复技术操作次数（如穴位按摩、中药离子导入、康复功法指导）；</w:t>
            </w:r>
          </w:p>
          <w:p w14:paraId="53AB251A">
            <w:pPr>
              <w:spacing w:line="240" w:lineRule="auto"/>
              <w:rPr>
                <w:rFonts w:ascii="宋体" w:hAnsi="宋体"/>
                <w:sz w:val="21"/>
                <w:szCs w:val="21"/>
              </w:rPr>
            </w:pPr>
            <w:r>
              <w:rPr>
                <w:rFonts w:hint="eastAsia" w:ascii="宋体" w:hAnsi="宋体"/>
                <w:sz w:val="21"/>
                <w:szCs w:val="21"/>
              </w:rPr>
              <w:t>（5）中医治疗干预：高危人群中医干预次数（如高血压前期茶饮干预、糖尿病前期穴位贴敷）</w:t>
            </w:r>
          </w:p>
          <w:p w14:paraId="5574F0A0">
            <w:pPr>
              <w:spacing w:line="240" w:lineRule="auto"/>
              <w:rPr>
                <w:rFonts w:ascii="宋体" w:hAnsi="宋体"/>
                <w:sz w:val="21"/>
                <w:szCs w:val="21"/>
              </w:rPr>
            </w:pPr>
            <w:r>
              <w:rPr>
                <w:rFonts w:hint="eastAsia" w:ascii="宋体" w:hAnsi="宋体"/>
                <w:sz w:val="21"/>
                <w:szCs w:val="21"/>
              </w:rPr>
              <w:t>（6）可本病区中医药服务开展情况大屏；需实现对一屏对本病区中医诊疗业务的数据动态进行可视化监控；</w:t>
            </w:r>
          </w:p>
          <w:p w14:paraId="0DAAE1FB">
            <w:pPr>
              <w:spacing w:line="240" w:lineRule="auto"/>
              <w:rPr>
                <w:rFonts w:ascii="宋体" w:hAnsi="宋体"/>
                <w:sz w:val="21"/>
                <w:szCs w:val="21"/>
              </w:rPr>
            </w:pPr>
            <w:r>
              <w:rPr>
                <w:rFonts w:hint="eastAsia" w:ascii="宋体" w:hAnsi="宋体"/>
                <w:sz w:val="21"/>
                <w:szCs w:val="21"/>
              </w:rPr>
              <w:t>（7）支持按照中医查房、中医治疗、茶饮、膳食、中医调摄活动等多种分类查看开展情况。</w:t>
            </w:r>
          </w:p>
          <w:p w14:paraId="0A0D8597">
            <w:pPr>
              <w:spacing w:line="240" w:lineRule="auto"/>
              <w:rPr>
                <w:rFonts w:ascii="宋体" w:hAnsi="宋体"/>
                <w:sz w:val="21"/>
                <w:szCs w:val="21"/>
              </w:rPr>
            </w:pPr>
            <w:r>
              <w:rPr>
                <w:rFonts w:hint="eastAsia" w:ascii="宋体" w:hAnsi="宋体"/>
                <w:sz w:val="21"/>
                <w:szCs w:val="21"/>
              </w:rPr>
              <w:t>4</w:t>
            </w:r>
            <w:r>
              <w:rPr>
                <w:rFonts w:ascii="宋体" w:hAnsi="宋体"/>
                <w:sz w:val="21"/>
                <w:szCs w:val="21"/>
              </w:rPr>
              <w:t>.</w:t>
            </w:r>
            <w:r>
              <w:rPr>
                <w:rFonts w:hint="eastAsia" w:ascii="宋体" w:hAnsi="宋体"/>
                <w:sz w:val="21"/>
                <w:szCs w:val="21"/>
              </w:rPr>
              <w:t>中医知识库统计</w:t>
            </w:r>
          </w:p>
          <w:p w14:paraId="26F31944">
            <w:pPr>
              <w:spacing w:line="240" w:lineRule="auto"/>
              <w:rPr>
                <w:rFonts w:ascii="宋体" w:hAnsi="宋体"/>
                <w:sz w:val="21"/>
                <w:szCs w:val="21"/>
              </w:rPr>
            </w:pPr>
            <w:r>
              <w:rPr>
                <w:rFonts w:hint="eastAsia" w:ascii="宋体" w:hAnsi="宋体"/>
                <w:sz w:val="21"/>
                <w:szCs w:val="21"/>
              </w:rPr>
              <w:t>（1）量表数据统计：该功能实现中医量表的收录，查询，浏览和调取等数据统计；</w:t>
            </w:r>
          </w:p>
          <w:p w14:paraId="52B81D5B">
            <w:pPr>
              <w:spacing w:line="240" w:lineRule="auto"/>
              <w:rPr>
                <w:rFonts w:ascii="宋体" w:hAnsi="宋体"/>
                <w:sz w:val="21"/>
                <w:szCs w:val="21"/>
              </w:rPr>
            </w:pPr>
            <w:r>
              <w:rPr>
                <w:rFonts w:hint="eastAsia" w:ascii="宋体" w:hAnsi="宋体"/>
                <w:sz w:val="21"/>
                <w:szCs w:val="21"/>
              </w:rPr>
              <w:t>（2）典籍库数据统计：该功能实现中医典籍的收录，查询，浏览和调取等数据统计；</w:t>
            </w:r>
          </w:p>
          <w:p w14:paraId="6740D487">
            <w:pPr>
              <w:spacing w:line="240" w:lineRule="auto"/>
              <w:rPr>
                <w:rFonts w:ascii="宋体" w:hAnsi="宋体"/>
                <w:sz w:val="21"/>
                <w:szCs w:val="21"/>
              </w:rPr>
            </w:pPr>
            <w:r>
              <w:rPr>
                <w:rFonts w:hint="eastAsia" w:ascii="宋体" w:hAnsi="宋体"/>
                <w:sz w:val="21"/>
                <w:szCs w:val="21"/>
              </w:rPr>
              <w:t>（3）膳食库数据统计：该功能实现中医膳食的收录，查询，浏览和调取等数据统计；</w:t>
            </w:r>
          </w:p>
          <w:p w14:paraId="4DA5D1E9">
            <w:pPr>
              <w:spacing w:line="240" w:lineRule="auto"/>
              <w:rPr>
                <w:rFonts w:ascii="宋体" w:hAnsi="宋体"/>
                <w:sz w:val="21"/>
                <w:szCs w:val="21"/>
              </w:rPr>
            </w:pPr>
            <w:r>
              <w:rPr>
                <w:rFonts w:hint="eastAsia" w:ascii="宋体" w:hAnsi="宋体"/>
                <w:sz w:val="21"/>
                <w:szCs w:val="21"/>
              </w:rPr>
              <w:t>（4）疗法库数据统计：该功能实现中医疗法的收录，查询，浏览和调取功能等数据统计。包含不限于针灸、推拿、中医运动调摄、中医康复治疗、音乐疗法、助眠舒眠等调摄活动；</w:t>
            </w:r>
          </w:p>
          <w:p w14:paraId="738FAFB4">
            <w:pPr>
              <w:spacing w:line="240" w:lineRule="auto"/>
              <w:rPr>
                <w:rFonts w:ascii="宋体" w:hAnsi="宋体"/>
                <w:sz w:val="21"/>
                <w:szCs w:val="21"/>
              </w:rPr>
            </w:pPr>
            <w:r>
              <w:rPr>
                <w:rFonts w:hint="eastAsia" w:ascii="宋体" w:hAnsi="宋体"/>
                <w:sz w:val="21"/>
                <w:szCs w:val="21"/>
              </w:rPr>
              <w:t>（5）方剂库数据统计：该功能实现中医方剂的收录，查询，浏览和调取等数据统计；</w:t>
            </w:r>
          </w:p>
          <w:p w14:paraId="0C4D54C1">
            <w:pPr>
              <w:spacing w:line="240" w:lineRule="auto"/>
              <w:rPr>
                <w:rFonts w:ascii="宋体" w:hAnsi="宋体"/>
                <w:sz w:val="21"/>
                <w:szCs w:val="21"/>
              </w:rPr>
            </w:pPr>
            <w:r>
              <w:rPr>
                <w:rFonts w:hint="eastAsia" w:ascii="宋体" w:hAnsi="宋体"/>
                <w:sz w:val="21"/>
                <w:szCs w:val="21"/>
              </w:rPr>
              <w:t>（6）养生指导库数据统计：该功能实现中医养生指导的收录，查询，浏览和调取等数据统计；</w:t>
            </w:r>
          </w:p>
          <w:p w14:paraId="1A8185B1">
            <w:pPr>
              <w:spacing w:line="240" w:lineRule="auto"/>
              <w:rPr>
                <w:rFonts w:ascii="宋体" w:hAnsi="宋体"/>
                <w:sz w:val="24"/>
                <w:szCs w:val="24"/>
              </w:rPr>
            </w:pPr>
            <w:r>
              <w:rPr>
                <w:rFonts w:hint="eastAsia" w:ascii="宋体" w:hAnsi="宋体"/>
                <w:sz w:val="21"/>
                <w:szCs w:val="21"/>
              </w:rPr>
              <w:t>（7）案例库数据统计：该功能实现中医案例的收录，查询，浏览和调取等数据统计。</w:t>
            </w:r>
          </w:p>
        </w:tc>
        <w:tc>
          <w:tcPr>
            <w:tcW w:w="562" w:type="dxa"/>
            <w:vAlign w:val="center"/>
          </w:tcPr>
          <w:p w14:paraId="6AD8897C">
            <w:pPr>
              <w:spacing w:line="240" w:lineRule="auto"/>
              <w:rPr>
                <w:rFonts w:ascii="宋体" w:hAnsi="宋体"/>
                <w:sz w:val="24"/>
                <w:szCs w:val="24"/>
              </w:rPr>
            </w:pPr>
            <w:r>
              <w:rPr>
                <w:rFonts w:hint="eastAsia" w:ascii="宋体" w:hAnsi="宋体"/>
                <w:sz w:val="21"/>
                <w:szCs w:val="21"/>
              </w:rPr>
              <w:t>套</w:t>
            </w:r>
          </w:p>
        </w:tc>
        <w:tc>
          <w:tcPr>
            <w:tcW w:w="544" w:type="dxa"/>
            <w:vAlign w:val="center"/>
          </w:tcPr>
          <w:p w14:paraId="40B58A66">
            <w:pPr>
              <w:spacing w:line="240" w:lineRule="auto"/>
              <w:rPr>
                <w:rFonts w:ascii="宋体" w:hAnsi="宋体"/>
                <w:sz w:val="24"/>
                <w:szCs w:val="24"/>
              </w:rPr>
            </w:pPr>
            <w:r>
              <w:rPr>
                <w:rFonts w:hint="eastAsia" w:ascii="宋体" w:hAnsi="宋体"/>
                <w:sz w:val="21"/>
                <w:szCs w:val="21"/>
              </w:rPr>
              <w:t>1</w:t>
            </w:r>
          </w:p>
        </w:tc>
        <w:tc>
          <w:tcPr>
            <w:tcW w:w="900" w:type="dxa"/>
            <w:vAlign w:val="center"/>
          </w:tcPr>
          <w:p w14:paraId="2FC68C1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c>
          <w:tcPr>
            <w:tcW w:w="1013" w:type="dxa"/>
            <w:vAlign w:val="center"/>
          </w:tcPr>
          <w:p w14:paraId="718C40F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r>
      <w:tr w14:paraId="385A4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14:paraId="7B60CCBB">
            <w:pPr>
              <w:spacing w:line="240" w:lineRule="auto"/>
              <w:jc w:val="center"/>
              <w:rPr>
                <w:rFonts w:ascii="宋体" w:hAnsi="宋体"/>
                <w:sz w:val="24"/>
                <w:szCs w:val="24"/>
              </w:rPr>
            </w:pPr>
            <w:r>
              <w:rPr>
                <w:rFonts w:hint="eastAsia" w:ascii="宋体" w:hAnsi="宋体"/>
                <w:sz w:val="21"/>
                <w:szCs w:val="21"/>
              </w:rPr>
              <w:t>11</w:t>
            </w:r>
          </w:p>
        </w:tc>
        <w:tc>
          <w:tcPr>
            <w:tcW w:w="908" w:type="dxa"/>
            <w:vAlign w:val="center"/>
          </w:tcPr>
          <w:p w14:paraId="3E7CE3FA">
            <w:pPr>
              <w:spacing w:line="240" w:lineRule="auto"/>
              <w:jc w:val="center"/>
              <w:rPr>
                <w:rFonts w:ascii="宋体" w:hAnsi="宋体"/>
                <w:sz w:val="24"/>
                <w:szCs w:val="24"/>
              </w:rPr>
            </w:pPr>
            <w:r>
              <w:rPr>
                <w:rFonts w:hint="eastAsia" w:ascii="宋体" w:hAnsi="宋体"/>
                <w:sz w:val="21"/>
                <w:szCs w:val="21"/>
              </w:rPr>
              <w:t>数据接口服务</w:t>
            </w:r>
          </w:p>
        </w:tc>
        <w:tc>
          <w:tcPr>
            <w:tcW w:w="5261" w:type="dxa"/>
            <w:vAlign w:val="center"/>
          </w:tcPr>
          <w:p w14:paraId="5FF41BA0">
            <w:pPr>
              <w:spacing w:line="240" w:lineRule="auto"/>
              <w:rPr>
                <w:rFonts w:ascii="宋体" w:hAnsi="宋体"/>
                <w:sz w:val="24"/>
                <w:szCs w:val="24"/>
              </w:rPr>
            </w:pPr>
            <w:r>
              <w:rPr>
                <w:rFonts w:hint="eastAsia" w:ascii="宋体" w:hAnsi="宋体"/>
                <w:sz w:val="21"/>
                <w:szCs w:val="21"/>
              </w:rPr>
              <w:t>需实现与院内HIS、EMR、LIS和PACS等系统进行数据对接，中医四诊仪等硬件设备进行数据对接。</w:t>
            </w:r>
          </w:p>
        </w:tc>
        <w:tc>
          <w:tcPr>
            <w:tcW w:w="562" w:type="dxa"/>
            <w:vAlign w:val="center"/>
          </w:tcPr>
          <w:p w14:paraId="16A315AC">
            <w:pPr>
              <w:spacing w:line="240" w:lineRule="auto"/>
              <w:rPr>
                <w:rFonts w:ascii="宋体" w:hAnsi="宋体"/>
                <w:sz w:val="24"/>
                <w:szCs w:val="24"/>
              </w:rPr>
            </w:pPr>
            <w:r>
              <w:rPr>
                <w:rFonts w:hint="eastAsia" w:ascii="宋体" w:hAnsi="宋体"/>
                <w:sz w:val="21"/>
                <w:szCs w:val="21"/>
              </w:rPr>
              <w:t>套</w:t>
            </w:r>
          </w:p>
        </w:tc>
        <w:tc>
          <w:tcPr>
            <w:tcW w:w="544" w:type="dxa"/>
            <w:vAlign w:val="center"/>
          </w:tcPr>
          <w:p w14:paraId="6E392784">
            <w:pPr>
              <w:spacing w:line="240" w:lineRule="auto"/>
              <w:rPr>
                <w:rFonts w:ascii="宋体" w:hAnsi="宋体"/>
                <w:sz w:val="24"/>
                <w:szCs w:val="24"/>
              </w:rPr>
            </w:pPr>
            <w:r>
              <w:rPr>
                <w:rFonts w:hint="eastAsia" w:ascii="宋体" w:hAnsi="宋体"/>
                <w:sz w:val="21"/>
                <w:szCs w:val="21"/>
              </w:rPr>
              <w:t>1</w:t>
            </w:r>
          </w:p>
        </w:tc>
        <w:tc>
          <w:tcPr>
            <w:tcW w:w="900" w:type="dxa"/>
            <w:vAlign w:val="center"/>
          </w:tcPr>
          <w:p w14:paraId="03CB6FB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c>
          <w:tcPr>
            <w:tcW w:w="1013" w:type="dxa"/>
            <w:vAlign w:val="center"/>
          </w:tcPr>
          <w:p w14:paraId="158728C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r>
      <w:bookmarkEnd w:id="0"/>
      <w:tr w14:paraId="2170F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0" w:type="dxa"/>
            <w:gridSpan w:val="3"/>
            <w:vAlign w:val="center"/>
          </w:tcPr>
          <w:p w14:paraId="513D0F6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Theme="minorEastAsia"/>
                <w:sz w:val="24"/>
                <w:szCs w:val="24"/>
                <w:lang w:val="en-US" w:eastAsia="zh-CN"/>
              </w:rPr>
            </w:pPr>
            <w:r>
              <w:rPr>
                <w:rFonts w:hint="eastAsia" w:ascii="宋体" w:hAnsi="宋体"/>
                <w:sz w:val="24"/>
                <w:szCs w:val="24"/>
                <w:lang w:val="en-US" w:eastAsia="zh-CN"/>
              </w:rPr>
              <w:t>总价（元）</w:t>
            </w:r>
          </w:p>
        </w:tc>
        <w:tc>
          <w:tcPr>
            <w:tcW w:w="3019" w:type="dxa"/>
            <w:gridSpan w:val="4"/>
            <w:vAlign w:val="center"/>
          </w:tcPr>
          <w:p w14:paraId="704318F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r>
      <w:tr w14:paraId="632FC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0" w:type="dxa"/>
            <w:gridSpan w:val="3"/>
            <w:vAlign w:val="center"/>
          </w:tcPr>
          <w:p w14:paraId="45CFA40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宋体" w:hAnsi="宋体"/>
                <w:sz w:val="24"/>
                <w:szCs w:val="24"/>
                <w:lang w:val="en-US" w:eastAsia="zh-CN"/>
              </w:rPr>
            </w:pPr>
            <w:r>
              <w:rPr>
                <w:rFonts w:hint="eastAsia" w:ascii="宋体" w:hAnsi="宋体"/>
                <w:sz w:val="24"/>
                <w:szCs w:val="24"/>
                <w:lang w:val="en-US" w:eastAsia="zh-CN"/>
              </w:rPr>
              <w:t>税率（%）</w:t>
            </w:r>
          </w:p>
        </w:tc>
        <w:tc>
          <w:tcPr>
            <w:tcW w:w="3019" w:type="dxa"/>
            <w:gridSpan w:val="4"/>
            <w:vAlign w:val="center"/>
          </w:tcPr>
          <w:p w14:paraId="63A700A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4"/>
                <w:szCs w:val="24"/>
              </w:rPr>
            </w:pPr>
          </w:p>
        </w:tc>
      </w:tr>
    </w:tbl>
    <w:p w14:paraId="6BCA66FC">
      <w:pPr>
        <w:jc w:val="left"/>
        <w:rPr>
          <w:rFonts w:hint="eastAsia"/>
          <w:b/>
          <w:bCs/>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8011F0"/>
    <w:multiLevelType w:val="multilevel"/>
    <w:tmpl w:val="418011F0"/>
    <w:lvl w:ilvl="0" w:tentative="0">
      <w:start w:val="9"/>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D80E87"/>
    <w:rsid w:val="178F6BFF"/>
    <w:rsid w:val="25453733"/>
    <w:rsid w:val="2901629C"/>
    <w:rsid w:val="37397CA2"/>
    <w:rsid w:val="3C810C7D"/>
    <w:rsid w:val="5ED20339"/>
    <w:rsid w:val="67A930D3"/>
    <w:rsid w:val="6A0E6E4D"/>
    <w:rsid w:val="706E4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6568</Words>
  <Characters>7187</Characters>
  <Lines>0</Lines>
  <Paragraphs>0</Paragraphs>
  <TotalTime>0</TotalTime>
  <ScaleCrop>false</ScaleCrop>
  <LinksUpToDate>false</LinksUpToDate>
  <CharactersWithSpaces>7256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2025-10-09T06:42:00Z</dcterms:created>
  <dc:creator>aa</dc:creator>
  <cp:lastModifiedBy>企业用户_492486818</cp:lastModifiedBy>
  <dcterms:modified xsi:type="dcterms:W3CDTF">2025-10-13T08:22:57Z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eyJoZGlkIjoiMzJiOGI4NGVjZTBkYTIzYTEyZTIzNWVjNWMxOGE2YWMiLCJ1c2VySWQiOiIxNTI2OTE3MTY5In0=</vt:lpwstr>
  </property>
  <property fmtid="{D5CDD505-2E9C-101B-9397-08002B2CF9AE}" pid="4" name="ICV">
    <vt:lpwstr>FC6E18861025479F9025DCCC4D8D4341_12</vt:lpwstr>
  </property>
</Properties>
</file>