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版本号：TCZFCG-2025-0085520251113001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铜川市工人文化宫物业综合服务费采购项目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TCZFCG-2025-00855</w:t>
      </w:r>
      <w:r>
        <w:br/>
      </w:r>
      <w:r>
        <w:br/>
      </w:r>
      <w:r>
        <w:br/>
      </w:r>
    </w:p>
    <w:p>
      <w:pPr>
        <w:pStyle w:val="null3"/>
        <w:jc w:val="center"/>
        <w:outlineLvl w:val="2"/>
      </w:pPr>
      <w:r>
        <w:rPr>
          <w:rFonts w:ascii="仿宋_GB2312" w:hAnsi="仿宋_GB2312" w:cs="仿宋_GB2312" w:eastAsia="仿宋_GB2312"/>
          <w:sz w:val="28"/>
          <w:b/>
        </w:rPr>
        <w:t>铜川市总工会</w:t>
      </w:r>
    </w:p>
    <w:p>
      <w:pPr>
        <w:pStyle w:val="null3"/>
        <w:jc w:val="center"/>
        <w:outlineLvl w:val="2"/>
      </w:pPr>
      <w:r>
        <w:rPr>
          <w:rFonts w:ascii="仿宋_GB2312" w:hAnsi="仿宋_GB2312" w:cs="仿宋_GB2312" w:eastAsia="仿宋_GB2312"/>
          <w:sz w:val="28"/>
          <w:b/>
        </w:rPr>
        <w:t>铜川市政府采购中心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铜川市政府采购中心</w:t>
      </w:r>
      <w:r>
        <w:rPr>
          <w:rFonts w:ascii="仿宋_GB2312" w:hAnsi="仿宋_GB2312" w:cs="仿宋_GB2312" w:eastAsia="仿宋_GB2312"/>
        </w:rPr>
        <w:t>（以下简称“代理机构”）受</w:t>
      </w:r>
      <w:r>
        <w:rPr>
          <w:rFonts w:ascii="仿宋_GB2312" w:hAnsi="仿宋_GB2312" w:cs="仿宋_GB2312" w:eastAsia="仿宋_GB2312"/>
        </w:rPr>
        <w:t>铜川市总工会</w:t>
      </w:r>
      <w:r>
        <w:rPr>
          <w:rFonts w:ascii="仿宋_GB2312" w:hAnsi="仿宋_GB2312" w:cs="仿宋_GB2312" w:eastAsia="仿宋_GB2312"/>
        </w:rPr>
        <w:t>委托，拟对</w:t>
      </w:r>
      <w:r>
        <w:rPr>
          <w:rFonts w:ascii="仿宋_GB2312" w:hAnsi="仿宋_GB2312" w:cs="仿宋_GB2312" w:eastAsia="仿宋_GB2312"/>
        </w:rPr>
        <w:t>铜川市工人文化宫物业综合服务费采购项目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TCZFCG-2025-00855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铜川市工人文化宫物业综合服务费采购项目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一、服务要求 （一）铜川市工人文化宫服务面积18705.45平方米，室外体育馆面积3000平方米，绿化面积3145平方米、室外16586.39平方米。 （二）物业服务要求 结合铜川市工人文化宫的实际情况，其管理目标定位为：以服务业主单位、服务工作人员为己任，提供优质、安全、高效、有序的服务和管理。 （2）物业服务内容主要是承担区域内的建筑物、构筑物及其配套设施设备、室外道路、广场、环境卫生、秩序维护等维护与管理服务工作。具体管理服务职责与要求如下： 1、物业服务相关要求 1.1物业服务的岗位配置和服务范围 1.1.1工程设备及维修岗位：主要包括供配电、给排水、消防、空调、电梯等主要设备系统的值守和水、电运行的维护维修岗位； 1.1.2保洁岗位：主要包括楼宇建筑内的动态保洁和广场、道路、停车场等室外区域内的固定清扫保洁； 1.1.3绿化养护岗位：主要包括区域内日常及季节性的绿化养护管理； 1.1.4秩序维护管理岗位：主要包括门岗执勤、车辆管理、巡逻警戒、安防监控、公共秩序疏导、室外广场道路等岗位。 1.1.5剧场管理服务岗位：主要包括舞台指导与监督、舞台设施防护、进场的装台及排练、设备操作、临时电气、防火安全、人员秩序和设施维护等岗位。 1.1.6会务服务岗位：主要包括会前、会中、会后的相关服务工作所配置岗位。 2、服务职责和要求 2.1工程设备及维修人员职责与要求 2.1.1维修人员要树立大局意识、维修养护及时到位； 2.1.2严格巡查登记制度，定时对设施设备进行巡查、登记，及时排除隐患； 2.1.3对临时突发的报修事项，要及时进行维修处理； 2.1.4定期对工程维修人员进行技术业务培训工作； 2.1.5设施设备系统管理严格按照相关管理制度、规范要求定期维护和保养，做好各项管理工作记录； 2.1.6维修工作人员严格遵守各项规章制度，服务态度端正，热爱本职工作，要有主人翁的意识和责任感。 2.2保洁员职责与要求 2.2.1对物业区域环境卫生实行专人管理、专人负责； 2.2.2要求采用定人员、定地点、定时间、定任务、定质量的五定方式加强管理、进行标准化清洁； 2.2.3区域内实行动态保洁，保洁人员每日按规定时间、地点清洁责任区域； 2.2.4根据服务标准，保洁人员对公共区域保持清洁，雨雪天及时清理积雨雪并疏通排水部位； 2.2.5垃圾的收集与处理：严格执行公共机构垃圾分类工作制度，坚持每天每处巡查两次以上，做好分类引导，做到垃圾日产日清，垃圾桶、果壳箱无满溢现象，保持垃圾桶清洁无异味； 2.2.6根据季节及辖区布置，保洁人员需及时做好除四害和消毒工作，每月对窨井、明沟、垃圾堆放处喷洒药水一次，每半年灭鼠一次（做好前期工作及工作记录）。 2.3绿化员职责与要求 2.3.1认真学习绿化专业知识，了解花草树木的名称、特性及病虫害的防治，提高管理质量和工作效率； 2.3.2负责责任区内绿化的养护管理工作，熟知各种养护规程，并按规程对花、草、树木及时进行修剪、整形、清理、施肥、防病治虫等； 2.3.3按时、按质的完成责任区内绿化的各项管养、种植，发现问题及时处理、上报，处理及上报的问题要有记录。 2.4秩序维护员职责与要求 2.4.1秩序维护人员要有强烈的责任心和正义感； 2.4.2门岗实行24小时值勤服务,上下班时段实行立岗值勤； 2.4.3对进出物业区域的来访人员实行登记制度，机动车辆实行出入及停放管理； 2.4.4负责对物业公共区域巡逻警戒。如发现可疑人员，对其进行质问或及时向有关部门报告； 2.4.5安防监控室24小时值班，并有详细工作记录； 2.4.6做好疫情常态化防控管理等公共卫生事件。 2.5剧场舞台岗位职责与要求 2.5.1负责组织部门人员完成舞台日常的服务及管理工作； 2.5.2根据公司年度工作计划，按时准确的制定舞台工作计划及工作流程； 2.5.3做好日常演出监督管理,维护演出质量。梳理各项设备应急方案,并做好演练措施,避免出现停演现象或影响演出质量; 2.5.4熟悉舞台机械、灯光、音响、LED屏等各板块工作内容,定期协助维保单位进行设备维护保养,及时排查舞台设备安全隐患; 2.5.4搭建人才梯队,加强团队业务技能培训与考核,提高工作人员的演出应急能力； 2.6会务服务员职责与要求 2.6.1按规定着装，服装整洁、配戴公司标志牌； 2.6.2接到会议通知后，服务部立即召集相关人员分配会议前期的准备工作（打开门窗通风，保证会场无异味；对所有保障的设施设备进行调试；准备茶水、茶具，服务人员就位。）； 2.6.3会后关闭音像、投影、空调及其它设备，打开门窗通风；保洁员清理现玚； 2.6.4关闭门窗、电源，检查有无火种隐患，所有人员撤离。</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采购包1（铜川市工人文化宫物业综合服务费采购项目）：属于专门面向中小企业采购。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铜川市总工会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铜川市新区长虹北路北段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13992996330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铜川市政府采购中心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陕西省铜川市耀州区铜川市新区齐庆路中段人社大厦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0919-2859994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采购包1：1,952,300.00元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铜川市总工会</w:t>
      </w:r>
      <w:r>
        <w:rPr>
          <w:rFonts w:ascii="仿宋_GB2312" w:hAnsi="仿宋_GB2312" w:cs="仿宋_GB2312" w:eastAsia="仿宋_GB2312"/>
        </w:rPr>
        <w:t>和</w:t>
      </w:r>
      <w:r>
        <w:rPr>
          <w:rFonts w:ascii="仿宋_GB2312" w:hAnsi="仿宋_GB2312" w:cs="仿宋_GB2312" w:eastAsia="仿宋_GB2312"/>
        </w:rPr>
        <w:t>铜川市政府采购中心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铜川市总工会</w:t>
      </w:r>
      <w:r>
        <w:rPr>
          <w:rFonts w:ascii="仿宋_GB2312" w:hAnsi="仿宋_GB2312" w:cs="仿宋_GB2312" w:eastAsia="仿宋_GB2312"/>
        </w:rPr>
        <w:t>负责解释。除上述招标文件内容，其他内容由</w:t>
      </w:r>
      <w:r>
        <w:rPr>
          <w:rFonts w:ascii="仿宋_GB2312" w:hAnsi="仿宋_GB2312" w:cs="仿宋_GB2312" w:eastAsia="仿宋_GB2312"/>
        </w:rPr>
        <w:t>铜川市政府采购中心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铜川市总工会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铜川市政府采购中心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铜川市总工会</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铜川市政府采购中心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铜川市政府采购中心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联系人：赵女士</w:t>
      </w:r>
    </w:p>
    <w:p>
      <w:pPr>
        <w:pStyle w:val="null3"/>
      </w:pPr>
      <w:r>
        <w:rPr>
          <w:rFonts w:ascii="仿宋_GB2312" w:hAnsi="仿宋_GB2312" w:cs="仿宋_GB2312" w:eastAsia="仿宋_GB2312"/>
        </w:rPr>
        <w:t>联系电话：0919-2859994</w:t>
      </w:r>
    </w:p>
    <w:p>
      <w:pPr>
        <w:pStyle w:val="null3"/>
      </w:pPr>
      <w:r>
        <w:rPr>
          <w:rFonts w:ascii="仿宋_GB2312" w:hAnsi="仿宋_GB2312" w:cs="仿宋_GB2312" w:eastAsia="仿宋_GB2312"/>
        </w:rPr>
        <w:t>地址：铜川市新区齐庆路中段人社大厦3楼</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一、服务要求 （一）铜川市工人文化宫服务面积18705.45平方米，室外体育馆面积3000平方米，绿化面积3145平方米、室外16586.39平方米。 （二）物业服务要求 结合铜川市工人文化宫的实际情况，其管理目标定位为：以服务业主单位、服务工作人员为己任，提供优质、安全、高效、有序的服务和管理。 （2）物业服务内容主要是承担区域内的建筑物、构筑物及其配套设施设备、室外道路、广场、环境卫生、秩序维护等维护与管理服务工作。具体管理服务职责与要求如下： 1、物业服务相关要求 1.1物业服务的岗位配置和服务范围 1.1.1工程设备及维修岗位：主要包括供配电、给排水、消防、空调、电梯等主要设备系统的值守和水、电运行的维护维修岗位； 1.1.2保洁岗位：主要包括楼宇建筑内的动态保洁和广场、道路、停车场等室外区域内的固定清扫保洁； 1.1.3绿化养护岗位：主要包括区域内日常及季节性的绿化养护管理； 1.1.4秩序维护管理岗位：主要包括门岗执勤、车辆管理、巡逻警戒、安防监控、公共秩序疏导、室外广场道路等岗位。 1.1.5剧场管理服务岗位：主要包括舞台指导与监督、舞台设施防护、进场的装台及排练、设备操作、临时电气、防火安全、人员秩序和设施维护等岗位。 1.1.6会务服务岗位：主要包括会前、会中、会后的相关服务工作所配置岗位。 2、服务职责和要求 2.1工程设备及维修人员职责与要求 2.1.1维修人员要树立大局意识、维修养护及时到位； 2.1.2严格巡查登记制度，定时对设施设备进行巡查、登记，及时排除隐患； 2.1.3对临时突发的报修事项，要及时进行维修处理； 2.1.4定期对工程维修人员进行技术业务培训工作； 2.1.5设施设备系统管理严格按照相关管理制度、规范要求定期维护和保养，做好各项管理工作记录； 2.1.6维修工作人员严格遵守各项规章制度，服务态度端正，热爱本职工作，要有主人翁的意识和责任感。 2.2保洁员职责与要求 2.2.1对物业区域环境卫生实行专人管理、专人负责； 2.2.2要求采用定人员、定地点、定时间、定任务、定质量的五定方式加强管理、进行标准化清洁； 2.2.3区域内实行动态保洁，保洁人员每日按规定时间、地点清洁责任区域； 2.2.4根据服务标准，保洁人员对公共区域保持清洁，雨雪天及时清理积雨雪并疏通排水部位； 2.2.5垃圾的收集与处理：严格执行公共机构垃圾分类工作制度，坚持每天每处巡查两次以上，做好分类引导，做到垃圾日产日清，垃圾桶、果壳箱无满溢现象，保持垃圾桶清洁无异味； 2.2.6根据季节及辖区布置，保洁人员需及时做好除四害和消毒工作，每月对窨井、明沟、垃圾堆放处喷洒药水一次，每半年灭鼠一次（做好前期工作及工作记录）。 2.3绿化员职责与要求 2.3.1认真学习绿化专业知识，了解花草树木的名称、特性及病虫害的防治，提高管理质量和工作效率； 2.3.2负责责任区内绿化的养护管理工作，熟知各种养护规程，并按规程对花、草、树木及时进行修剪、整形、清理、施肥、防病治虫等； 2.3.3按时、按质的完成责任区内绿化的各项管养、种植，发现问题及时处理、上报，处理及上报的问题要有记录。 2.4秩序维护员职责与要求 2.4.1秩序维护人员要有强烈的责任心和正义感； 2.4.2门岗实行24小时值勤服务,上下班时段实行立岗值勤； 2.4.3对进出物业区域的来访人员实行登记制度，机动车辆实行出入及停放管理； 2.4.4负责对物业公共区域巡逻警戒。如发现可疑人员，对其进行质问或及时向有关部门报告； 2.4.5安防监控室24小时值班，并有详细工作记录； 2.4.6做好疫情常态化防控管理等公共卫生事件。 2.5剧场舞台岗位职责与要求 2.5.1负责组织部门人员完成舞台日常的服务及管理工作； 2.5.2根据公司年度工作计划，按时准确的制定舞台工作计划及工作流程； 2.5.3做好日常演出监督管理,维护演出质量。梳理各项设备应急方案,并做好演练措施,避免出现停演现象或影响演出质量; 2.5.4熟悉舞台机械、灯光、音响、LED屏等各板块工作内容,定期协助维保单位进行设备维护保养,及时排查舞台设备安全隐患; 2.5.4搭建人才梯队,加强团队业务技能培训与考核,提高工作人员的演出应急能力； 2.6会务服务员职责与要求 2.6.1按规定着装，服装整洁、配戴公司标志牌； 2.6.2接到会议通知后，服务部立即召集相关人员分配会议前期的准备工作（打开门窗通风，保证会场无异味；对所有保障的设施设备进行调试；准备茶水、茶具，服务人员就位。）； 2.6.3会后关闭音像、投影、空调及其它设备，打开门窗通风；保洁员清理现玚； 2.6.4关闭门窗、电源，检查有无火种隐患，所有人员撤离。</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1,952,300.00</w:t>
      </w:r>
    </w:p>
    <w:p>
      <w:pPr>
        <w:pStyle w:val="null3"/>
      </w:pPr>
      <w:r>
        <w:rPr>
          <w:rFonts w:ascii="仿宋_GB2312" w:hAnsi="仿宋_GB2312" w:cs="仿宋_GB2312" w:eastAsia="仿宋_GB2312"/>
        </w:rPr>
        <w:t>采购包最高限价（元）: 1,952,300.00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物业综合服务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1,952,300.00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标的名称：物业综合服务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无</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铜川市工人文化宫实际管理服务区域的情况、管理服务特点及服务标准，物业服务项目部须组织架构健全，各岗位人员配备须结构合理、齐全（项目负责人1名、客服2名、维修工4名、配电室3名、中央空调室3名、消防控制室4名、舞台设备人员4名、秩序维护人员12名、保洁15名）。</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合同签订之日起生效，计1年。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铜川市工人文化宫</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凡因本合同引起有关任何争议，双方友好协商解决，如协商不成，向铜川仲裁委员会按其仲裁规则申请仲裁，在仲裁期间本合同应继续履行。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合同签订之日起生效，计1年。服务期限到期，后两年物业服务，在采购单位对上年度服务验收合格后，按照政府采购相关要求。通过续签合同方式进行。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有效存续营业执照（经营范围含物业服务）；社保缴纳证明：自2025年1月1日以来已缴存的至少3个月的社会保障资金缴存单据或社保机构开具的社会保险参保缴费情况证明。依法不需要缴纳社会保障资金的供应商应提供相关文件证明；税收缴纳证明：自2025年1月1日以来已缴纳的至少3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完善的财务制度。财务状况报告（二选一）：①提供2023年度经审计的财务会计报告（至少包括审计报告、资产负债表和利润表，成立时间至提交投标文件截止时间不足一年的可提供成立后任意时段的资产负债表）；②提供供应商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中小企业声明函、残疾人福利性单位声明函、监狱企业的证明文件</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标的清单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1、根据采购文件制定详细可行的物业管理实施方案0-7分；2、建立和执行岗位职责、服务流程与标准、员工守则等管理制度，有配套考核办法0-7分。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根据项目实际及服务要求和可能发生的紧急事件制定相应应急处理预案措施，预案详尽、全面、有效、合理，可实施性得0-7分。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投标人应提交的相关资格证明材料</w:t>
            </w:r>
          </w:p>
        </w:tc>
      </w:tr>
      <w:tr>
        <w:tc>
          <w:tcPr>
            <w:tcW w:type="dxa" w:w="831"/>
            <w:vMerge/>
          </w:tcPr>
          <w:p/>
        </w:tc>
        <w:tc>
          <w:tcPr>
            <w:tcW w:type="dxa" w:w="1661"/>
          </w:tcPr>
          <w:p>
            <w:pPr>
              <w:pStyle w:val="null3"/>
            </w:pPr>
            <w:r>
              <w:rPr>
                <w:rFonts w:ascii="仿宋_GB2312" w:hAnsi="仿宋_GB2312" w:cs="仿宋_GB2312" w:eastAsia="仿宋_GB2312"/>
              </w:rPr>
              <w:t>管理体系</w:t>
            </w:r>
          </w:p>
        </w:tc>
        <w:tc>
          <w:tcPr>
            <w:tcW w:type="dxa" w:w="2492"/>
          </w:tcPr>
          <w:p>
            <w:pPr>
              <w:pStyle w:val="null3"/>
            </w:pPr>
            <w:r>
              <w:rPr>
                <w:rFonts w:ascii="仿宋_GB2312" w:hAnsi="仿宋_GB2312" w:cs="仿宋_GB2312" w:eastAsia="仿宋_GB2312"/>
              </w:rPr>
              <w:t>投标人提供三标体系（ISO9001、ISO14001、ISO45001）认证得3分；提供其中任意一项得1分；提供其中任意二项得2分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人员的配备完善，满足使用方要求。提供相应岗位所要求的真实有效的技术岗位操作证书、健康证明或证书证明。每提供一份材料得0.5分，满分24分。（服务本项目的所有人员必须提供有效的健康证，否则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管理目标</w:t>
            </w:r>
          </w:p>
        </w:tc>
        <w:tc>
          <w:tcPr>
            <w:tcW w:type="dxa" w:w="2492"/>
          </w:tcPr>
          <w:p>
            <w:pPr>
              <w:pStyle w:val="null3"/>
            </w:pPr>
            <w:r>
              <w:rPr>
                <w:rFonts w:ascii="仿宋_GB2312" w:hAnsi="仿宋_GB2312" w:cs="仿宋_GB2312" w:eastAsia="仿宋_GB2312"/>
              </w:rPr>
              <w:t>1、制定和执行设施设备安全运行操作规程和管理方案，实施岗位责任制，建立设备运行和维修档案得0-5分。2、对临时突发的报修事项或大型维修改造，有相应管理制度得0-3分。3、制定各类事故应急处理预案、临时停送水电工作方案得0-3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服务优势</w:t>
            </w:r>
          </w:p>
        </w:tc>
        <w:tc>
          <w:tcPr>
            <w:tcW w:type="dxa" w:w="2492"/>
          </w:tcPr>
          <w:p>
            <w:pPr>
              <w:pStyle w:val="null3"/>
            </w:pPr>
            <w:r>
              <w:rPr>
                <w:rFonts w:ascii="仿宋_GB2312" w:hAnsi="仿宋_GB2312" w:cs="仿宋_GB2312" w:eastAsia="仿宋_GB2312"/>
              </w:rPr>
              <w:t>结合项目实际情况，对供应商的自身服务优势、服务特点等内容由评标委员会综合评审。计0-7分。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能够提供自2022年1月至今公共物业服务的业绩，每项计2分，本项最高得4分（加盖鲜章的合同复印件及加盖鲜章中标通知书,否则不得分）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评审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本项目授权评标委员会直接确认中标供应商，确认后代理机构在陕西省政府采购网上发布中标公告，同时向中标供应商发出中标通知书。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详见附件：（服务）合同文本.docx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