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A0F4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其他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资料</w:t>
      </w:r>
    </w:p>
    <w:p w14:paraId="5F1009EF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投标人/供应商参照招标文件要求及内容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认为还需提供的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其他资料，格式自拟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iOTFjMGYyYzQ5MjBhMmE1NTA3NTU5YzUwMjNmMGUifQ=="/>
  </w:docVars>
  <w:rsids>
    <w:rsidRoot w:val="3C4B4B04"/>
    <w:rsid w:val="1A513F3D"/>
    <w:rsid w:val="3C4B4B04"/>
    <w:rsid w:val="5907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2024-03-14T08:53:00Z</dcterms:created>
  <dc:creator>趁还年轻</dc:creator>
  <cp:lastModifiedBy>鲜小鲜</cp:lastModifiedBy>
  <dcterms:modified xsi:type="dcterms:W3CDTF">2025-11-10T09:03:52Z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707DE19565D3439CA063C45FCCAE644D_11</vt:lpwstr>
  </property>
  <property fmtid="{D5CDD505-2E9C-101B-9397-08002B2CF9AE}" pid="4" name="KSOTemplateDocerSaveRecord">
    <vt:lpwstr>eyJoZGlkIjoiMjViOTFjMGYyYzQ5MjBhMmE1NTA3NTU5YzUwMjNmMGUiLCJ1c2VySWQiOiIzNzUwMzkxMTQifQ==</vt:lpwstr>
  </property>
</Properties>
</file>