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6E621A">
      <w:pPr>
        <w:jc w:val="center"/>
        <w:rPr>
          <w:rFonts w:hint="eastAsia"/>
          <w:sz w:val="32"/>
          <w:szCs w:val="32"/>
          <w:lang w:val="en-US" w:eastAsia="zh-CN"/>
        </w:rPr>
      </w:pPr>
      <w:r>
        <w:rPr>
          <w:rFonts w:hint="eastAsia"/>
          <w:sz w:val="32"/>
          <w:szCs w:val="32"/>
          <w:lang w:val="en-US" w:eastAsia="zh-CN"/>
        </w:rPr>
        <w:t>编制说明</w:t>
      </w:r>
    </w:p>
    <w:p w14:paraId="34FEE0F2">
      <w:pPr>
        <w:numPr>
          <w:ilvl w:val="0"/>
          <w:numId w:val="0"/>
        </w:numPr>
        <w:jc w:val="both"/>
        <w:rPr>
          <w:rFonts w:hint="eastAsia"/>
          <w:sz w:val="28"/>
          <w:szCs w:val="28"/>
          <w:lang w:val="en-US" w:eastAsia="zh-CN"/>
        </w:rPr>
      </w:pPr>
      <w:r>
        <w:rPr>
          <w:rFonts w:hint="eastAsia"/>
          <w:sz w:val="32"/>
          <w:szCs w:val="32"/>
          <w:lang w:val="en-US" w:eastAsia="zh-CN"/>
        </w:rPr>
        <w:t>一、</w:t>
      </w:r>
      <w:r>
        <w:rPr>
          <w:rFonts w:hint="eastAsia"/>
          <w:sz w:val="28"/>
          <w:szCs w:val="28"/>
          <w:lang w:val="en-US" w:eastAsia="zh-CN"/>
        </w:rPr>
        <w:t>工程概况</w:t>
      </w:r>
    </w:p>
    <w:p w14:paraId="02CC6D52">
      <w:pPr>
        <w:numPr>
          <w:ilvl w:val="0"/>
          <w:numId w:val="0"/>
        </w:numPr>
        <w:ind w:firstLine="560" w:firstLineChars="200"/>
        <w:jc w:val="both"/>
        <w:rPr>
          <w:rFonts w:hint="default"/>
          <w:sz w:val="28"/>
          <w:szCs w:val="28"/>
          <w:lang w:val="en-US" w:eastAsia="zh-CN"/>
        </w:rPr>
      </w:pPr>
      <w:r>
        <w:rPr>
          <w:rFonts w:hint="eastAsia"/>
          <w:sz w:val="28"/>
          <w:szCs w:val="28"/>
          <w:lang w:val="en-US" w:eastAsia="zh-CN"/>
        </w:rPr>
        <w:t>本工程为陕西省照金林区地方森林消防队伍营房综合保障设施配套</w:t>
      </w:r>
      <w:r>
        <w:rPr>
          <w:rFonts w:hint="eastAsia"/>
          <w:sz w:val="28"/>
          <w:szCs w:val="28"/>
          <w:lang w:val="en-US" w:eastAsia="zh-CN"/>
        </w:rPr>
        <w:t>工程，建设地点位于铜川市宜君县太安镇。</w:t>
      </w:r>
    </w:p>
    <w:p w14:paraId="5720C9F8">
      <w:pPr>
        <w:numPr>
          <w:ilvl w:val="0"/>
          <w:numId w:val="1"/>
        </w:numPr>
        <w:jc w:val="both"/>
        <w:rPr>
          <w:rFonts w:hint="eastAsia"/>
          <w:sz w:val="28"/>
          <w:szCs w:val="28"/>
          <w:lang w:val="en-US" w:eastAsia="zh-CN"/>
        </w:rPr>
      </w:pPr>
      <w:r>
        <w:rPr>
          <w:rFonts w:hint="eastAsia"/>
          <w:sz w:val="28"/>
          <w:szCs w:val="28"/>
          <w:lang w:val="en-US" w:eastAsia="zh-CN"/>
        </w:rPr>
        <w:t>编制依据</w:t>
      </w:r>
    </w:p>
    <w:p w14:paraId="1B573827">
      <w:pPr>
        <w:numPr>
          <w:ilvl w:val="0"/>
          <w:numId w:val="0"/>
        </w:numPr>
        <w:jc w:val="both"/>
        <w:rPr>
          <w:rFonts w:hint="default"/>
          <w:sz w:val="28"/>
          <w:szCs w:val="28"/>
          <w:lang w:val="en-US" w:eastAsia="zh-CN"/>
        </w:rPr>
      </w:pPr>
      <w:r>
        <w:rPr>
          <w:rFonts w:hint="eastAsia"/>
          <w:sz w:val="28"/>
          <w:szCs w:val="28"/>
          <w:lang w:val="en-US" w:eastAsia="zh-CN"/>
        </w:rPr>
        <w:t>1、《建设工程工程量清单计价标准》（DB）/T5126-2025。</w:t>
      </w:r>
    </w:p>
    <w:p w14:paraId="4FB05DC8">
      <w:pPr>
        <w:numPr>
          <w:ilvl w:val="0"/>
          <w:numId w:val="0"/>
        </w:numPr>
        <w:jc w:val="both"/>
        <w:rPr>
          <w:rFonts w:hint="eastAsia"/>
          <w:sz w:val="28"/>
          <w:szCs w:val="28"/>
          <w:lang w:val="en-US" w:eastAsia="zh-CN"/>
        </w:rPr>
      </w:pPr>
      <w:r>
        <w:rPr>
          <w:rFonts w:hint="eastAsia"/>
          <w:sz w:val="28"/>
          <w:szCs w:val="28"/>
          <w:lang w:val="en-US" w:eastAsia="zh-CN"/>
        </w:rPr>
        <w:t>2、工程计量：</w:t>
      </w:r>
    </w:p>
    <w:p w14:paraId="38CA1DE3">
      <w:pPr>
        <w:numPr>
          <w:ilvl w:val="0"/>
          <w:numId w:val="0"/>
        </w:numPr>
        <w:jc w:val="both"/>
        <w:rPr>
          <w:rFonts w:hint="default"/>
          <w:sz w:val="28"/>
          <w:szCs w:val="28"/>
          <w:lang w:val="en-US" w:eastAsia="zh-CN"/>
        </w:rPr>
      </w:pPr>
      <w:r>
        <w:rPr>
          <w:rFonts w:hint="eastAsia"/>
          <w:sz w:val="28"/>
          <w:szCs w:val="28"/>
          <w:lang w:val="en-US" w:eastAsia="zh-CN"/>
        </w:rPr>
        <w:t>2.1采用图纸：采用中凡国际工程有限公司设计的陕西省照金林区地方森林消防队伍营房综合保障设施配套工程（2025年8月）</w:t>
      </w:r>
    </w:p>
    <w:p w14:paraId="648300AB">
      <w:pPr>
        <w:numPr>
          <w:ilvl w:val="0"/>
          <w:numId w:val="0"/>
        </w:numPr>
        <w:jc w:val="both"/>
        <w:rPr>
          <w:rFonts w:hint="eastAsia"/>
          <w:sz w:val="28"/>
          <w:szCs w:val="28"/>
          <w:lang w:val="en-US" w:eastAsia="zh-CN"/>
        </w:rPr>
      </w:pPr>
      <w:r>
        <w:rPr>
          <w:rFonts w:hint="eastAsia"/>
          <w:sz w:val="28"/>
          <w:szCs w:val="28"/>
          <w:lang w:val="en-US" w:eastAsia="zh-CN"/>
        </w:rPr>
        <w:t>2.2工程量计算标准：</w:t>
      </w:r>
    </w:p>
    <w:p w14:paraId="3327C425">
      <w:pPr>
        <w:numPr>
          <w:ilvl w:val="0"/>
          <w:numId w:val="0"/>
        </w:numPr>
        <w:jc w:val="both"/>
        <w:rPr>
          <w:rFonts w:hint="eastAsia"/>
          <w:sz w:val="28"/>
          <w:szCs w:val="28"/>
          <w:lang w:val="en-US" w:eastAsia="zh-CN"/>
        </w:rPr>
      </w:pPr>
      <w:r>
        <w:rPr>
          <w:rFonts w:hint="eastAsia"/>
          <w:sz w:val="28"/>
          <w:szCs w:val="28"/>
          <w:lang w:val="en-US" w:eastAsia="zh-CN"/>
        </w:rPr>
        <w:t>《房屋建筑与装饰工程工程量计算标准》DB61/T5129-2025</w:t>
      </w:r>
    </w:p>
    <w:p w14:paraId="6D47C501">
      <w:pPr>
        <w:numPr>
          <w:ilvl w:val="0"/>
          <w:numId w:val="0"/>
        </w:numPr>
        <w:jc w:val="both"/>
        <w:rPr>
          <w:rFonts w:hint="eastAsia"/>
          <w:sz w:val="28"/>
          <w:szCs w:val="28"/>
          <w:lang w:val="en-US" w:eastAsia="zh-CN"/>
        </w:rPr>
      </w:pPr>
      <w:r>
        <w:rPr>
          <w:rFonts w:hint="eastAsia"/>
          <w:sz w:val="28"/>
          <w:szCs w:val="28"/>
          <w:lang w:val="en-US" w:eastAsia="zh-CN"/>
        </w:rPr>
        <w:t>《市政工程工程量计算标准》DB61/T5128-2025</w:t>
      </w:r>
    </w:p>
    <w:p w14:paraId="10338736">
      <w:pPr>
        <w:numPr>
          <w:ilvl w:val="0"/>
          <w:numId w:val="0"/>
        </w:numPr>
        <w:jc w:val="both"/>
        <w:rPr>
          <w:rFonts w:hint="eastAsia"/>
          <w:sz w:val="28"/>
          <w:szCs w:val="28"/>
          <w:lang w:val="en-US" w:eastAsia="zh-CN"/>
        </w:rPr>
      </w:pPr>
      <w:r>
        <w:rPr>
          <w:rFonts w:hint="eastAsia"/>
          <w:sz w:val="28"/>
          <w:szCs w:val="28"/>
          <w:lang w:val="en-US" w:eastAsia="zh-CN"/>
        </w:rPr>
        <w:t>《通用安装工程工程量计算标准》DB61/T5130-2025</w:t>
      </w:r>
    </w:p>
    <w:p w14:paraId="17D0BD96">
      <w:pPr>
        <w:numPr>
          <w:ilvl w:val="0"/>
          <w:numId w:val="0"/>
        </w:numPr>
        <w:jc w:val="both"/>
        <w:rPr>
          <w:rFonts w:hint="eastAsia"/>
          <w:sz w:val="28"/>
          <w:szCs w:val="28"/>
          <w:lang w:val="en-US" w:eastAsia="zh-CN"/>
        </w:rPr>
      </w:pPr>
      <w:r>
        <w:rPr>
          <w:rFonts w:hint="eastAsia"/>
          <w:sz w:val="28"/>
          <w:szCs w:val="28"/>
          <w:lang w:val="en-US" w:eastAsia="zh-CN"/>
        </w:rPr>
        <w:t>2.3、采用计量软件：广联达BIM土建计量一体化平台GTJ2026（1.0.40.2版）</w:t>
      </w:r>
    </w:p>
    <w:p w14:paraId="265A11A3">
      <w:pPr>
        <w:numPr>
          <w:ilvl w:val="0"/>
          <w:numId w:val="0"/>
        </w:numPr>
        <w:ind w:firstLine="2520" w:firstLineChars="900"/>
        <w:jc w:val="both"/>
        <w:rPr>
          <w:rFonts w:hint="default"/>
          <w:sz w:val="28"/>
          <w:szCs w:val="28"/>
          <w:lang w:val="en-US" w:eastAsia="zh-CN"/>
        </w:rPr>
      </w:pPr>
      <w:r>
        <w:rPr>
          <w:rFonts w:hint="eastAsia"/>
          <w:sz w:val="28"/>
          <w:szCs w:val="28"/>
          <w:lang w:val="en-US" w:eastAsia="zh-CN"/>
        </w:rPr>
        <w:t>广联达BIM安装计量一体化平台GTJ2026（7.5.1.7002版）</w:t>
      </w:r>
    </w:p>
    <w:p w14:paraId="23D55129">
      <w:pPr>
        <w:numPr>
          <w:ilvl w:val="0"/>
          <w:numId w:val="0"/>
        </w:numPr>
        <w:jc w:val="both"/>
        <w:rPr>
          <w:rFonts w:hint="eastAsia"/>
          <w:sz w:val="28"/>
          <w:szCs w:val="28"/>
          <w:lang w:val="en-US" w:eastAsia="zh-CN"/>
        </w:rPr>
      </w:pPr>
      <w:r>
        <w:rPr>
          <w:rFonts w:hint="eastAsia"/>
          <w:sz w:val="28"/>
          <w:szCs w:val="28"/>
          <w:lang w:val="en-US" w:eastAsia="zh-CN"/>
        </w:rPr>
        <w:t>3、工程计价：</w:t>
      </w:r>
    </w:p>
    <w:p w14:paraId="7F77A9E7">
      <w:pPr>
        <w:numPr>
          <w:ilvl w:val="0"/>
          <w:numId w:val="0"/>
        </w:numPr>
        <w:jc w:val="both"/>
        <w:rPr>
          <w:rFonts w:hint="default"/>
          <w:sz w:val="28"/>
          <w:szCs w:val="28"/>
          <w:lang w:val="en-US" w:eastAsia="zh-CN"/>
        </w:rPr>
      </w:pPr>
      <w:r>
        <w:rPr>
          <w:rFonts w:hint="eastAsia"/>
          <w:sz w:val="28"/>
          <w:szCs w:val="28"/>
          <w:lang w:val="en-US" w:eastAsia="zh-CN"/>
        </w:rPr>
        <w:t>3.1陕西省建设工程费用规则（2025）、陕西省房屋建筑与装饰工程基价表（2025）、陕西省通用安装工程基价表（2025）、陕西省市政工程基价表（2025）、陕西省房屋建筑与装饰工程消耗量定额（2025）陕西省通用安装工程消耗量定额（2025）陕西省市政工程消耗量定额（2025）陕西省建设工程施工机械台班费用定额（2025）陕西省建设工程施工仪器仪表台班费用定额（2025）</w:t>
      </w:r>
    </w:p>
    <w:p w14:paraId="3EAEE0D3">
      <w:pPr>
        <w:numPr>
          <w:numId w:val="0"/>
        </w:numPr>
        <w:ind w:leftChars="0"/>
        <w:jc w:val="both"/>
        <w:rPr>
          <w:rFonts w:hint="eastAsia"/>
          <w:sz w:val="28"/>
          <w:szCs w:val="28"/>
          <w:lang w:val="en-US" w:eastAsia="zh-CN"/>
        </w:rPr>
      </w:pPr>
      <w:r>
        <w:rPr>
          <w:rFonts w:hint="eastAsia"/>
          <w:sz w:val="28"/>
          <w:szCs w:val="28"/>
          <w:lang w:val="en-US" w:eastAsia="zh-CN"/>
        </w:rPr>
        <w:t>3.2政策性文件</w:t>
      </w:r>
    </w:p>
    <w:p w14:paraId="3F8FA6FE">
      <w:pPr>
        <w:numPr>
          <w:numId w:val="0"/>
        </w:numPr>
        <w:ind w:leftChars="0"/>
        <w:jc w:val="both"/>
        <w:rPr>
          <w:rFonts w:hint="default"/>
          <w:sz w:val="28"/>
          <w:szCs w:val="28"/>
          <w:lang w:val="en-US" w:eastAsia="zh-CN"/>
        </w:rPr>
      </w:pPr>
      <w:r>
        <w:rPr>
          <w:rFonts w:hint="eastAsia"/>
          <w:sz w:val="28"/>
          <w:szCs w:val="28"/>
          <w:lang w:val="en-US" w:eastAsia="zh-CN"/>
        </w:rPr>
        <w:t>材料价格执行2025年第4期材料信息价。信息价中没有的参照了市场价</w:t>
      </w:r>
    </w:p>
    <w:p w14:paraId="100BB2F7">
      <w:pPr>
        <w:numPr>
          <w:ilvl w:val="0"/>
          <w:numId w:val="2"/>
        </w:numPr>
        <w:ind w:left="0" w:leftChars="0" w:firstLine="0" w:firstLineChars="0"/>
        <w:jc w:val="both"/>
        <w:rPr>
          <w:rFonts w:hint="eastAsia"/>
          <w:sz w:val="28"/>
          <w:szCs w:val="28"/>
          <w:lang w:val="en-US" w:eastAsia="zh-CN"/>
        </w:rPr>
      </w:pPr>
      <w:r>
        <w:rPr>
          <w:rFonts w:hint="eastAsia"/>
          <w:sz w:val="28"/>
          <w:szCs w:val="28"/>
          <w:lang w:val="en-US" w:eastAsia="zh-CN"/>
        </w:rPr>
        <w:t>使用工具软件</w:t>
      </w:r>
    </w:p>
    <w:p w14:paraId="1E939DE5">
      <w:pPr>
        <w:numPr>
          <w:ilvl w:val="0"/>
          <w:numId w:val="0"/>
        </w:numPr>
        <w:jc w:val="both"/>
        <w:rPr>
          <w:rFonts w:hint="default"/>
          <w:sz w:val="28"/>
          <w:szCs w:val="28"/>
          <w:lang w:val="en-US" w:eastAsia="zh-CN"/>
        </w:rPr>
      </w:pPr>
      <w:r>
        <w:rPr>
          <w:rFonts w:hint="eastAsia"/>
          <w:sz w:val="28"/>
          <w:szCs w:val="28"/>
          <w:lang w:val="en-US" w:eastAsia="zh-CN"/>
        </w:rPr>
        <w:t>使用广联达云计价平台GCCP7.0软件进行编制，版本号7.5000.23.2</w:t>
      </w:r>
      <w:bookmarkStart w:id="0" w:name="_GoBack"/>
      <w:bookmarkEnd w:id="0"/>
    </w:p>
    <w:sectPr>
      <w:pgSz w:w="11906" w:h="16838"/>
      <w:pgMar w:top="1440" w:right="1080" w:bottom="1440" w:left="136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F24E0F"/>
    <w:multiLevelType w:val="singleLevel"/>
    <w:tmpl w:val="A7F24E0F"/>
    <w:lvl w:ilvl="0" w:tentative="0">
      <w:start w:val="2"/>
      <w:numFmt w:val="decimal"/>
      <w:suff w:val="nothing"/>
      <w:lvlText w:val="%1、"/>
      <w:lvlJc w:val="left"/>
    </w:lvl>
  </w:abstractNum>
  <w:abstractNum w:abstractNumId="1">
    <w:nsid w:val="4C86CA33"/>
    <w:multiLevelType w:val="singleLevel"/>
    <w:tmpl w:val="4C86CA33"/>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E1A0467"/>
    <w:rsid w:val="2AC84F86"/>
    <w:rsid w:val="339C6E3C"/>
    <w:rsid w:val="3A8D3B6A"/>
    <w:rsid w:val="44772117"/>
    <w:rsid w:val="56905D0D"/>
    <w:rsid w:val="5A670D37"/>
    <w:rsid w:val="5ED007A4"/>
    <w:rsid w:val="68F62348"/>
    <w:rsid w:val="69C57C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Table Text"/>
    <w:basedOn w:val="1"/>
    <w:unhideWhenUsed/>
    <w:qFormat/>
    <w:uiPriority w:val="0"/>
    <w:pPr>
      <w:spacing w:beforeLines="0" w:afterLines="0"/>
    </w:pPr>
    <w:rPr>
      <w:rFonts w:hint="eastAsia"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445</Words>
  <Characters>622</Characters>
  <Lines>0</Lines>
  <Paragraphs>0</Paragraphs>
  <TotalTime>11</TotalTime>
  <ScaleCrop>false</ScaleCrop>
  <LinksUpToDate>false</LinksUpToDate>
  <CharactersWithSpaces>623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2025-07-11T13:00:00Z</dcterms:created>
  <dc:creator>杨智卫</dc:creator>
  <cp:lastModifiedBy>杨智卫</cp:lastModifiedBy>
  <dcterms:modified xsi:type="dcterms:W3CDTF">2025-11-26T02:02:10Z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1706E4B6334040FCB7FE94EDFCBF6CC6_13</vt:lpwstr>
  </property>
  <property fmtid="{D5CDD505-2E9C-101B-9397-08002B2CF9AE}" pid="4" name="KSOTemplateDocerSaveRecord">
    <vt:lpwstr>eyJoZGlkIjoiYjdhNzZlMWJmMTE4YjRkZmViZDAzNDg0MjcwODUwNjgiLCJ1c2VySWQiOiIxNDQ2NTkyMDQ0In0=</vt:lpwstr>
  </property>
</Properties>
</file>