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CCC658">
      <w:pPr>
        <w:pStyle w:val="7"/>
        <w:ind w:firstLine="0" w:firstLineChars="0"/>
        <w:jc w:val="center"/>
        <w:rPr>
          <w:rFonts w:hint="eastAsia" w:ascii="仿宋" w:hAnsi="仿宋" w:eastAsia="仿宋" w:cs="仿宋"/>
          <w:sz w:val="24"/>
          <w:szCs w:val="24"/>
        </w:rPr>
      </w:pPr>
      <w:r>
        <w:rPr>
          <w:rFonts w:hint="eastAsia" w:ascii="仿宋" w:hAnsi="仿宋" w:eastAsia="仿宋" w:cs="仿宋"/>
          <w:b/>
          <w:sz w:val="24"/>
          <w:szCs w:val="24"/>
          <w:lang w:val="zh-CN"/>
        </w:rPr>
        <w:t>合同主要条款及格式</w:t>
      </w:r>
    </w:p>
    <w:p w14:paraId="492403FD">
      <w:pPr>
        <w:spacing w:line="360" w:lineRule="auto"/>
        <w:ind w:firstLine="480" w:firstLineChars="20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（此合同样本仅供参考，合同具体细则以双方协定为准）</w:t>
      </w:r>
    </w:p>
    <w:p w14:paraId="1B7F106B">
      <w:pPr>
        <w:spacing w:line="259" w:lineRule="auto"/>
        <w:jc w:val="center"/>
        <w:rPr>
          <w:rFonts w:ascii="Arial"/>
          <w:b/>
          <w:bCs/>
        </w:rPr>
      </w:pPr>
    </w:p>
    <w:p w14:paraId="2DDA9D50">
      <w:pPr>
        <w:pStyle w:val="2"/>
        <w:spacing w:before="46" w:line="219" w:lineRule="auto"/>
        <w:ind w:left="474"/>
        <w:rPr>
          <w:rFonts w:hint="eastAsia" w:ascii="仿宋" w:hAnsi="仿宋" w:eastAsia="仿宋" w:cs="仿宋"/>
          <w:sz w:val="23"/>
          <w:szCs w:val="23"/>
        </w:rPr>
      </w:pPr>
      <w:r>
        <w:rPr>
          <w:rFonts w:hint="eastAsia" w:ascii="仿宋" w:hAnsi="仿宋" w:eastAsia="仿宋" w:cs="仿宋"/>
          <w:spacing w:val="34"/>
          <w:sz w:val="23"/>
          <w:szCs w:val="23"/>
        </w:rPr>
        <w:t xml:space="preserve">甲方(采购人名称全称): </w:t>
      </w:r>
      <w:r>
        <w:rPr>
          <w:rFonts w:hint="eastAsia" w:ascii="仿宋" w:hAnsi="仿宋" w:eastAsia="仿宋" w:cs="仿宋"/>
          <w:spacing w:val="34"/>
          <w:sz w:val="23"/>
          <w:szCs w:val="23"/>
          <w:u w:val="single"/>
        </w:rPr>
        <w:t xml:space="preserve">     </w:t>
      </w:r>
      <w:r>
        <w:rPr>
          <w:rFonts w:hint="eastAsia" w:ascii="仿宋" w:hAnsi="仿宋" w:eastAsia="仿宋" w:cs="仿宋"/>
          <w:sz w:val="23"/>
          <w:szCs w:val="23"/>
          <w:u w:val="single"/>
        </w:rPr>
        <w:t xml:space="preserve">                  </w:t>
      </w:r>
    </w:p>
    <w:p w14:paraId="6717C2BF">
      <w:pPr>
        <w:pStyle w:val="2"/>
        <w:spacing w:before="196" w:line="219" w:lineRule="auto"/>
        <w:ind w:left="474"/>
        <w:rPr>
          <w:rFonts w:hint="eastAsia" w:ascii="仿宋" w:hAnsi="仿宋" w:eastAsia="仿宋" w:cs="仿宋"/>
          <w:sz w:val="23"/>
          <w:szCs w:val="23"/>
        </w:rPr>
      </w:pPr>
      <w:r>
        <w:rPr>
          <w:rFonts w:hint="eastAsia" w:ascii="仿宋" w:hAnsi="仿宋" w:eastAsia="仿宋" w:cs="仿宋"/>
          <w:spacing w:val="35"/>
          <w:sz w:val="23"/>
          <w:szCs w:val="23"/>
        </w:rPr>
        <w:t>乙方(供应商名称全称):</w:t>
      </w:r>
      <w:r>
        <w:rPr>
          <w:rFonts w:hint="eastAsia" w:ascii="仿宋" w:hAnsi="仿宋" w:eastAsia="仿宋" w:cs="仿宋"/>
          <w:spacing w:val="-88"/>
          <w:sz w:val="23"/>
          <w:szCs w:val="23"/>
        </w:rPr>
        <w:t xml:space="preserve"> </w:t>
      </w:r>
      <w:r>
        <w:rPr>
          <w:rFonts w:hint="eastAsia" w:ascii="仿宋" w:hAnsi="仿宋" w:eastAsia="仿宋" w:cs="仿宋"/>
          <w:spacing w:val="-89"/>
          <w:sz w:val="23"/>
          <w:szCs w:val="23"/>
          <w:u w:val="single"/>
        </w:rPr>
        <w:t xml:space="preserve"> </w:t>
      </w:r>
      <w:r>
        <w:rPr>
          <w:rFonts w:hint="eastAsia" w:ascii="仿宋" w:hAnsi="仿宋" w:eastAsia="仿宋" w:cs="仿宋"/>
          <w:spacing w:val="35"/>
          <w:sz w:val="23"/>
          <w:szCs w:val="23"/>
          <w:u w:val="single"/>
        </w:rPr>
        <w:t xml:space="preserve">   </w:t>
      </w:r>
      <w:r>
        <w:rPr>
          <w:rFonts w:hint="eastAsia" w:ascii="仿宋" w:hAnsi="仿宋" w:eastAsia="仿宋" w:cs="仿宋"/>
          <w:sz w:val="23"/>
          <w:szCs w:val="23"/>
          <w:u w:val="single"/>
        </w:rPr>
        <w:t xml:space="preserve">                      </w:t>
      </w:r>
    </w:p>
    <w:p w14:paraId="1133F09F">
      <w:pPr>
        <w:pStyle w:val="2"/>
        <w:spacing w:before="167" w:line="389" w:lineRule="auto"/>
        <w:ind w:firstLine="474"/>
        <w:rPr>
          <w:rFonts w:hint="eastAsia" w:ascii="仿宋" w:hAnsi="仿宋" w:eastAsia="仿宋" w:cs="仿宋"/>
          <w:sz w:val="23"/>
          <w:szCs w:val="23"/>
        </w:rPr>
      </w:pPr>
      <w:r>
        <w:rPr>
          <w:rFonts w:hint="eastAsia" w:ascii="仿宋" w:hAnsi="仿宋" w:eastAsia="仿宋" w:cs="仿宋"/>
          <w:spacing w:val="11"/>
          <w:sz w:val="23"/>
          <w:szCs w:val="23"/>
        </w:rPr>
        <w:t>甲乙双方就甲方所需货物，按照政府采购程序组织</w:t>
      </w:r>
      <w:r>
        <w:rPr>
          <w:rFonts w:hint="eastAsia" w:ascii="仿宋" w:hAnsi="仿宋" w:eastAsia="仿宋" w:cs="仿宋"/>
          <w:spacing w:val="11"/>
          <w:sz w:val="23"/>
          <w:szCs w:val="23"/>
          <w:lang w:val="en-US" w:eastAsia="zh-CN"/>
        </w:rPr>
        <w:t>公开招标</w:t>
      </w:r>
      <w:r>
        <w:rPr>
          <w:rFonts w:hint="eastAsia" w:ascii="仿宋" w:hAnsi="仿宋" w:eastAsia="仿宋" w:cs="仿宋"/>
          <w:spacing w:val="11"/>
          <w:sz w:val="23"/>
          <w:szCs w:val="23"/>
        </w:rPr>
        <w:t>，确定乙方为</w:t>
      </w:r>
      <w:r>
        <w:rPr>
          <w:rFonts w:hint="eastAsia" w:ascii="仿宋" w:hAnsi="仿宋" w:eastAsia="仿宋" w:cs="仿宋"/>
          <w:spacing w:val="11"/>
          <w:sz w:val="23"/>
          <w:szCs w:val="23"/>
          <w:u w:val="single"/>
        </w:rPr>
        <w:t>（项目名称）</w:t>
      </w:r>
      <w:r>
        <w:rPr>
          <w:rFonts w:hint="eastAsia" w:ascii="仿宋" w:hAnsi="仿宋" w:eastAsia="仿宋" w:cs="仿宋"/>
          <w:spacing w:val="3"/>
          <w:sz w:val="23"/>
          <w:szCs w:val="23"/>
        </w:rPr>
        <w:t>(采购项目编号：</w:t>
      </w:r>
      <w:r>
        <w:rPr>
          <w:rFonts w:hint="eastAsia" w:ascii="仿宋" w:hAnsi="仿宋" w:eastAsia="仿宋" w:cs="仿宋"/>
          <w:sz w:val="23"/>
          <w:szCs w:val="23"/>
          <w:u w:val="single"/>
        </w:rPr>
        <w:t xml:space="preserve">                     </w:t>
      </w:r>
      <w:r>
        <w:rPr>
          <w:rFonts w:hint="eastAsia" w:ascii="仿宋" w:hAnsi="仿宋" w:eastAsia="仿宋" w:cs="仿宋"/>
          <w:sz w:val="23"/>
          <w:szCs w:val="23"/>
        </w:rPr>
        <w:t xml:space="preserve"> </w:t>
      </w:r>
      <w:r>
        <w:rPr>
          <w:rFonts w:hint="eastAsia" w:ascii="仿宋" w:hAnsi="仿宋" w:eastAsia="仿宋" w:cs="仿宋"/>
          <w:spacing w:val="3"/>
          <w:sz w:val="23"/>
          <w:szCs w:val="23"/>
        </w:rPr>
        <w:t>)</w:t>
      </w:r>
      <w:r>
        <w:rPr>
          <w:rFonts w:hint="eastAsia" w:ascii="仿宋" w:hAnsi="仿宋" w:eastAsia="仿宋" w:cs="仿宋"/>
          <w:spacing w:val="20"/>
          <w:sz w:val="23"/>
          <w:szCs w:val="23"/>
        </w:rPr>
        <w:t xml:space="preserve"> </w:t>
      </w:r>
      <w:r>
        <w:rPr>
          <w:rFonts w:hint="eastAsia" w:ascii="仿宋" w:hAnsi="仿宋" w:eastAsia="仿宋" w:cs="仿宋"/>
          <w:spacing w:val="3"/>
          <w:sz w:val="23"/>
          <w:szCs w:val="23"/>
        </w:rPr>
        <w:t>成交供应商。依</w:t>
      </w:r>
      <w:r>
        <w:rPr>
          <w:rFonts w:hint="eastAsia" w:ascii="仿宋" w:hAnsi="仿宋" w:eastAsia="仿宋" w:cs="仿宋"/>
          <w:spacing w:val="2"/>
          <w:sz w:val="23"/>
          <w:szCs w:val="23"/>
        </w:rPr>
        <w:t>据《中华人民共和国政府采购法》、</w:t>
      </w:r>
      <w:r>
        <w:rPr>
          <w:rFonts w:hint="eastAsia" w:ascii="仿宋" w:hAnsi="仿宋" w:eastAsia="仿宋" w:cs="仿宋"/>
          <w:spacing w:val="5"/>
          <w:sz w:val="23"/>
          <w:szCs w:val="23"/>
        </w:rPr>
        <w:t>《中华人民共和国民法典》以及</w:t>
      </w:r>
      <w:r>
        <w:rPr>
          <w:rFonts w:hint="eastAsia" w:ascii="仿宋" w:hAnsi="仿宋" w:eastAsia="仿宋" w:cs="仿宋"/>
          <w:spacing w:val="5"/>
          <w:sz w:val="23"/>
          <w:szCs w:val="23"/>
          <w:lang w:val="en-US" w:eastAsia="zh-CN"/>
        </w:rPr>
        <w:t>招标</w:t>
      </w:r>
      <w:r>
        <w:rPr>
          <w:rFonts w:hint="eastAsia" w:ascii="仿宋" w:hAnsi="仿宋" w:eastAsia="仿宋" w:cs="仿宋"/>
          <w:spacing w:val="4"/>
          <w:sz w:val="23"/>
          <w:szCs w:val="23"/>
        </w:rPr>
        <w:t>文件、成交通知书，经甲、乙双方协商，鉴证方确</w:t>
      </w:r>
      <w:r>
        <w:rPr>
          <w:rFonts w:hint="eastAsia" w:ascii="仿宋" w:hAnsi="仿宋" w:eastAsia="仿宋" w:cs="仿宋"/>
          <w:spacing w:val="6"/>
          <w:sz w:val="23"/>
          <w:szCs w:val="23"/>
        </w:rPr>
        <w:t>认，达成如下合同条款。</w:t>
      </w:r>
    </w:p>
    <w:p w14:paraId="55994B08">
      <w:pPr>
        <w:pStyle w:val="2"/>
        <w:spacing w:line="219" w:lineRule="auto"/>
        <w:ind w:left="478"/>
        <w:outlineLvl w:val="3"/>
        <w:rPr>
          <w:rFonts w:hint="eastAsia" w:ascii="仿宋" w:hAnsi="仿宋" w:eastAsia="仿宋" w:cs="仿宋"/>
          <w:sz w:val="25"/>
          <w:szCs w:val="25"/>
        </w:rPr>
      </w:pPr>
      <w:r>
        <w:rPr>
          <w:rFonts w:hint="eastAsia" w:ascii="仿宋" w:hAnsi="仿宋" w:eastAsia="仿宋" w:cs="仿宋"/>
          <w:b/>
          <w:bCs/>
          <w:spacing w:val="-6"/>
          <w:sz w:val="25"/>
          <w:szCs w:val="25"/>
        </w:rPr>
        <w:t>一、合同标的物内容</w:t>
      </w:r>
    </w:p>
    <w:p w14:paraId="1EB8D450">
      <w:pPr>
        <w:spacing w:line="101" w:lineRule="exact"/>
        <w:rPr>
          <w:rFonts w:hint="eastAsia" w:ascii="仿宋" w:hAnsi="仿宋" w:eastAsia="仿宋" w:cs="仿宋"/>
        </w:rPr>
      </w:pPr>
    </w:p>
    <w:tbl>
      <w:tblPr>
        <w:tblStyle w:val="8"/>
        <w:tblW w:w="8617" w:type="dxa"/>
        <w:tblInd w:w="5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8"/>
        <w:gridCol w:w="1527"/>
        <w:gridCol w:w="1493"/>
        <w:gridCol w:w="1476"/>
        <w:gridCol w:w="1510"/>
        <w:gridCol w:w="1523"/>
      </w:tblGrid>
      <w:tr w14:paraId="48087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trPr>
        <w:tc>
          <w:tcPr>
            <w:tcW w:w="1088" w:type="dxa"/>
            <w:noWrap w:val="0"/>
            <w:vAlign w:val="top"/>
          </w:tcPr>
          <w:p w14:paraId="35E20CEB">
            <w:pPr>
              <w:pStyle w:val="11"/>
              <w:spacing w:before="264" w:line="215" w:lineRule="auto"/>
              <w:jc w:val="center"/>
              <w:rPr>
                <w:rFonts w:hint="eastAsia" w:ascii="仿宋" w:hAnsi="仿宋" w:eastAsia="仿宋" w:cs="仿宋"/>
                <w:spacing w:val="3"/>
                <w:lang w:eastAsia="zh-CN"/>
              </w:rPr>
            </w:pPr>
            <w:r>
              <w:rPr>
                <w:rFonts w:hint="eastAsia" w:ascii="仿宋" w:hAnsi="仿宋" w:eastAsia="仿宋" w:cs="仿宋"/>
                <w:spacing w:val="3"/>
                <w:lang w:eastAsia="zh-CN"/>
              </w:rPr>
              <w:t>序号</w:t>
            </w:r>
          </w:p>
        </w:tc>
        <w:tc>
          <w:tcPr>
            <w:tcW w:w="1527" w:type="dxa"/>
            <w:noWrap w:val="0"/>
            <w:vAlign w:val="top"/>
          </w:tcPr>
          <w:p w14:paraId="2445D37B">
            <w:pPr>
              <w:pStyle w:val="11"/>
              <w:spacing w:before="264" w:line="215" w:lineRule="auto"/>
              <w:ind w:left="409"/>
              <w:rPr>
                <w:rFonts w:hint="eastAsia" w:ascii="仿宋" w:hAnsi="仿宋" w:eastAsia="仿宋" w:cs="仿宋"/>
              </w:rPr>
            </w:pPr>
            <w:r>
              <w:rPr>
                <w:rFonts w:hint="eastAsia" w:ascii="仿宋" w:hAnsi="仿宋" w:eastAsia="仿宋" w:cs="仿宋"/>
                <w:spacing w:val="3"/>
              </w:rPr>
              <w:t>货物名称</w:t>
            </w:r>
          </w:p>
        </w:tc>
        <w:tc>
          <w:tcPr>
            <w:tcW w:w="1493" w:type="dxa"/>
            <w:noWrap w:val="0"/>
            <w:vAlign w:val="top"/>
          </w:tcPr>
          <w:p w14:paraId="37D88A8A">
            <w:pPr>
              <w:pStyle w:val="11"/>
              <w:spacing w:before="264" w:line="215" w:lineRule="auto"/>
              <w:ind w:left="391"/>
              <w:rPr>
                <w:rFonts w:hint="eastAsia" w:ascii="仿宋" w:hAnsi="仿宋" w:eastAsia="仿宋" w:cs="仿宋"/>
              </w:rPr>
            </w:pPr>
            <w:r>
              <w:rPr>
                <w:rFonts w:hint="eastAsia" w:ascii="仿宋" w:hAnsi="仿宋" w:eastAsia="仿宋" w:cs="仿宋"/>
                <w:spacing w:val="3"/>
              </w:rPr>
              <w:t>规格型号</w:t>
            </w:r>
          </w:p>
        </w:tc>
        <w:tc>
          <w:tcPr>
            <w:tcW w:w="1476" w:type="dxa"/>
            <w:noWrap w:val="0"/>
            <w:vAlign w:val="top"/>
          </w:tcPr>
          <w:p w14:paraId="71A32215">
            <w:pPr>
              <w:pStyle w:val="11"/>
              <w:spacing w:before="263" w:line="216" w:lineRule="auto"/>
              <w:ind w:left="274"/>
              <w:rPr>
                <w:rFonts w:hint="eastAsia" w:ascii="仿宋" w:hAnsi="仿宋" w:eastAsia="仿宋" w:cs="仿宋"/>
              </w:rPr>
            </w:pPr>
            <w:r>
              <w:rPr>
                <w:rFonts w:hint="eastAsia" w:ascii="仿宋" w:hAnsi="仿宋" w:eastAsia="仿宋" w:cs="仿宋"/>
                <w:spacing w:val="10"/>
              </w:rPr>
              <w:t>单价(元)</w:t>
            </w:r>
          </w:p>
        </w:tc>
        <w:tc>
          <w:tcPr>
            <w:tcW w:w="1510" w:type="dxa"/>
            <w:noWrap w:val="0"/>
            <w:vAlign w:val="top"/>
          </w:tcPr>
          <w:p w14:paraId="476C5EEA">
            <w:pPr>
              <w:pStyle w:val="11"/>
              <w:spacing w:before="245" w:line="219" w:lineRule="auto"/>
              <w:ind w:left="646"/>
              <w:rPr>
                <w:rFonts w:hint="eastAsia" w:ascii="仿宋" w:hAnsi="仿宋" w:eastAsia="仿宋" w:cs="仿宋"/>
              </w:rPr>
            </w:pPr>
            <w:r>
              <w:rPr>
                <w:rFonts w:hint="eastAsia" w:ascii="仿宋" w:hAnsi="仿宋" w:eastAsia="仿宋" w:cs="仿宋"/>
                <w:spacing w:val="4"/>
              </w:rPr>
              <w:t>数量</w:t>
            </w:r>
          </w:p>
        </w:tc>
        <w:tc>
          <w:tcPr>
            <w:tcW w:w="1523" w:type="dxa"/>
            <w:noWrap w:val="0"/>
            <w:vAlign w:val="top"/>
          </w:tcPr>
          <w:p w14:paraId="553FFAC2">
            <w:pPr>
              <w:pStyle w:val="11"/>
              <w:spacing w:before="242" w:line="218" w:lineRule="auto"/>
              <w:ind w:left="298"/>
              <w:rPr>
                <w:rFonts w:hint="eastAsia" w:ascii="仿宋" w:hAnsi="仿宋" w:eastAsia="仿宋" w:cs="仿宋"/>
              </w:rPr>
            </w:pPr>
            <w:r>
              <w:rPr>
                <w:rFonts w:hint="eastAsia" w:ascii="仿宋" w:hAnsi="仿宋" w:eastAsia="仿宋" w:cs="仿宋"/>
                <w:spacing w:val="10"/>
              </w:rPr>
              <w:t>总价(元)</w:t>
            </w:r>
          </w:p>
        </w:tc>
      </w:tr>
      <w:tr w14:paraId="0B1B6B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088" w:type="dxa"/>
            <w:noWrap w:val="0"/>
            <w:vAlign w:val="top"/>
          </w:tcPr>
          <w:p w14:paraId="2D3070F2">
            <w:pPr>
              <w:pStyle w:val="11"/>
              <w:spacing w:before="139" w:line="219" w:lineRule="auto"/>
              <w:ind w:left="170"/>
              <w:jc w:val="center"/>
              <w:rPr>
                <w:rFonts w:hint="eastAsia" w:ascii="仿宋" w:hAnsi="仿宋" w:eastAsia="仿宋" w:cs="仿宋"/>
                <w:spacing w:val="1"/>
                <w:lang w:eastAsia="zh-CN"/>
              </w:rPr>
            </w:pPr>
            <w:r>
              <w:rPr>
                <w:rFonts w:hint="eastAsia" w:ascii="仿宋" w:hAnsi="仿宋" w:eastAsia="仿宋" w:cs="仿宋"/>
                <w:spacing w:val="1"/>
                <w:lang w:eastAsia="zh-CN"/>
              </w:rPr>
              <w:t>1</w:t>
            </w:r>
          </w:p>
        </w:tc>
        <w:tc>
          <w:tcPr>
            <w:tcW w:w="1527" w:type="dxa"/>
            <w:noWrap w:val="0"/>
            <w:vAlign w:val="top"/>
          </w:tcPr>
          <w:p w14:paraId="393028AE">
            <w:pPr>
              <w:pStyle w:val="11"/>
              <w:spacing w:before="139" w:line="219" w:lineRule="auto"/>
              <w:ind w:left="170"/>
              <w:rPr>
                <w:rFonts w:hint="eastAsia" w:ascii="仿宋" w:hAnsi="仿宋" w:eastAsia="仿宋" w:cs="仿宋"/>
              </w:rPr>
            </w:pPr>
          </w:p>
        </w:tc>
        <w:tc>
          <w:tcPr>
            <w:tcW w:w="1493" w:type="dxa"/>
            <w:noWrap w:val="0"/>
            <w:vAlign w:val="top"/>
          </w:tcPr>
          <w:p w14:paraId="1269A97B">
            <w:pPr>
              <w:pStyle w:val="11"/>
              <w:spacing w:before="200" w:line="185" w:lineRule="auto"/>
              <w:ind w:left="512"/>
              <w:rPr>
                <w:rFonts w:hint="eastAsia" w:ascii="仿宋" w:hAnsi="仿宋" w:eastAsia="仿宋" w:cs="仿宋"/>
              </w:rPr>
            </w:pPr>
          </w:p>
        </w:tc>
        <w:tc>
          <w:tcPr>
            <w:tcW w:w="1476" w:type="dxa"/>
            <w:noWrap w:val="0"/>
            <w:vAlign w:val="top"/>
          </w:tcPr>
          <w:p w14:paraId="2DC6421F">
            <w:pPr>
              <w:pStyle w:val="11"/>
              <w:spacing w:before="164"/>
              <w:ind w:left="804"/>
              <w:rPr>
                <w:rFonts w:hint="eastAsia" w:ascii="仿宋" w:hAnsi="仿宋" w:eastAsia="仿宋" w:cs="仿宋"/>
              </w:rPr>
            </w:pPr>
          </w:p>
        </w:tc>
        <w:tc>
          <w:tcPr>
            <w:tcW w:w="1510" w:type="dxa"/>
            <w:noWrap w:val="0"/>
            <w:vAlign w:val="top"/>
          </w:tcPr>
          <w:p w14:paraId="275103D7">
            <w:pPr>
              <w:pStyle w:val="11"/>
              <w:tabs>
                <w:tab w:val="left" w:pos="1187"/>
              </w:tabs>
              <w:spacing w:before="284" w:line="165" w:lineRule="auto"/>
              <w:ind w:left="765"/>
              <w:rPr>
                <w:rFonts w:hint="eastAsia" w:ascii="仿宋" w:hAnsi="仿宋" w:eastAsia="仿宋" w:cs="仿宋"/>
                <w:lang w:eastAsia="zh-CN"/>
              </w:rPr>
            </w:pPr>
          </w:p>
        </w:tc>
        <w:tc>
          <w:tcPr>
            <w:tcW w:w="1523" w:type="dxa"/>
            <w:noWrap w:val="0"/>
            <w:vAlign w:val="top"/>
          </w:tcPr>
          <w:p w14:paraId="340ED861">
            <w:pPr>
              <w:pStyle w:val="11"/>
              <w:spacing w:before="164"/>
              <w:ind w:left="777"/>
              <w:rPr>
                <w:rFonts w:hint="eastAsia" w:ascii="仿宋" w:hAnsi="仿宋" w:eastAsia="仿宋" w:cs="仿宋"/>
              </w:rPr>
            </w:pPr>
          </w:p>
        </w:tc>
      </w:tr>
      <w:tr w14:paraId="47A1E8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14:paraId="7F1CD937">
            <w:pPr>
              <w:pStyle w:val="11"/>
              <w:spacing w:before="145" w:line="221" w:lineRule="auto"/>
              <w:ind w:left="650"/>
              <w:rPr>
                <w:rFonts w:hint="eastAsia" w:ascii="仿宋" w:hAnsi="仿宋" w:eastAsia="仿宋" w:cs="仿宋"/>
                <w:spacing w:val="13"/>
                <w:lang w:eastAsia="zh-CN"/>
              </w:rPr>
            </w:pPr>
            <w:r>
              <w:rPr>
                <w:rFonts w:hint="eastAsia" w:ascii="仿宋" w:hAnsi="仿宋" w:eastAsia="仿宋" w:cs="仿宋"/>
                <w:spacing w:val="13"/>
                <w:lang w:eastAsia="zh-CN"/>
              </w:rPr>
              <w:t>2</w:t>
            </w:r>
          </w:p>
        </w:tc>
        <w:tc>
          <w:tcPr>
            <w:tcW w:w="1527" w:type="dxa"/>
            <w:noWrap w:val="0"/>
            <w:vAlign w:val="top"/>
          </w:tcPr>
          <w:p w14:paraId="576E2050">
            <w:pPr>
              <w:pStyle w:val="11"/>
              <w:spacing w:before="145" w:line="221" w:lineRule="auto"/>
              <w:ind w:left="650"/>
              <w:rPr>
                <w:rFonts w:hint="eastAsia" w:ascii="仿宋" w:hAnsi="仿宋" w:eastAsia="仿宋" w:cs="仿宋"/>
              </w:rPr>
            </w:pPr>
          </w:p>
        </w:tc>
        <w:tc>
          <w:tcPr>
            <w:tcW w:w="1493" w:type="dxa"/>
            <w:noWrap w:val="0"/>
            <w:vAlign w:val="top"/>
          </w:tcPr>
          <w:p w14:paraId="2ABF995C">
            <w:pPr>
              <w:pStyle w:val="11"/>
              <w:spacing w:before="203" w:line="183" w:lineRule="auto"/>
              <w:ind w:left="632"/>
              <w:rPr>
                <w:rFonts w:hint="eastAsia" w:ascii="仿宋" w:hAnsi="仿宋" w:eastAsia="仿宋" w:cs="仿宋"/>
              </w:rPr>
            </w:pPr>
          </w:p>
        </w:tc>
        <w:tc>
          <w:tcPr>
            <w:tcW w:w="1476" w:type="dxa"/>
            <w:noWrap w:val="0"/>
            <w:vAlign w:val="top"/>
          </w:tcPr>
          <w:p w14:paraId="3210458E">
            <w:pPr>
              <w:pStyle w:val="11"/>
              <w:spacing w:before="165"/>
              <w:ind w:left="854"/>
              <w:rPr>
                <w:rFonts w:hint="eastAsia" w:ascii="仿宋" w:hAnsi="仿宋" w:eastAsia="仿宋" w:cs="仿宋"/>
              </w:rPr>
            </w:pPr>
          </w:p>
        </w:tc>
        <w:tc>
          <w:tcPr>
            <w:tcW w:w="1510" w:type="dxa"/>
            <w:noWrap w:val="0"/>
            <w:vAlign w:val="top"/>
          </w:tcPr>
          <w:p w14:paraId="072E9FFF">
            <w:pPr>
              <w:pStyle w:val="11"/>
              <w:spacing w:before="276" w:line="179" w:lineRule="auto"/>
              <w:rPr>
                <w:rFonts w:hint="eastAsia" w:ascii="仿宋" w:hAnsi="仿宋" w:eastAsia="仿宋" w:cs="仿宋"/>
              </w:rPr>
            </w:pPr>
          </w:p>
        </w:tc>
        <w:tc>
          <w:tcPr>
            <w:tcW w:w="1523" w:type="dxa"/>
            <w:noWrap w:val="0"/>
            <w:vAlign w:val="top"/>
          </w:tcPr>
          <w:p w14:paraId="76AE37ED">
            <w:pPr>
              <w:pStyle w:val="11"/>
              <w:spacing w:before="165"/>
              <w:ind w:left="848"/>
              <w:rPr>
                <w:rFonts w:hint="eastAsia" w:ascii="仿宋" w:hAnsi="仿宋" w:eastAsia="仿宋" w:cs="仿宋"/>
              </w:rPr>
            </w:pPr>
          </w:p>
        </w:tc>
      </w:tr>
      <w:tr w14:paraId="377AF7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1088" w:type="dxa"/>
            <w:noWrap w:val="0"/>
            <w:vAlign w:val="top"/>
          </w:tcPr>
          <w:p w14:paraId="6FD77CE4">
            <w:pPr>
              <w:pStyle w:val="11"/>
              <w:spacing w:before="151" w:line="219" w:lineRule="auto"/>
              <w:jc w:val="center"/>
              <w:rPr>
                <w:rFonts w:hint="eastAsia" w:ascii="仿宋" w:hAnsi="仿宋" w:eastAsia="仿宋" w:cs="仿宋"/>
                <w:spacing w:val="2"/>
                <w:lang w:eastAsia="zh-CN"/>
              </w:rPr>
            </w:pPr>
            <w:r>
              <w:rPr>
                <w:rFonts w:hint="eastAsia" w:ascii="仿宋" w:hAnsi="仿宋" w:eastAsia="仿宋" w:cs="仿宋"/>
                <w:spacing w:val="2"/>
                <w:lang w:eastAsia="zh-CN"/>
              </w:rPr>
              <w:t>3</w:t>
            </w:r>
          </w:p>
        </w:tc>
        <w:tc>
          <w:tcPr>
            <w:tcW w:w="1527" w:type="dxa"/>
            <w:noWrap w:val="0"/>
            <w:vAlign w:val="top"/>
          </w:tcPr>
          <w:p w14:paraId="61BCD542">
            <w:pPr>
              <w:pStyle w:val="11"/>
              <w:spacing w:before="151" w:line="219" w:lineRule="auto"/>
              <w:ind w:left="409"/>
              <w:rPr>
                <w:rFonts w:hint="eastAsia" w:ascii="仿宋" w:hAnsi="仿宋" w:eastAsia="仿宋" w:cs="仿宋"/>
              </w:rPr>
            </w:pPr>
          </w:p>
        </w:tc>
        <w:tc>
          <w:tcPr>
            <w:tcW w:w="1493" w:type="dxa"/>
            <w:noWrap w:val="0"/>
            <w:vAlign w:val="top"/>
          </w:tcPr>
          <w:p w14:paraId="27C4EE80">
            <w:pPr>
              <w:pStyle w:val="11"/>
              <w:spacing w:before="212" w:line="185" w:lineRule="auto"/>
              <w:ind w:left="572"/>
              <w:rPr>
                <w:rFonts w:hint="eastAsia" w:ascii="仿宋" w:hAnsi="仿宋" w:eastAsia="仿宋" w:cs="仿宋"/>
              </w:rPr>
            </w:pPr>
          </w:p>
        </w:tc>
        <w:tc>
          <w:tcPr>
            <w:tcW w:w="1476" w:type="dxa"/>
            <w:noWrap w:val="0"/>
            <w:vAlign w:val="top"/>
          </w:tcPr>
          <w:p w14:paraId="53598D43">
            <w:pPr>
              <w:pStyle w:val="11"/>
              <w:spacing w:before="176"/>
              <w:ind w:left="864"/>
              <w:rPr>
                <w:rFonts w:hint="eastAsia" w:ascii="仿宋" w:hAnsi="仿宋" w:eastAsia="仿宋" w:cs="仿宋"/>
              </w:rPr>
            </w:pPr>
          </w:p>
        </w:tc>
        <w:tc>
          <w:tcPr>
            <w:tcW w:w="1510" w:type="dxa"/>
            <w:noWrap w:val="0"/>
            <w:vAlign w:val="top"/>
          </w:tcPr>
          <w:p w14:paraId="49B6B562">
            <w:pPr>
              <w:pStyle w:val="11"/>
              <w:spacing w:before="306" w:line="171" w:lineRule="auto"/>
              <w:rPr>
                <w:rFonts w:hint="eastAsia" w:ascii="仿宋" w:hAnsi="仿宋" w:eastAsia="仿宋" w:cs="仿宋"/>
              </w:rPr>
            </w:pPr>
          </w:p>
        </w:tc>
        <w:tc>
          <w:tcPr>
            <w:tcW w:w="1523" w:type="dxa"/>
            <w:noWrap w:val="0"/>
            <w:vAlign w:val="top"/>
          </w:tcPr>
          <w:p w14:paraId="48E2BE62">
            <w:pPr>
              <w:pStyle w:val="11"/>
              <w:spacing w:before="176"/>
              <w:ind w:left="848"/>
              <w:rPr>
                <w:rFonts w:hint="eastAsia" w:ascii="仿宋" w:hAnsi="仿宋" w:eastAsia="仿宋" w:cs="仿宋"/>
              </w:rPr>
            </w:pPr>
          </w:p>
        </w:tc>
      </w:tr>
      <w:tr w14:paraId="4AF96D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088" w:type="dxa"/>
            <w:noWrap w:val="0"/>
            <w:vAlign w:val="top"/>
          </w:tcPr>
          <w:p w14:paraId="58BCECE4">
            <w:pPr>
              <w:pStyle w:val="11"/>
              <w:spacing w:before="145" w:line="221" w:lineRule="auto"/>
              <w:jc w:val="center"/>
              <w:rPr>
                <w:rFonts w:hint="eastAsia" w:ascii="仿宋" w:hAnsi="仿宋" w:eastAsia="仿宋" w:cs="仿宋"/>
                <w:spacing w:val="4"/>
                <w:lang w:eastAsia="zh-CN"/>
              </w:rPr>
            </w:pPr>
            <w:r>
              <w:rPr>
                <w:rFonts w:hint="eastAsia" w:ascii="仿宋" w:hAnsi="仿宋" w:eastAsia="仿宋" w:cs="仿宋"/>
                <w:spacing w:val="4"/>
                <w:lang w:eastAsia="zh-CN"/>
              </w:rPr>
              <w:t>4</w:t>
            </w:r>
          </w:p>
        </w:tc>
        <w:tc>
          <w:tcPr>
            <w:tcW w:w="1527" w:type="dxa"/>
            <w:noWrap w:val="0"/>
            <w:vAlign w:val="top"/>
          </w:tcPr>
          <w:p w14:paraId="23A1FFCC">
            <w:pPr>
              <w:pStyle w:val="11"/>
              <w:spacing w:before="145" w:line="221" w:lineRule="auto"/>
              <w:ind w:left="530"/>
              <w:rPr>
                <w:rFonts w:hint="eastAsia" w:ascii="仿宋" w:hAnsi="仿宋" w:eastAsia="仿宋" w:cs="仿宋"/>
              </w:rPr>
            </w:pPr>
          </w:p>
        </w:tc>
        <w:tc>
          <w:tcPr>
            <w:tcW w:w="1493" w:type="dxa"/>
            <w:noWrap w:val="0"/>
            <w:vAlign w:val="top"/>
          </w:tcPr>
          <w:p w14:paraId="27DCF33B">
            <w:pPr>
              <w:pStyle w:val="11"/>
              <w:spacing w:before="205" w:line="183" w:lineRule="auto"/>
              <w:ind w:left="632"/>
              <w:rPr>
                <w:rFonts w:hint="eastAsia" w:ascii="仿宋" w:hAnsi="仿宋" w:eastAsia="仿宋" w:cs="仿宋"/>
              </w:rPr>
            </w:pPr>
          </w:p>
        </w:tc>
        <w:tc>
          <w:tcPr>
            <w:tcW w:w="1476" w:type="dxa"/>
            <w:noWrap w:val="0"/>
            <w:vAlign w:val="top"/>
          </w:tcPr>
          <w:p w14:paraId="2A191A27">
            <w:pPr>
              <w:pStyle w:val="11"/>
              <w:spacing w:before="167"/>
              <w:ind w:left="914"/>
              <w:rPr>
                <w:rFonts w:hint="eastAsia" w:ascii="仿宋" w:hAnsi="仿宋" w:eastAsia="仿宋" w:cs="仿宋"/>
              </w:rPr>
            </w:pPr>
          </w:p>
        </w:tc>
        <w:tc>
          <w:tcPr>
            <w:tcW w:w="1510" w:type="dxa"/>
            <w:noWrap w:val="0"/>
            <w:vAlign w:val="top"/>
          </w:tcPr>
          <w:p w14:paraId="019511F5">
            <w:pPr>
              <w:pStyle w:val="11"/>
              <w:spacing w:before="297" w:line="162" w:lineRule="auto"/>
              <w:ind w:left="765"/>
              <w:rPr>
                <w:rFonts w:hint="eastAsia" w:ascii="仿宋" w:hAnsi="仿宋" w:eastAsia="仿宋" w:cs="仿宋"/>
              </w:rPr>
            </w:pPr>
          </w:p>
        </w:tc>
        <w:tc>
          <w:tcPr>
            <w:tcW w:w="1523" w:type="dxa"/>
            <w:noWrap w:val="0"/>
            <w:vAlign w:val="top"/>
          </w:tcPr>
          <w:p w14:paraId="4630D604">
            <w:pPr>
              <w:pStyle w:val="11"/>
              <w:spacing w:before="167"/>
              <w:ind w:left="888"/>
              <w:rPr>
                <w:rFonts w:hint="eastAsia" w:ascii="仿宋" w:hAnsi="仿宋" w:eastAsia="仿宋" w:cs="仿宋"/>
              </w:rPr>
            </w:pPr>
          </w:p>
        </w:tc>
      </w:tr>
      <w:tr w14:paraId="4196F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14:paraId="2479FBDC">
            <w:pPr>
              <w:pStyle w:val="11"/>
              <w:spacing w:before="149" w:line="221" w:lineRule="auto"/>
              <w:jc w:val="center"/>
              <w:rPr>
                <w:rFonts w:hint="eastAsia" w:ascii="仿宋" w:hAnsi="仿宋" w:eastAsia="仿宋" w:cs="仿宋"/>
                <w:spacing w:val="9"/>
                <w:lang w:eastAsia="zh-CN"/>
              </w:rPr>
            </w:pPr>
            <w:r>
              <w:rPr>
                <w:rFonts w:hint="eastAsia" w:ascii="仿宋" w:hAnsi="仿宋" w:eastAsia="仿宋" w:cs="仿宋"/>
                <w:spacing w:val="9"/>
                <w:lang w:eastAsia="zh-CN"/>
              </w:rPr>
              <w:t>5</w:t>
            </w:r>
          </w:p>
        </w:tc>
        <w:tc>
          <w:tcPr>
            <w:tcW w:w="1527" w:type="dxa"/>
            <w:noWrap w:val="0"/>
            <w:vAlign w:val="top"/>
          </w:tcPr>
          <w:p w14:paraId="0F8CA449">
            <w:pPr>
              <w:pStyle w:val="11"/>
              <w:spacing w:before="149" w:line="221" w:lineRule="auto"/>
              <w:ind w:left="650"/>
              <w:rPr>
                <w:rFonts w:hint="eastAsia" w:ascii="仿宋" w:hAnsi="仿宋" w:eastAsia="仿宋" w:cs="仿宋"/>
              </w:rPr>
            </w:pPr>
          </w:p>
        </w:tc>
        <w:tc>
          <w:tcPr>
            <w:tcW w:w="1493" w:type="dxa"/>
            <w:noWrap w:val="0"/>
            <w:vAlign w:val="top"/>
          </w:tcPr>
          <w:p w14:paraId="2D9E6254">
            <w:pPr>
              <w:pStyle w:val="11"/>
              <w:spacing w:before="207" w:line="183" w:lineRule="auto"/>
              <w:ind w:left="572"/>
              <w:rPr>
                <w:rFonts w:hint="eastAsia" w:ascii="仿宋" w:hAnsi="仿宋" w:eastAsia="仿宋" w:cs="仿宋"/>
              </w:rPr>
            </w:pPr>
          </w:p>
        </w:tc>
        <w:tc>
          <w:tcPr>
            <w:tcW w:w="1476" w:type="dxa"/>
            <w:noWrap w:val="0"/>
            <w:vAlign w:val="top"/>
          </w:tcPr>
          <w:p w14:paraId="5C62F153">
            <w:pPr>
              <w:pStyle w:val="11"/>
              <w:spacing w:before="169"/>
              <w:ind w:left="914"/>
              <w:rPr>
                <w:rFonts w:hint="eastAsia" w:ascii="仿宋" w:hAnsi="仿宋" w:eastAsia="仿宋" w:cs="仿宋"/>
              </w:rPr>
            </w:pPr>
          </w:p>
        </w:tc>
        <w:tc>
          <w:tcPr>
            <w:tcW w:w="1510" w:type="dxa"/>
            <w:noWrap w:val="0"/>
            <w:vAlign w:val="top"/>
          </w:tcPr>
          <w:p w14:paraId="56D41ADB">
            <w:pPr>
              <w:pStyle w:val="11"/>
              <w:spacing w:before="280" w:line="176" w:lineRule="auto"/>
              <w:ind w:left="765"/>
              <w:rPr>
                <w:rFonts w:hint="eastAsia" w:ascii="仿宋" w:hAnsi="仿宋" w:eastAsia="仿宋" w:cs="仿宋"/>
              </w:rPr>
            </w:pPr>
          </w:p>
        </w:tc>
        <w:tc>
          <w:tcPr>
            <w:tcW w:w="1523" w:type="dxa"/>
            <w:noWrap w:val="0"/>
            <w:vAlign w:val="top"/>
          </w:tcPr>
          <w:p w14:paraId="5FEEC054">
            <w:pPr>
              <w:pStyle w:val="11"/>
              <w:spacing w:before="169"/>
              <w:ind w:left="848"/>
              <w:rPr>
                <w:rFonts w:hint="eastAsia" w:ascii="仿宋" w:hAnsi="仿宋" w:eastAsia="仿宋" w:cs="仿宋"/>
              </w:rPr>
            </w:pPr>
          </w:p>
        </w:tc>
      </w:tr>
      <w:tr w14:paraId="71BE12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14:paraId="0E16CEE8">
            <w:pPr>
              <w:pStyle w:val="11"/>
              <w:spacing w:before="145" w:line="219" w:lineRule="auto"/>
              <w:jc w:val="center"/>
              <w:rPr>
                <w:rFonts w:hint="eastAsia" w:ascii="仿宋" w:hAnsi="仿宋" w:eastAsia="仿宋" w:cs="仿宋"/>
                <w:spacing w:val="2"/>
                <w:lang w:eastAsia="zh-CN"/>
              </w:rPr>
            </w:pPr>
            <w:r>
              <w:rPr>
                <w:rFonts w:hint="eastAsia" w:ascii="仿宋" w:hAnsi="仿宋" w:eastAsia="仿宋" w:cs="仿宋"/>
                <w:spacing w:val="2"/>
                <w:lang w:eastAsia="zh-CN"/>
              </w:rPr>
              <w:t>6</w:t>
            </w:r>
          </w:p>
        </w:tc>
        <w:tc>
          <w:tcPr>
            <w:tcW w:w="1527" w:type="dxa"/>
            <w:noWrap w:val="0"/>
            <w:vAlign w:val="center"/>
          </w:tcPr>
          <w:p w14:paraId="1616BFE2">
            <w:pPr>
              <w:pStyle w:val="11"/>
              <w:spacing w:before="145" w:line="219" w:lineRule="auto"/>
              <w:jc w:val="center"/>
              <w:rPr>
                <w:rFonts w:hint="eastAsia" w:ascii="仿宋" w:hAnsi="仿宋" w:eastAsia="仿宋" w:cs="仿宋"/>
                <w:lang w:eastAsia="zh-CN"/>
              </w:rPr>
            </w:pPr>
            <w:r>
              <w:rPr>
                <w:rFonts w:hint="eastAsia" w:ascii="仿宋" w:hAnsi="仿宋" w:eastAsia="仿宋" w:cs="仿宋"/>
                <w:lang w:eastAsia="zh-CN"/>
              </w:rPr>
              <w:t>....</w:t>
            </w:r>
          </w:p>
        </w:tc>
        <w:tc>
          <w:tcPr>
            <w:tcW w:w="1493" w:type="dxa"/>
            <w:noWrap w:val="0"/>
            <w:vAlign w:val="center"/>
          </w:tcPr>
          <w:p w14:paraId="54A63F60">
            <w:pPr>
              <w:pStyle w:val="11"/>
              <w:spacing w:before="208" w:line="183" w:lineRule="auto"/>
              <w:jc w:val="center"/>
              <w:rPr>
                <w:rFonts w:hint="eastAsia" w:ascii="仿宋" w:hAnsi="仿宋" w:eastAsia="仿宋" w:cs="仿宋"/>
                <w:lang w:eastAsia="zh-CN"/>
              </w:rPr>
            </w:pPr>
            <w:r>
              <w:rPr>
                <w:rFonts w:hint="eastAsia" w:ascii="仿宋" w:hAnsi="仿宋" w:eastAsia="仿宋" w:cs="仿宋"/>
                <w:lang w:eastAsia="zh-CN"/>
              </w:rPr>
              <w:t>....</w:t>
            </w:r>
          </w:p>
        </w:tc>
        <w:tc>
          <w:tcPr>
            <w:tcW w:w="1476" w:type="dxa"/>
            <w:noWrap w:val="0"/>
            <w:vAlign w:val="center"/>
          </w:tcPr>
          <w:p w14:paraId="4A062A31">
            <w:pPr>
              <w:pStyle w:val="11"/>
              <w:spacing w:before="170"/>
              <w:jc w:val="center"/>
              <w:rPr>
                <w:rFonts w:hint="eastAsia" w:ascii="仿宋" w:hAnsi="仿宋" w:eastAsia="仿宋" w:cs="仿宋"/>
                <w:lang w:eastAsia="zh-CN"/>
              </w:rPr>
            </w:pPr>
            <w:r>
              <w:rPr>
                <w:rFonts w:hint="eastAsia" w:ascii="仿宋" w:hAnsi="仿宋" w:eastAsia="仿宋" w:cs="仿宋"/>
                <w:lang w:eastAsia="zh-CN"/>
              </w:rPr>
              <w:t>....</w:t>
            </w:r>
          </w:p>
        </w:tc>
        <w:tc>
          <w:tcPr>
            <w:tcW w:w="1510" w:type="dxa"/>
            <w:noWrap w:val="0"/>
            <w:vAlign w:val="center"/>
          </w:tcPr>
          <w:p w14:paraId="7B361F33">
            <w:pPr>
              <w:pStyle w:val="11"/>
              <w:spacing w:before="170"/>
              <w:jc w:val="center"/>
              <w:rPr>
                <w:rFonts w:hint="eastAsia" w:ascii="仿宋" w:hAnsi="仿宋" w:eastAsia="仿宋" w:cs="仿宋"/>
                <w:lang w:eastAsia="zh-CN"/>
              </w:rPr>
            </w:pPr>
            <w:r>
              <w:rPr>
                <w:rFonts w:hint="eastAsia" w:ascii="仿宋" w:hAnsi="仿宋" w:eastAsia="仿宋" w:cs="仿宋"/>
                <w:lang w:eastAsia="zh-CN"/>
              </w:rPr>
              <w:t>....</w:t>
            </w:r>
          </w:p>
        </w:tc>
        <w:tc>
          <w:tcPr>
            <w:tcW w:w="1523" w:type="dxa"/>
            <w:noWrap w:val="0"/>
            <w:vAlign w:val="center"/>
          </w:tcPr>
          <w:p w14:paraId="22A9C224">
            <w:pPr>
              <w:pStyle w:val="11"/>
              <w:spacing w:before="170"/>
              <w:jc w:val="center"/>
              <w:rPr>
                <w:rFonts w:hint="eastAsia" w:ascii="仿宋" w:hAnsi="仿宋" w:eastAsia="仿宋" w:cs="仿宋"/>
                <w:lang w:eastAsia="zh-CN"/>
              </w:rPr>
            </w:pPr>
            <w:r>
              <w:rPr>
                <w:rFonts w:hint="eastAsia" w:ascii="仿宋" w:hAnsi="仿宋" w:eastAsia="仿宋" w:cs="仿宋"/>
                <w:lang w:eastAsia="zh-CN"/>
              </w:rPr>
              <w:t>....</w:t>
            </w:r>
          </w:p>
        </w:tc>
      </w:tr>
      <w:tr w14:paraId="2F2149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14:paraId="1689E1F7">
            <w:pPr>
              <w:pStyle w:val="11"/>
              <w:spacing w:before="206" w:line="219" w:lineRule="auto"/>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7529" w:type="dxa"/>
            <w:gridSpan w:val="5"/>
            <w:noWrap w:val="0"/>
            <w:vAlign w:val="top"/>
          </w:tcPr>
          <w:p w14:paraId="5A469511">
            <w:pPr>
              <w:pStyle w:val="11"/>
              <w:spacing w:before="206" w:line="219" w:lineRule="auto"/>
              <w:ind w:left="1510"/>
              <w:rPr>
                <w:rFonts w:hint="eastAsia" w:ascii="仿宋" w:hAnsi="仿宋" w:eastAsia="仿宋" w:cs="仿宋"/>
              </w:rPr>
            </w:pPr>
            <w:r>
              <w:rPr>
                <w:rFonts w:hint="eastAsia" w:ascii="仿宋" w:hAnsi="仿宋" w:eastAsia="仿宋" w:cs="仿宋"/>
              </w:rPr>
              <w:t>大写：</w:t>
            </w:r>
            <w:r>
              <w:rPr>
                <w:rFonts w:hint="eastAsia" w:ascii="仿宋" w:hAnsi="仿宋" w:eastAsia="仿宋" w:cs="仿宋"/>
                <w:lang w:eastAsia="zh-CN"/>
              </w:rPr>
              <w:t xml:space="preserve">          </w:t>
            </w:r>
            <w:r>
              <w:rPr>
                <w:rFonts w:hint="eastAsia" w:ascii="仿宋" w:hAnsi="仿宋" w:eastAsia="仿宋" w:cs="仿宋"/>
              </w:rPr>
              <w:t>，小写：</w:t>
            </w:r>
          </w:p>
        </w:tc>
      </w:tr>
      <w:tr w14:paraId="1161E6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1088" w:type="dxa"/>
            <w:noWrap w:val="0"/>
            <w:vAlign w:val="top"/>
          </w:tcPr>
          <w:p w14:paraId="4798216A">
            <w:pPr>
              <w:jc w:val="center"/>
              <w:rPr>
                <w:rFonts w:hint="eastAsia" w:ascii="仿宋" w:hAnsi="仿宋" w:eastAsia="仿宋" w:cs="仿宋"/>
              </w:rPr>
            </w:pPr>
          </w:p>
        </w:tc>
        <w:tc>
          <w:tcPr>
            <w:tcW w:w="7529" w:type="dxa"/>
            <w:gridSpan w:val="5"/>
            <w:noWrap w:val="0"/>
            <w:vAlign w:val="top"/>
          </w:tcPr>
          <w:p w14:paraId="3C14D540">
            <w:pPr>
              <w:rPr>
                <w:rFonts w:hint="eastAsia" w:ascii="仿宋" w:hAnsi="仿宋" w:eastAsia="仿宋" w:cs="仿宋"/>
              </w:rPr>
            </w:pPr>
          </w:p>
        </w:tc>
      </w:tr>
    </w:tbl>
    <w:p w14:paraId="762C4475">
      <w:pPr>
        <w:pStyle w:val="2"/>
        <w:spacing w:before="143" w:line="219" w:lineRule="auto"/>
        <w:ind w:left="644"/>
        <w:rPr>
          <w:rFonts w:hint="eastAsia" w:ascii="仿宋" w:hAnsi="仿宋" w:eastAsia="仿宋" w:cs="仿宋"/>
          <w:sz w:val="23"/>
          <w:szCs w:val="23"/>
        </w:rPr>
      </w:pPr>
      <w:r>
        <w:rPr>
          <w:rFonts w:hint="eastAsia" w:ascii="仿宋" w:hAnsi="仿宋" w:eastAsia="仿宋" w:cs="仿宋"/>
          <w:spacing w:val="10"/>
          <w:sz w:val="23"/>
          <w:szCs w:val="23"/>
        </w:rPr>
        <w:t>(后附产品清单及参数)</w:t>
      </w:r>
    </w:p>
    <w:p w14:paraId="77462C7D">
      <w:pPr>
        <w:pStyle w:val="2"/>
        <w:widowControl/>
        <w:kinsoku w:val="0"/>
        <w:autoSpaceDE w:val="0"/>
        <w:autoSpaceDN w:val="0"/>
        <w:adjustRightInd w:val="0"/>
        <w:snapToGrid w:val="0"/>
        <w:spacing w:line="360" w:lineRule="auto"/>
        <w:ind w:firstLine="466"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1"/>
          <w:sz w:val="23"/>
          <w:szCs w:val="23"/>
        </w:rPr>
        <w:t>二、交货条件</w:t>
      </w:r>
    </w:p>
    <w:p w14:paraId="2FD59A66">
      <w:pPr>
        <w:pStyle w:val="2"/>
        <w:widowControl/>
        <w:kinsoku w:val="0"/>
        <w:autoSpaceDE w:val="0"/>
        <w:autoSpaceDN w:val="0"/>
        <w:adjustRightInd w:val="0"/>
        <w:snapToGrid w:val="0"/>
        <w:spacing w:line="360" w:lineRule="auto"/>
        <w:ind w:firstLine="528" w:firstLineChars="200"/>
        <w:textAlignment w:val="baseline"/>
        <w:rPr>
          <w:rFonts w:hint="default" w:ascii="仿宋" w:hAnsi="仿宋" w:eastAsia="仿宋" w:cs="仿宋"/>
          <w:sz w:val="23"/>
          <w:szCs w:val="23"/>
          <w:lang w:val="en-US" w:eastAsia="zh-CN"/>
        </w:rPr>
      </w:pPr>
      <w:r>
        <w:rPr>
          <w:rFonts w:hint="eastAsia" w:ascii="仿宋" w:hAnsi="仿宋" w:eastAsia="仿宋" w:cs="仿宋"/>
          <w:spacing w:val="17"/>
          <w:sz w:val="23"/>
          <w:szCs w:val="23"/>
        </w:rPr>
        <w:t>(一)交货地点：</w:t>
      </w:r>
      <w:r>
        <w:rPr>
          <w:rFonts w:hint="eastAsia" w:ascii="仿宋" w:hAnsi="仿宋" w:eastAsia="仿宋" w:cs="仿宋"/>
          <w:spacing w:val="17"/>
          <w:sz w:val="23"/>
          <w:szCs w:val="23"/>
          <w:lang w:val="en-US" w:eastAsia="zh-CN"/>
        </w:rPr>
        <w:t>采购人指定地点。</w:t>
      </w:r>
    </w:p>
    <w:p w14:paraId="3B1227C5">
      <w:pPr>
        <w:pStyle w:val="2"/>
        <w:widowControl/>
        <w:kinsoku w:val="0"/>
        <w:autoSpaceDE w:val="0"/>
        <w:autoSpaceDN w:val="0"/>
        <w:adjustRightInd w:val="0"/>
        <w:snapToGrid w:val="0"/>
        <w:spacing w:line="360" w:lineRule="auto"/>
        <w:ind w:firstLine="452" w:firstLineChars="200"/>
        <w:textAlignment w:val="baseline"/>
        <w:rPr>
          <w:rFonts w:hint="eastAsia" w:ascii="仿宋" w:hAnsi="仿宋" w:eastAsia="仿宋" w:cs="仿宋"/>
          <w:spacing w:val="-2"/>
          <w:sz w:val="23"/>
          <w:szCs w:val="23"/>
          <w:highlight w:val="none"/>
          <w:u w:val="single"/>
          <w:lang w:eastAsia="zh-CN"/>
        </w:rPr>
      </w:pPr>
      <w:r>
        <w:rPr>
          <w:rFonts w:hint="eastAsia" w:ascii="仿宋" w:hAnsi="仿宋" w:eastAsia="仿宋" w:cs="仿宋"/>
          <w:spacing w:val="-2"/>
          <w:sz w:val="23"/>
          <w:szCs w:val="23"/>
          <w:highlight w:val="none"/>
        </w:rPr>
        <w:t>(二)</w:t>
      </w:r>
      <w:r>
        <w:rPr>
          <w:rFonts w:hint="eastAsia" w:ascii="仿宋" w:hAnsi="仿宋" w:eastAsia="仿宋" w:cs="仿宋"/>
          <w:spacing w:val="-48"/>
          <w:sz w:val="23"/>
          <w:szCs w:val="23"/>
          <w:highlight w:val="none"/>
        </w:rPr>
        <w:t xml:space="preserve"> </w:t>
      </w:r>
      <w:r>
        <w:rPr>
          <w:rFonts w:hint="eastAsia" w:ascii="仿宋" w:hAnsi="仿宋" w:eastAsia="仿宋" w:cs="仿宋"/>
          <w:spacing w:val="-2"/>
          <w:sz w:val="23"/>
          <w:szCs w:val="23"/>
          <w:highlight w:val="none"/>
        </w:rPr>
        <w:t>交</w:t>
      </w:r>
      <w:r>
        <w:rPr>
          <w:rFonts w:hint="eastAsia" w:ascii="仿宋" w:hAnsi="仿宋" w:eastAsia="仿宋" w:cs="仿宋"/>
          <w:spacing w:val="-48"/>
          <w:sz w:val="23"/>
          <w:szCs w:val="23"/>
          <w:highlight w:val="none"/>
        </w:rPr>
        <w:t xml:space="preserve"> </w:t>
      </w:r>
      <w:r>
        <w:rPr>
          <w:rFonts w:hint="eastAsia" w:ascii="仿宋" w:hAnsi="仿宋" w:eastAsia="仿宋" w:cs="仿宋"/>
          <w:spacing w:val="-2"/>
          <w:sz w:val="23"/>
          <w:szCs w:val="23"/>
          <w:highlight w:val="none"/>
        </w:rPr>
        <w:t>货</w:t>
      </w:r>
      <w:r>
        <w:rPr>
          <w:rFonts w:hint="eastAsia" w:ascii="仿宋" w:hAnsi="仿宋" w:eastAsia="仿宋" w:cs="仿宋"/>
          <w:spacing w:val="-50"/>
          <w:sz w:val="23"/>
          <w:szCs w:val="23"/>
          <w:highlight w:val="none"/>
        </w:rPr>
        <w:t xml:space="preserve"> </w:t>
      </w:r>
      <w:r>
        <w:rPr>
          <w:rFonts w:hint="eastAsia" w:ascii="仿宋" w:hAnsi="仿宋" w:eastAsia="仿宋" w:cs="仿宋"/>
          <w:spacing w:val="-2"/>
          <w:sz w:val="23"/>
          <w:szCs w:val="23"/>
          <w:highlight w:val="none"/>
        </w:rPr>
        <w:t>期</w:t>
      </w:r>
      <w:r>
        <w:rPr>
          <w:rFonts w:hint="eastAsia" w:ascii="仿宋" w:hAnsi="仿宋" w:eastAsia="仿宋" w:cs="仿宋"/>
          <w:spacing w:val="-62"/>
          <w:sz w:val="23"/>
          <w:szCs w:val="23"/>
          <w:highlight w:val="none"/>
        </w:rPr>
        <w:t xml:space="preserve"> </w:t>
      </w:r>
      <w:r>
        <w:rPr>
          <w:rFonts w:hint="eastAsia" w:ascii="仿宋" w:hAnsi="仿宋" w:eastAsia="仿宋" w:cs="仿宋"/>
          <w:spacing w:val="-2"/>
          <w:sz w:val="23"/>
          <w:szCs w:val="23"/>
          <w:highlight w:val="none"/>
        </w:rPr>
        <w:t>：</w:t>
      </w:r>
      <w:r>
        <w:rPr>
          <w:rFonts w:hint="eastAsia" w:ascii="仿宋" w:hAnsi="仿宋" w:eastAsia="仿宋" w:cs="仿宋"/>
          <w:spacing w:val="-2"/>
          <w:sz w:val="23"/>
          <w:szCs w:val="23"/>
          <w:highlight w:val="none"/>
          <w:lang w:val="en-US" w:eastAsia="zh-CN"/>
        </w:rPr>
        <w:t>合同签订15日内</w:t>
      </w:r>
      <w:r>
        <w:rPr>
          <w:rFonts w:hint="eastAsia" w:ascii="仿宋" w:hAnsi="仿宋" w:eastAsia="仿宋" w:cs="仿宋"/>
          <w:spacing w:val="-2"/>
          <w:sz w:val="23"/>
          <w:szCs w:val="23"/>
          <w:highlight w:val="none"/>
          <w:lang w:eastAsia="zh-CN"/>
        </w:rPr>
        <w:t>。</w:t>
      </w:r>
    </w:p>
    <w:p w14:paraId="7606B875">
      <w:pPr>
        <w:pStyle w:val="2"/>
        <w:widowControl/>
        <w:kinsoku w:val="0"/>
        <w:autoSpaceDE w:val="0"/>
        <w:autoSpaceDN w:val="0"/>
        <w:adjustRightInd w:val="0"/>
        <w:snapToGrid w:val="0"/>
        <w:spacing w:line="360" w:lineRule="auto"/>
        <w:ind w:firstLine="452" w:firstLineChars="200"/>
        <w:textAlignment w:val="baseline"/>
        <w:rPr>
          <w:rFonts w:hint="default" w:ascii="仿宋" w:hAnsi="仿宋" w:eastAsia="仿宋" w:cs="仿宋"/>
          <w:spacing w:val="-2"/>
          <w:sz w:val="23"/>
          <w:szCs w:val="23"/>
          <w:highlight w:val="none"/>
          <w:u w:val="none"/>
          <w:lang w:val="en-US" w:eastAsia="zh-CN"/>
        </w:rPr>
      </w:pPr>
      <w:r>
        <w:rPr>
          <w:rFonts w:hint="eastAsia" w:ascii="仿宋" w:hAnsi="仿宋" w:eastAsia="仿宋" w:cs="仿宋"/>
          <w:spacing w:val="-2"/>
          <w:sz w:val="23"/>
          <w:szCs w:val="23"/>
          <w:highlight w:val="none"/>
          <w:u w:val="none"/>
          <w:lang w:eastAsia="zh-CN"/>
        </w:rPr>
        <w:t>（</w:t>
      </w:r>
      <w:r>
        <w:rPr>
          <w:rFonts w:hint="eastAsia" w:ascii="仿宋" w:hAnsi="仿宋" w:eastAsia="仿宋" w:cs="仿宋"/>
          <w:spacing w:val="-2"/>
          <w:sz w:val="23"/>
          <w:szCs w:val="23"/>
          <w:highlight w:val="none"/>
          <w:u w:val="none"/>
          <w:lang w:val="en-US" w:eastAsia="zh-CN"/>
        </w:rPr>
        <w:t>三</w:t>
      </w:r>
      <w:r>
        <w:rPr>
          <w:rFonts w:hint="eastAsia" w:ascii="仿宋" w:hAnsi="仿宋" w:eastAsia="仿宋" w:cs="仿宋"/>
          <w:spacing w:val="-2"/>
          <w:sz w:val="23"/>
          <w:szCs w:val="23"/>
          <w:highlight w:val="none"/>
          <w:u w:val="none"/>
          <w:lang w:eastAsia="zh-CN"/>
        </w:rPr>
        <w:t>）</w:t>
      </w:r>
      <w:r>
        <w:rPr>
          <w:rFonts w:hint="eastAsia" w:ascii="仿宋" w:hAnsi="仿宋" w:eastAsia="仿宋" w:cs="仿宋"/>
          <w:spacing w:val="-2"/>
          <w:sz w:val="23"/>
          <w:szCs w:val="23"/>
          <w:highlight w:val="none"/>
          <w:u w:val="none"/>
          <w:lang w:val="en-US" w:eastAsia="zh-CN"/>
        </w:rPr>
        <w:t>质保期：质保期两年。</w:t>
      </w:r>
    </w:p>
    <w:p w14:paraId="23FF214C">
      <w:pPr>
        <w:pStyle w:val="2"/>
        <w:widowControl/>
        <w:kinsoku w:val="0"/>
        <w:autoSpaceDE w:val="0"/>
        <w:autoSpaceDN w:val="0"/>
        <w:adjustRightInd w:val="0"/>
        <w:snapToGrid w:val="0"/>
        <w:spacing w:line="360" w:lineRule="auto"/>
        <w:ind w:firstLine="466"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1"/>
          <w:sz w:val="23"/>
          <w:szCs w:val="23"/>
        </w:rPr>
        <w:t>三、合同价款</w:t>
      </w:r>
    </w:p>
    <w:p w14:paraId="767F84DE">
      <w:pPr>
        <w:pStyle w:val="2"/>
        <w:widowControl/>
        <w:kinsoku w:val="0"/>
        <w:autoSpaceDE w:val="0"/>
        <w:autoSpaceDN w:val="0"/>
        <w:adjustRightInd w:val="0"/>
        <w:snapToGrid w:val="0"/>
        <w:spacing w:line="360" w:lineRule="auto"/>
        <w:ind w:firstLine="516" w:firstLineChars="200"/>
        <w:textAlignment w:val="baseline"/>
        <w:rPr>
          <w:rFonts w:hint="eastAsia" w:ascii="仿宋" w:hAnsi="仿宋" w:eastAsia="仿宋" w:cs="仿宋"/>
          <w:sz w:val="23"/>
          <w:szCs w:val="23"/>
        </w:rPr>
      </w:pPr>
      <w:r>
        <w:rPr>
          <w:rFonts w:hint="eastAsia" w:ascii="仿宋" w:hAnsi="仿宋" w:eastAsia="仿宋" w:cs="仿宋"/>
          <w:spacing w:val="14"/>
          <w:sz w:val="23"/>
          <w:szCs w:val="23"/>
        </w:rPr>
        <w:t>(一)合同总价为人民</w:t>
      </w:r>
      <w:r>
        <w:rPr>
          <w:rFonts w:hint="eastAsia" w:ascii="仿宋" w:hAnsi="仿宋" w:eastAsia="仿宋" w:cs="仿宋"/>
          <w:spacing w:val="-52"/>
          <w:sz w:val="23"/>
          <w:szCs w:val="23"/>
        </w:rPr>
        <w:t xml:space="preserve"> </w:t>
      </w:r>
      <w:r>
        <w:rPr>
          <w:rFonts w:hint="eastAsia" w:ascii="仿宋" w:hAnsi="仿宋" w:eastAsia="仿宋" w:cs="仿宋"/>
          <w:spacing w:val="14"/>
          <w:sz w:val="23"/>
          <w:szCs w:val="23"/>
        </w:rPr>
        <w:t>币</w:t>
      </w:r>
      <w:r>
        <w:rPr>
          <w:rFonts w:hint="eastAsia" w:ascii="仿宋" w:hAnsi="仿宋" w:eastAsia="仿宋" w:cs="仿宋"/>
          <w:spacing w:val="14"/>
          <w:sz w:val="23"/>
          <w:szCs w:val="23"/>
          <w:u w:val="single"/>
        </w:rPr>
        <w:t xml:space="preserve">(大写):    </w:t>
      </w:r>
      <w:r>
        <w:rPr>
          <w:rFonts w:hint="eastAsia" w:ascii="仿宋" w:hAnsi="仿宋" w:eastAsia="仿宋" w:cs="仿宋"/>
          <w:spacing w:val="13"/>
          <w:sz w:val="23"/>
          <w:szCs w:val="23"/>
        </w:rPr>
        <w:t xml:space="preserve">；¥ </w:t>
      </w:r>
      <w:r>
        <w:rPr>
          <w:rFonts w:hint="eastAsia" w:ascii="仿宋" w:hAnsi="仿宋" w:eastAsia="仿宋" w:cs="仿宋"/>
          <w:spacing w:val="13"/>
          <w:sz w:val="23"/>
          <w:szCs w:val="23"/>
          <w:u w:val="single"/>
        </w:rPr>
        <w:t xml:space="preserve">        </w:t>
      </w:r>
      <w:r>
        <w:rPr>
          <w:rFonts w:hint="eastAsia" w:ascii="仿宋" w:hAnsi="仿宋" w:eastAsia="仿宋" w:cs="仿宋"/>
          <w:spacing w:val="13"/>
          <w:sz w:val="23"/>
          <w:szCs w:val="23"/>
        </w:rPr>
        <w:t xml:space="preserve">    元。</w:t>
      </w:r>
    </w:p>
    <w:p w14:paraId="101998CE">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z w:val="23"/>
          <w:szCs w:val="23"/>
        </w:rPr>
      </w:pPr>
      <w:r>
        <w:rPr>
          <w:rFonts w:hint="eastAsia" w:ascii="仿宋" w:hAnsi="仿宋" w:eastAsia="仿宋" w:cs="仿宋"/>
          <w:spacing w:val="9"/>
          <w:sz w:val="23"/>
          <w:szCs w:val="23"/>
        </w:rPr>
        <w:t>(二)合同总价包括但不限于货物的制造、包装、生产、</w:t>
      </w:r>
      <w:r>
        <w:rPr>
          <w:rFonts w:hint="eastAsia" w:ascii="仿宋" w:hAnsi="仿宋" w:eastAsia="仿宋" w:cs="仿宋"/>
          <w:spacing w:val="8"/>
          <w:sz w:val="23"/>
          <w:szCs w:val="23"/>
        </w:rPr>
        <w:t>运输、装卸、保险、检测、验</w:t>
      </w:r>
      <w:r>
        <w:rPr>
          <w:rFonts w:hint="eastAsia" w:ascii="仿宋" w:hAnsi="仿宋" w:eastAsia="仿宋" w:cs="仿宋"/>
          <w:spacing w:val="-2"/>
          <w:sz w:val="23"/>
          <w:szCs w:val="23"/>
        </w:rPr>
        <w:t>收、税金等一切费用。</w:t>
      </w:r>
    </w:p>
    <w:p w14:paraId="018BBD63">
      <w:pPr>
        <w:pStyle w:val="2"/>
        <w:widowControl/>
        <w:kinsoku w:val="0"/>
        <w:autoSpaceDE w:val="0"/>
        <w:autoSpaceDN w:val="0"/>
        <w:adjustRightInd w:val="0"/>
        <w:snapToGrid w:val="0"/>
        <w:spacing w:line="360" w:lineRule="auto"/>
        <w:ind w:firstLine="492" w:firstLineChars="200"/>
        <w:textAlignment w:val="baseline"/>
        <w:rPr>
          <w:rFonts w:hint="eastAsia" w:ascii="仿宋" w:hAnsi="仿宋" w:eastAsia="仿宋" w:cs="仿宋"/>
          <w:sz w:val="23"/>
          <w:szCs w:val="23"/>
        </w:rPr>
      </w:pPr>
      <w:r>
        <w:rPr>
          <w:rFonts w:hint="eastAsia" w:ascii="仿宋" w:hAnsi="仿宋" w:eastAsia="仿宋" w:cs="仿宋"/>
          <w:spacing w:val="8"/>
          <w:sz w:val="23"/>
          <w:szCs w:val="23"/>
        </w:rPr>
        <w:t>(三)合同总价一次性包死，不受市场价格变化因素的影响。</w:t>
      </w:r>
    </w:p>
    <w:p w14:paraId="23B7809F">
      <w:pPr>
        <w:pStyle w:val="2"/>
        <w:widowControl/>
        <w:kinsoku w:val="0"/>
        <w:autoSpaceDE w:val="0"/>
        <w:autoSpaceDN w:val="0"/>
        <w:adjustRightInd w:val="0"/>
        <w:snapToGrid w:val="0"/>
        <w:spacing w:line="360" w:lineRule="auto"/>
        <w:ind w:firstLine="446" w:firstLineChars="200"/>
        <w:textAlignment w:val="baseline"/>
        <w:outlineLvl w:val="4"/>
        <w:rPr>
          <w:rFonts w:hint="eastAsia" w:ascii="仿宋" w:hAnsi="仿宋" w:eastAsia="仿宋" w:cs="仿宋"/>
          <w:b/>
          <w:bCs/>
          <w:spacing w:val="-4"/>
          <w:sz w:val="23"/>
          <w:szCs w:val="23"/>
        </w:rPr>
      </w:pPr>
      <w:r>
        <w:rPr>
          <w:rFonts w:hint="eastAsia" w:ascii="仿宋" w:hAnsi="仿宋" w:eastAsia="仿宋" w:cs="仿宋"/>
          <w:b/>
          <w:bCs/>
          <w:spacing w:val="-4"/>
          <w:sz w:val="23"/>
          <w:szCs w:val="23"/>
        </w:rPr>
        <w:t>四、款项结算</w:t>
      </w:r>
    </w:p>
    <w:p w14:paraId="633DE714">
      <w:pPr>
        <w:pStyle w:val="2"/>
        <w:widowControl/>
        <w:kinsoku w:val="0"/>
        <w:autoSpaceDE w:val="0"/>
        <w:autoSpaceDN w:val="0"/>
        <w:adjustRightInd w:val="0"/>
        <w:snapToGrid w:val="0"/>
        <w:spacing w:line="360" w:lineRule="auto"/>
        <w:ind w:firstLine="444" w:firstLineChars="200"/>
        <w:textAlignment w:val="baseline"/>
        <w:outlineLvl w:val="4"/>
        <w:rPr>
          <w:rFonts w:hint="eastAsia" w:ascii="仿宋" w:hAnsi="仿宋" w:eastAsia="仿宋" w:cs="仿宋"/>
          <w:b w:val="0"/>
          <w:bCs w:val="0"/>
          <w:spacing w:val="-4"/>
          <w:sz w:val="23"/>
          <w:szCs w:val="23"/>
          <w:lang w:val="en-US" w:eastAsia="zh-CN"/>
        </w:rPr>
      </w:pPr>
      <w:r>
        <w:rPr>
          <w:rFonts w:hint="eastAsia" w:ascii="仿宋" w:hAnsi="仿宋" w:eastAsia="仿宋" w:cs="仿宋"/>
          <w:b w:val="0"/>
          <w:bCs w:val="0"/>
          <w:spacing w:val="-4"/>
          <w:sz w:val="23"/>
          <w:szCs w:val="23"/>
          <w:lang w:val="en-US" w:eastAsia="zh-CN"/>
        </w:rPr>
        <w:t>（一）付款方式</w:t>
      </w:r>
    </w:p>
    <w:p w14:paraId="2FAAE9E4">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pacing w:val="9"/>
          <w:sz w:val="23"/>
          <w:szCs w:val="23"/>
        </w:rPr>
      </w:pPr>
      <w:r>
        <w:rPr>
          <w:rFonts w:hint="eastAsia" w:ascii="仿宋" w:hAnsi="仿宋" w:eastAsia="仿宋" w:cs="仿宋"/>
          <w:spacing w:val="9"/>
          <w:sz w:val="23"/>
          <w:szCs w:val="23"/>
          <w:lang w:val="en-US" w:eastAsia="zh-CN"/>
        </w:rPr>
        <w:t>订合同后 ，达到付款条件起 7 日内，支付合同总金额的 50.00%。 交付使用 并验收合格后 ，达到付款条件起 7 日内，支付合同总金额的 50.00%</w:t>
      </w:r>
      <w:r>
        <w:rPr>
          <w:rFonts w:hint="eastAsia" w:ascii="仿宋" w:hAnsi="仿宋" w:eastAsia="仿宋" w:cs="仿宋"/>
          <w:spacing w:val="9"/>
          <w:sz w:val="23"/>
          <w:szCs w:val="23"/>
        </w:rPr>
        <w:t>。</w:t>
      </w:r>
    </w:p>
    <w:p w14:paraId="0DB1E19E">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z w:val="23"/>
          <w:szCs w:val="23"/>
        </w:rPr>
      </w:pPr>
      <w:r>
        <w:rPr>
          <w:rFonts w:hint="eastAsia" w:ascii="仿宋" w:hAnsi="仿宋" w:eastAsia="仿宋" w:cs="仿宋"/>
          <w:spacing w:val="9"/>
          <w:sz w:val="23"/>
          <w:szCs w:val="23"/>
        </w:rPr>
        <w:t>(二)支付方式：</w:t>
      </w:r>
      <w:r>
        <w:rPr>
          <w:rFonts w:hint="eastAsia" w:ascii="仿宋" w:hAnsi="仿宋" w:eastAsia="仿宋" w:cs="仿宋"/>
          <w:spacing w:val="9"/>
          <w:sz w:val="23"/>
          <w:szCs w:val="23"/>
          <w:lang w:val="en-US" w:eastAsia="zh-CN"/>
        </w:rPr>
        <w:t>分期付款</w:t>
      </w:r>
      <w:r>
        <w:rPr>
          <w:rFonts w:hint="eastAsia" w:ascii="仿宋" w:hAnsi="仿宋" w:eastAsia="仿宋" w:cs="仿宋"/>
          <w:spacing w:val="9"/>
          <w:sz w:val="23"/>
          <w:szCs w:val="23"/>
        </w:rPr>
        <w:t>。</w:t>
      </w:r>
    </w:p>
    <w:p w14:paraId="446303FD">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(三)结算方式：付款前乙方应向甲方提供合法有效的全额发票</w:t>
      </w:r>
      <w:r>
        <w:rPr>
          <w:rFonts w:hint="eastAsia" w:ascii="仿宋" w:hAnsi="仿宋" w:eastAsia="仿宋" w:cs="仿宋"/>
          <w:spacing w:val="1"/>
          <w:sz w:val="23"/>
          <w:szCs w:val="23"/>
        </w:rPr>
        <w:t>与甲方结算。</w:t>
      </w:r>
    </w:p>
    <w:p w14:paraId="2597A85E">
      <w:pPr>
        <w:pStyle w:val="2"/>
        <w:widowControl/>
        <w:kinsoku w:val="0"/>
        <w:autoSpaceDE w:val="0"/>
        <w:autoSpaceDN w:val="0"/>
        <w:adjustRightInd w:val="0"/>
        <w:snapToGrid w:val="0"/>
        <w:spacing w:line="360" w:lineRule="auto"/>
        <w:ind w:firstLine="474"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3"/>
          <w:sz w:val="23"/>
          <w:szCs w:val="23"/>
        </w:rPr>
        <w:t>五</w:t>
      </w:r>
      <w:r>
        <w:rPr>
          <w:rFonts w:hint="eastAsia" w:ascii="仿宋" w:hAnsi="仿宋" w:eastAsia="仿宋" w:cs="仿宋"/>
          <w:spacing w:val="-56"/>
          <w:sz w:val="23"/>
          <w:szCs w:val="23"/>
        </w:rPr>
        <w:t xml:space="preserve"> </w:t>
      </w:r>
      <w:r>
        <w:rPr>
          <w:rFonts w:hint="eastAsia" w:ascii="仿宋" w:hAnsi="仿宋" w:eastAsia="仿宋" w:cs="仿宋"/>
          <w:b/>
          <w:bCs/>
          <w:spacing w:val="3"/>
          <w:sz w:val="23"/>
          <w:szCs w:val="23"/>
        </w:rPr>
        <w:t>、双方的权利和义务</w:t>
      </w:r>
    </w:p>
    <w:p w14:paraId="6B05F495">
      <w:pPr>
        <w:pStyle w:val="2"/>
        <w:widowControl/>
        <w:kinsoku w:val="0"/>
        <w:autoSpaceDE w:val="0"/>
        <w:autoSpaceDN w:val="0"/>
        <w:adjustRightInd w:val="0"/>
        <w:snapToGrid w:val="0"/>
        <w:spacing w:line="360" w:lineRule="auto"/>
        <w:ind w:firstLine="528" w:firstLineChars="200"/>
        <w:textAlignment w:val="baseline"/>
        <w:rPr>
          <w:rFonts w:hint="eastAsia" w:ascii="仿宋" w:hAnsi="仿宋" w:eastAsia="仿宋" w:cs="仿宋"/>
          <w:sz w:val="23"/>
          <w:szCs w:val="23"/>
        </w:rPr>
      </w:pPr>
      <w:r>
        <w:rPr>
          <w:rFonts w:hint="eastAsia" w:ascii="仿宋" w:hAnsi="仿宋" w:eastAsia="仿宋" w:cs="仿宋"/>
          <w:spacing w:val="17"/>
          <w:sz w:val="23"/>
          <w:szCs w:val="23"/>
        </w:rPr>
        <w:t>(一)甲方的权利与义务</w:t>
      </w:r>
    </w:p>
    <w:p w14:paraId="6A05D68B">
      <w:pPr>
        <w:pStyle w:val="2"/>
        <w:widowControl/>
        <w:tabs>
          <w:tab w:val="left" w:pos="8820"/>
        </w:tabs>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甲方在收到货物通知后，应按</w:t>
      </w:r>
      <w:r>
        <w:rPr>
          <w:rFonts w:hint="eastAsia" w:ascii="仿宋" w:hAnsi="仿宋" w:eastAsia="仿宋" w:cs="仿宋"/>
          <w:spacing w:val="5"/>
          <w:sz w:val="23"/>
          <w:szCs w:val="23"/>
          <w:lang w:eastAsia="zh-CN"/>
        </w:rPr>
        <w:t>招标</w:t>
      </w:r>
      <w:r>
        <w:rPr>
          <w:rFonts w:hint="eastAsia" w:ascii="仿宋" w:hAnsi="仿宋" w:eastAsia="仿宋" w:cs="仿宋"/>
          <w:spacing w:val="5"/>
          <w:sz w:val="23"/>
          <w:szCs w:val="23"/>
        </w:rPr>
        <w:t>文件的需求进行核实，如发现</w:t>
      </w:r>
      <w:r>
        <w:rPr>
          <w:rFonts w:hint="eastAsia" w:ascii="仿宋" w:hAnsi="仿宋" w:eastAsia="仿宋" w:cs="仿宋"/>
          <w:spacing w:val="4"/>
          <w:sz w:val="23"/>
          <w:szCs w:val="23"/>
        </w:rPr>
        <w:t>不符合合同规定或短缺，</w:t>
      </w:r>
      <w:r>
        <w:rPr>
          <w:rFonts w:hint="eastAsia" w:ascii="仿宋" w:hAnsi="仿宋" w:eastAsia="仿宋" w:cs="仿宋"/>
          <w:spacing w:val="5"/>
          <w:sz w:val="23"/>
          <w:szCs w:val="23"/>
        </w:rPr>
        <w:t>及时提出，甲方在收到货后，组织人员按提供的技术参数指</w:t>
      </w:r>
      <w:r>
        <w:rPr>
          <w:rFonts w:hint="eastAsia" w:ascii="仿宋" w:hAnsi="仿宋" w:eastAsia="仿宋" w:cs="仿宋"/>
          <w:spacing w:val="4"/>
          <w:sz w:val="23"/>
          <w:szCs w:val="23"/>
        </w:rPr>
        <w:t>标进行验收。</w:t>
      </w:r>
    </w:p>
    <w:p w14:paraId="7F67C86A">
      <w:pPr>
        <w:pStyle w:val="2"/>
        <w:widowControl/>
        <w:kinsoku w:val="0"/>
        <w:autoSpaceDE w:val="0"/>
        <w:autoSpaceDN w:val="0"/>
        <w:adjustRightInd w:val="0"/>
        <w:snapToGrid w:val="0"/>
        <w:spacing w:line="360" w:lineRule="auto"/>
        <w:ind w:firstLine="528" w:firstLineChars="200"/>
        <w:textAlignment w:val="baseline"/>
        <w:rPr>
          <w:rFonts w:hint="eastAsia" w:ascii="仿宋" w:hAnsi="仿宋" w:eastAsia="仿宋" w:cs="仿宋"/>
          <w:sz w:val="23"/>
          <w:szCs w:val="23"/>
        </w:rPr>
      </w:pPr>
      <w:r>
        <w:rPr>
          <w:rFonts w:hint="eastAsia" w:ascii="仿宋" w:hAnsi="仿宋" w:eastAsia="仿宋" w:cs="仿宋"/>
          <w:spacing w:val="17"/>
          <w:sz w:val="23"/>
          <w:szCs w:val="23"/>
        </w:rPr>
        <w:t>(二)乙方的权利与义务</w:t>
      </w:r>
    </w:p>
    <w:p w14:paraId="0915284E">
      <w:pPr>
        <w:pStyle w:val="2"/>
        <w:widowControl/>
        <w:kinsoku w:val="0"/>
        <w:autoSpaceDE w:val="0"/>
        <w:autoSpaceDN w:val="0"/>
        <w:adjustRightInd w:val="0"/>
        <w:snapToGrid w:val="0"/>
        <w:spacing w:line="360" w:lineRule="auto"/>
        <w:ind w:firstLine="476" w:firstLineChars="200"/>
        <w:textAlignment w:val="baseline"/>
        <w:rPr>
          <w:rFonts w:hint="eastAsia" w:ascii="仿宋" w:hAnsi="仿宋" w:eastAsia="仿宋" w:cs="仿宋"/>
          <w:sz w:val="23"/>
          <w:szCs w:val="23"/>
        </w:rPr>
      </w:pPr>
      <w:r>
        <w:rPr>
          <w:rFonts w:hint="eastAsia" w:ascii="仿宋" w:hAnsi="仿宋" w:eastAsia="仿宋" w:cs="仿宋"/>
          <w:spacing w:val="4"/>
          <w:sz w:val="23"/>
          <w:szCs w:val="23"/>
        </w:rPr>
        <w:t>1、乙方在合同约定的时间内交付产品。</w:t>
      </w:r>
    </w:p>
    <w:p w14:paraId="2F2F91C0">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2、乙方所提供的产品必须保证原厂生产，符合采购技术需求，运输及安装</w:t>
      </w:r>
      <w:r>
        <w:rPr>
          <w:rFonts w:hint="eastAsia" w:ascii="仿宋" w:hAnsi="仿宋" w:eastAsia="仿宋" w:cs="仿宋"/>
          <w:spacing w:val="6"/>
          <w:sz w:val="23"/>
          <w:szCs w:val="23"/>
        </w:rPr>
        <w:t>全过程中的安</w:t>
      </w:r>
      <w:r>
        <w:rPr>
          <w:rFonts w:hint="eastAsia" w:ascii="仿宋" w:hAnsi="仿宋" w:eastAsia="仿宋" w:cs="仿宋"/>
          <w:spacing w:val="-6"/>
          <w:sz w:val="23"/>
          <w:szCs w:val="23"/>
        </w:rPr>
        <w:t>全由乙方负责。</w:t>
      </w:r>
    </w:p>
    <w:p w14:paraId="35116010">
      <w:pPr>
        <w:pStyle w:val="2"/>
        <w:widowControl/>
        <w:kinsoku w:val="0"/>
        <w:autoSpaceDE w:val="0"/>
        <w:autoSpaceDN w:val="0"/>
        <w:adjustRightInd w:val="0"/>
        <w:snapToGrid w:val="0"/>
        <w:spacing w:line="360" w:lineRule="auto"/>
        <w:ind w:firstLine="476" w:firstLineChars="200"/>
        <w:textAlignment w:val="baseline"/>
        <w:rPr>
          <w:rFonts w:hint="eastAsia" w:ascii="仿宋" w:hAnsi="仿宋" w:eastAsia="仿宋" w:cs="仿宋"/>
          <w:sz w:val="23"/>
          <w:szCs w:val="23"/>
        </w:rPr>
      </w:pPr>
      <w:r>
        <w:rPr>
          <w:rFonts w:hint="eastAsia" w:ascii="仿宋" w:hAnsi="仿宋" w:eastAsia="仿宋" w:cs="仿宋"/>
          <w:spacing w:val="4"/>
          <w:sz w:val="23"/>
          <w:szCs w:val="23"/>
        </w:rPr>
        <w:t>3、乙方应积极配合甲方，最终完成产品的供货。</w:t>
      </w:r>
    </w:p>
    <w:p w14:paraId="094D33EA">
      <w:pPr>
        <w:pStyle w:val="2"/>
        <w:widowControl/>
        <w:kinsoku w:val="0"/>
        <w:autoSpaceDE w:val="0"/>
        <w:autoSpaceDN w:val="0"/>
        <w:adjustRightInd w:val="0"/>
        <w:snapToGrid w:val="0"/>
        <w:spacing w:line="360" w:lineRule="auto"/>
        <w:ind w:firstLine="474"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3"/>
          <w:sz w:val="23"/>
          <w:szCs w:val="23"/>
        </w:rPr>
        <w:t>六、质量保证</w:t>
      </w:r>
    </w:p>
    <w:p w14:paraId="69E8F9C2">
      <w:pPr>
        <w:pStyle w:val="2"/>
        <w:widowControl/>
        <w:kinsoku w:val="0"/>
        <w:autoSpaceDE w:val="0"/>
        <w:autoSpaceDN w:val="0"/>
        <w:adjustRightInd w:val="0"/>
        <w:snapToGrid w:val="0"/>
        <w:spacing w:line="360" w:lineRule="auto"/>
        <w:ind w:firstLine="460" w:firstLineChars="200"/>
        <w:textAlignment w:val="baseline"/>
        <w:outlineLvl w:val="4"/>
        <w:rPr>
          <w:rFonts w:hint="eastAsia" w:ascii="仿宋" w:hAnsi="仿宋" w:eastAsia="仿宋" w:cs="仿宋"/>
          <w:b w:val="0"/>
          <w:bCs w:val="0"/>
          <w:sz w:val="23"/>
          <w:szCs w:val="23"/>
        </w:rPr>
      </w:pPr>
      <w:r>
        <w:rPr>
          <w:rFonts w:hint="eastAsia" w:ascii="仿宋" w:hAnsi="仿宋" w:eastAsia="仿宋" w:cs="仿宋"/>
          <w:b w:val="0"/>
          <w:bCs w:val="0"/>
          <w:sz w:val="23"/>
          <w:szCs w:val="23"/>
        </w:rPr>
        <w:t>质保期</w:t>
      </w:r>
      <w:r>
        <w:rPr>
          <w:rFonts w:hint="eastAsia" w:ascii="仿宋" w:hAnsi="仿宋" w:eastAsia="仿宋" w:cs="仿宋"/>
          <w:b w:val="0"/>
          <w:bCs w:val="0"/>
          <w:sz w:val="23"/>
          <w:szCs w:val="23"/>
          <w:lang w:val="en-US" w:eastAsia="zh-CN"/>
        </w:rPr>
        <w:t>两</w:t>
      </w:r>
      <w:r>
        <w:rPr>
          <w:rFonts w:hint="eastAsia" w:ascii="仿宋" w:hAnsi="仿宋" w:eastAsia="仿宋" w:cs="仿宋"/>
          <w:b w:val="0"/>
          <w:bCs w:val="0"/>
          <w:sz w:val="23"/>
          <w:szCs w:val="23"/>
        </w:rPr>
        <w:t>年</w:t>
      </w:r>
      <w:r>
        <w:rPr>
          <w:rFonts w:hint="eastAsia" w:ascii="仿宋" w:hAnsi="仿宋" w:eastAsia="仿宋" w:cs="仿宋"/>
          <w:b w:val="0"/>
          <w:bCs w:val="0"/>
          <w:sz w:val="23"/>
          <w:szCs w:val="23"/>
          <w:lang w:val="en-US" w:eastAsia="zh-CN"/>
        </w:rPr>
        <w:t>.</w:t>
      </w:r>
      <w:r>
        <w:rPr>
          <w:rFonts w:hint="eastAsia" w:ascii="仿宋" w:hAnsi="仿宋" w:eastAsia="仿宋" w:cs="仿宋"/>
          <w:b w:val="0"/>
          <w:bCs w:val="0"/>
          <w:sz w:val="23"/>
          <w:szCs w:val="23"/>
        </w:rPr>
        <w:t xml:space="preserve">（如中标人承诺的质保时间超过招标文件要求的，按其承诺时间质保）。质保期内提供24小时服务，质保期间项目所含内容的一切质量问题及产品本身质量原因造成的直接经济损失应全部由供应商自行负责。中标人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供应商还应为项目提供良好的售后服务，保证采购人在后续产品使用过程中能够获得更好的使用体验。 </w:t>
      </w:r>
    </w:p>
    <w:p w14:paraId="4F9EC584">
      <w:pPr>
        <w:pStyle w:val="2"/>
        <w:widowControl/>
        <w:kinsoku w:val="0"/>
        <w:autoSpaceDE w:val="0"/>
        <w:autoSpaceDN w:val="0"/>
        <w:adjustRightInd w:val="0"/>
        <w:snapToGrid w:val="0"/>
        <w:spacing w:line="360" w:lineRule="auto"/>
        <w:ind w:firstLine="462" w:firstLineChars="200"/>
        <w:textAlignment w:val="baseline"/>
        <w:outlineLvl w:val="4"/>
        <w:rPr>
          <w:rFonts w:hint="eastAsia" w:ascii="仿宋" w:hAnsi="仿宋" w:eastAsia="仿宋" w:cs="仿宋"/>
          <w:sz w:val="23"/>
          <w:szCs w:val="23"/>
        </w:rPr>
      </w:pPr>
      <w:r>
        <w:rPr>
          <w:rFonts w:hint="eastAsia" w:ascii="仿宋" w:hAnsi="仿宋" w:eastAsia="仿宋" w:cs="仿宋"/>
          <w:b/>
          <w:bCs/>
          <w:sz w:val="23"/>
          <w:szCs w:val="23"/>
        </w:rPr>
        <w:t>七、包装和储存</w:t>
      </w:r>
    </w:p>
    <w:p w14:paraId="7255C76A">
      <w:pPr>
        <w:pStyle w:val="2"/>
        <w:widowControl/>
        <w:kinsoku w:val="0"/>
        <w:autoSpaceDE w:val="0"/>
        <w:autoSpaceDN w:val="0"/>
        <w:adjustRightInd w:val="0"/>
        <w:snapToGrid w:val="0"/>
        <w:spacing w:line="360" w:lineRule="auto"/>
        <w:ind w:firstLine="484" w:firstLineChars="200"/>
        <w:textAlignment w:val="baseline"/>
        <w:rPr>
          <w:rFonts w:hint="eastAsia" w:ascii="仿宋" w:hAnsi="仿宋" w:eastAsia="仿宋" w:cs="仿宋"/>
          <w:sz w:val="23"/>
          <w:szCs w:val="23"/>
        </w:rPr>
      </w:pPr>
      <w:r>
        <w:rPr>
          <w:rFonts w:hint="eastAsia" w:ascii="仿宋" w:hAnsi="仿宋" w:eastAsia="仿宋" w:cs="仿宋"/>
          <w:spacing w:val="6"/>
          <w:sz w:val="23"/>
          <w:szCs w:val="23"/>
        </w:rPr>
        <w:t>(一)产品/设备及其备附件的包装应为出厂时的原包装，包装内应附有详细的装箱清单、</w:t>
      </w:r>
      <w:r>
        <w:rPr>
          <w:rFonts w:hint="eastAsia" w:ascii="仿宋" w:hAnsi="仿宋" w:eastAsia="仿宋" w:cs="仿宋"/>
          <w:spacing w:val="-2"/>
          <w:sz w:val="23"/>
          <w:szCs w:val="23"/>
        </w:rPr>
        <w:t>出厂合格证明及其他相关资料。</w:t>
      </w:r>
    </w:p>
    <w:p w14:paraId="40944ED5">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(二)运输由乙方负责，运杂费已包含在合同总</w:t>
      </w:r>
      <w:r>
        <w:rPr>
          <w:rFonts w:hint="eastAsia" w:ascii="仿宋" w:hAnsi="仿宋" w:eastAsia="仿宋" w:cs="仿宋"/>
          <w:spacing w:val="6"/>
          <w:sz w:val="23"/>
          <w:szCs w:val="23"/>
        </w:rPr>
        <w:t>价内，包括从产品/设备供应地点运送至</w:t>
      </w:r>
      <w:r>
        <w:rPr>
          <w:rFonts w:hint="eastAsia" w:ascii="仿宋" w:hAnsi="仿宋" w:eastAsia="仿宋" w:cs="仿宋"/>
          <w:sz w:val="23"/>
          <w:szCs w:val="23"/>
        </w:rPr>
        <w:t xml:space="preserve"> </w:t>
      </w:r>
      <w:r>
        <w:rPr>
          <w:rFonts w:hint="eastAsia" w:ascii="仿宋" w:hAnsi="仿宋" w:eastAsia="仿宋" w:cs="仿宋"/>
          <w:spacing w:val="-1"/>
          <w:sz w:val="23"/>
          <w:szCs w:val="23"/>
        </w:rPr>
        <w:t>交付地点所含的运输费、装卸费、仓储费、保险费等。</w:t>
      </w:r>
    </w:p>
    <w:p w14:paraId="209CBCE7">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(三)运输方式由乙方自行选择，但必须保证按期交付。</w:t>
      </w:r>
    </w:p>
    <w:p w14:paraId="55C90106">
      <w:pPr>
        <w:pStyle w:val="2"/>
        <w:widowControl/>
        <w:kinsoku w:val="0"/>
        <w:autoSpaceDE w:val="0"/>
        <w:autoSpaceDN w:val="0"/>
        <w:adjustRightInd w:val="0"/>
        <w:snapToGrid w:val="0"/>
        <w:spacing w:line="360" w:lineRule="auto"/>
        <w:ind w:firstLine="484" w:firstLineChars="200"/>
        <w:textAlignment w:val="baseline"/>
        <w:rPr>
          <w:rFonts w:hint="eastAsia" w:ascii="仿宋" w:hAnsi="仿宋" w:eastAsia="仿宋" w:cs="仿宋"/>
          <w:sz w:val="23"/>
          <w:szCs w:val="23"/>
        </w:rPr>
      </w:pPr>
      <w:r>
        <w:rPr>
          <w:rFonts w:hint="eastAsia" w:ascii="仿宋" w:hAnsi="仿宋" w:eastAsia="仿宋" w:cs="仿宋"/>
          <w:spacing w:val="6"/>
          <w:sz w:val="23"/>
          <w:szCs w:val="23"/>
        </w:rPr>
        <w:t>(四)产品/设备及其备附件到达甲方指定地点后，乙方应按有关技术规程和甲方要求进</w:t>
      </w:r>
      <w:r>
        <w:rPr>
          <w:rFonts w:hint="eastAsia" w:ascii="仿宋" w:hAnsi="仿宋" w:eastAsia="仿宋" w:cs="仿宋"/>
          <w:spacing w:val="-13"/>
          <w:sz w:val="23"/>
          <w:szCs w:val="23"/>
        </w:rPr>
        <w:t>行存放和保管。</w:t>
      </w:r>
    </w:p>
    <w:p w14:paraId="5CAC119C">
      <w:pPr>
        <w:pStyle w:val="2"/>
        <w:widowControl/>
        <w:kinsoku w:val="0"/>
        <w:autoSpaceDE w:val="0"/>
        <w:autoSpaceDN w:val="0"/>
        <w:adjustRightInd w:val="0"/>
        <w:snapToGrid w:val="0"/>
        <w:spacing w:line="360" w:lineRule="auto"/>
        <w:ind w:firstLine="442"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5"/>
          <w:sz w:val="23"/>
          <w:szCs w:val="23"/>
        </w:rPr>
        <w:t>八、验收</w:t>
      </w:r>
    </w:p>
    <w:p w14:paraId="414B9DBF">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pacing w:val="8"/>
          <w:sz w:val="24"/>
          <w:szCs w:val="24"/>
        </w:rPr>
      </w:pPr>
      <w:r>
        <w:rPr>
          <w:rFonts w:hint="eastAsia" w:ascii="仿宋" w:hAnsi="仿宋" w:eastAsia="仿宋" w:cs="仿宋"/>
          <w:spacing w:val="8"/>
          <w:sz w:val="24"/>
          <w:szCs w:val="24"/>
        </w:rPr>
        <w:t xml:space="preserve">1.项目验收分初验和终验: 初验：货物到达交货地点后，由采购人根据合同对货物（设备） 的名称、品牌、规格、型号、产地、数量进行检查，同时检查货物外观，是否有划痕或破损的，并做好相应记录。终验：所 有货物(产品)完毕交货，对采购人进行总体培训，由成交单位提请采购人组织对项目整体进行验收，合格后签发《终验合格单》。 </w:t>
      </w:r>
    </w:p>
    <w:p w14:paraId="267FE3D3">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2.验收依据及标准 （1）合同文本及合同补充文件（条款）。（2）产品说明书或相关技术资料</w:t>
      </w:r>
      <w:r>
        <w:rPr>
          <w:rFonts w:hint="eastAsia" w:ascii="仿宋" w:hAnsi="仿宋" w:eastAsia="仿宋" w:cs="仿宋"/>
          <w:spacing w:val="8"/>
          <w:sz w:val="24"/>
          <w:szCs w:val="24"/>
          <w:lang w:eastAsia="zh-CN"/>
        </w:rPr>
        <w:t>。</w:t>
      </w:r>
      <w:r>
        <w:rPr>
          <w:rFonts w:hint="eastAsia" w:ascii="仿宋" w:hAnsi="仿宋" w:eastAsia="仿宋" w:cs="仿宋"/>
          <w:spacing w:val="8"/>
          <w:sz w:val="24"/>
          <w:szCs w:val="24"/>
        </w:rPr>
        <w:t>（3）招标文件。（4）中标供应商的投标文件。（5）合同货物清单。（6）生产厂家的企业资质、检验报告、货物的执行标准等。</w:t>
      </w:r>
    </w:p>
    <w:p w14:paraId="3BD85DC3">
      <w:pPr>
        <w:pStyle w:val="2"/>
        <w:widowControl/>
        <w:kinsoku w:val="0"/>
        <w:autoSpaceDE w:val="0"/>
        <w:autoSpaceDN w:val="0"/>
        <w:adjustRightInd w:val="0"/>
        <w:snapToGrid w:val="0"/>
        <w:spacing w:line="360" w:lineRule="auto"/>
        <w:ind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双方拟定的其他条款：</w:t>
      </w:r>
      <w:r>
        <w:rPr>
          <w:rFonts w:hint="eastAsia" w:ascii="仿宋" w:hAnsi="仿宋" w:eastAsia="仿宋" w:cs="仿宋"/>
          <w:spacing w:val="18"/>
          <w:sz w:val="24"/>
          <w:szCs w:val="24"/>
          <w:u w:val="single"/>
        </w:rPr>
        <w:t xml:space="preserve"> </w:t>
      </w:r>
      <w:r>
        <w:rPr>
          <w:rFonts w:hint="eastAsia" w:ascii="仿宋" w:hAnsi="仿宋" w:eastAsia="仿宋" w:cs="仿宋"/>
          <w:spacing w:val="18"/>
          <w:sz w:val="24"/>
          <w:szCs w:val="24"/>
          <w:u w:val="single"/>
          <w:lang w:val="en-US" w:eastAsia="zh-CN"/>
        </w:rPr>
        <w:t xml:space="preserve">          </w:t>
      </w:r>
      <w:r>
        <w:rPr>
          <w:rFonts w:hint="eastAsia" w:ascii="仿宋" w:hAnsi="仿宋" w:eastAsia="仿宋" w:cs="仿宋"/>
          <w:spacing w:val="-1"/>
          <w:sz w:val="24"/>
          <w:szCs w:val="24"/>
          <w:u w:val="single"/>
        </w:rPr>
        <w:t>。</w:t>
      </w:r>
    </w:p>
    <w:p w14:paraId="37BA3CA7">
      <w:pPr>
        <w:pStyle w:val="2"/>
        <w:widowControl/>
        <w:kinsoku w:val="0"/>
        <w:autoSpaceDE w:val="0"/>
        <w:autoSpaceDN w:val="0"/>
        <w:adjustRightInd w:val="0"/>
        <w:snapToGrid w:val="0"/>
        <w:spacing w:line="360" w:lineRule="auto"/>
        <w:ind w:firstLine="534" w:firstLineChars="200"/>
        <w:textAlignment w:val="baseline"/>
        <w:outlineLvl w:val="3"/>
        <w:rPr>
          <w:rFonts w:hint="eastAsia" w:ascii="仿宋" w:hAnsi="仿宋" w:eastAsia="仿宋" w:cs="仿宋"/>
          <w:sz w:val="24"/>
          <w:szCs w:val="24"/>
        </w:rPr>
      </w:pPr>
      <w:r>
        <w:rPr>
          <w:rFonts w:hint="eastAsia" w:ascii="仿宋" w:hAnsi="仿宋" w:eastAsia="仿宋" w:cs="仿宋"/>
          <w:b/>
          <w:bCs/>
          <w:spacing w:val="13"/>
          <w:sz w:val="24"/>
          <w:szCs w:val="24"/>
        </w:rPr>
        <w:t>九、售后服务</w:t>
      </w:r>
    </w:p>
    <w:p w14:paraId="646C90E8">
      <w:pPr>
        <w:pStyle w:val="2"/>
        <w:widowControl/>
        <w:kinsoku w:val="0"/>
        <w:autoSpaceDE w:val="0"/>
        <w:autoSpaceDN w:val="0"/>
        <w:adjustRightInd w:val="0"/>
        <w:snapToGrid w:val="0"/>
        <w:spacing w:line="360" w:lineRule="auto"/>
        <w:ind w:firstLine="504" w:firstLineChars="200"/>
        <w:textAlignment w:val="baseline"/>
        <w:rPr>
          <w:rFonts w:hint="eastAsia" w:ascii="仿宋" w:hAnsi="仿宋" w:eastAsia="仿宋" w:cs="仿宋"/>
          <w:sz w:val="24"/>
          <w:szCs w:val="24"/>
        </w:rPr>
      </w:pPr>
      <w:r>
        <w:rPr>
          <w:rFonts w:hint="eastAsia" w:ascii="仿宋" w:hAnsi="仿宋" w:eastAsia="仿宋" w:cs="仿宋"/>
          <w:spacing w:val="6"/>
          <w:sz w:val="24"/>
          <w:szCs w:val="24"/>
        </w:rPr>
        <w:t>乙方提供以下售后服务：</w:t>
      </w:r>
    </w:p>
    <w:p w14:paraId="3E35BB2E">
      <w:pPr>
        <w:pStyle w:val="2"/>
        <w:widowControl/>
        <w:kinsoku w:val="0"/>
        <w:autoSpaceDE w:val="0"/>
        <w:autoSpaceDN w:val="0"/>
        <w:adjustRightInd w:val="0"/>
        <w:snapToGrid w:val="0"/>
        <w:spacing w:line="360" w:lineRule="auto"/>
        <w:ind w:firstLine="436"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质保期</w:t>
      </w:r>
      <w:r>
        <w:rPr>
          <w:rFonts w:hint="eastAsia" w:ascii="仿宋" w:hAnsi="仿宋" w:eastAsia="仿宋" w:cs="仿宋"/>
          <w:spacing w:val="-32"/>
          <w:sz w:val="24"/>
          <w:szCs w:val="24"/>
        </w:rPr>
        <w:t xml:space="preserve"> </w:t>
      </w:r>
      <w:r>
        <w:rPr>
          <w:rFonts w:hint="eastAsia" w:ascii="仿宋" w:hAnsi="仿宋" w:eastAsia="仿宋" w:cs="仿宋"/>
          <w:spacing w:val="-11"/>
          <w:sz w:val="24"/>
          <w:szCs w:val="24"/>
        </w:rPr>
        <w:t>：</w:t>
      </w:r>
      <w:r>
        <w:rPr>
          <w:rFonts w:hint="eastAsia" w:ascii="仿宋" w:hAnsi="仿宋" w:eastAsia="仿宋" w:cs="仿宋"/>
          <w:spacing w:val="-11"/>
          <w:sz w:val="24"/>
          <w:szCs w:val="24"/>
          <w:u w:val="single"/>
          <w:lang w:val="en-US" w:eastAsia="zh-CN"/>
        </w:rPr>
        <w:t xml:space="preserve">          </w:t>
      </w:r>
      <w:r>
        <w:rPr>
          <w:rFonts w:hint="eastAsia" w:ascii="仿宋" w:hAnsi="仿宋" w:eastAsia="仿宋" w:cs="仿宋"/>
          <w:spacing w:val="-11"/>
          <w:sz w:val="24"/>
          <w:szCs w:val="24"/>
        </w:rPr>
        <w:t>。</w:t>
      </w:r>
    </w:p>
    <w:p w14:paraId="478D31B7">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双方拟定的其他条款。</w:t>
      </w:r>
    </w:p>
    <w:p w14:paraId="4B40F60F">
      <w:pPr>
        <w:pStyle w:val="2"/>
        <w:widowControl/>
        <w:kinsoku w:val="0"/>
        <w:autoSpaceDE w:val="0"/>
        <w:autoSpaceDN w:val="0"/>
        <w:adjustRightInd w:val="0"/>
        <w:snapToGrid w:val="0"/>
        <w:spacing w:line="360" w:lineRule="auto"/>
        <w:ind w:firstLine="522" w:firstLineChars="200"/>
        <w:textAlignment w:val="baseline"/>
        <w:outlineLvl w:val="3"/>
        <w:rPr>
          <w:rFonts w:hint="eastAsia" w:ascii="仿宋" w:hAnsi="仿宋" w:eastAsia="仿宋" w:cs="仿宋"/>
          <w:sz w:val="24"/>
          <w:szCs w:val="24"/>
        </w:rPr>
      </w:pPr>
      <w:r>
        <w:rPr>
          <w:rFonts w:hint="eastAsia" w:ascii="仿宋" w:hAnsi="仿宋" w:eastAsia="仿宋" w:cs="仿宋"/>
          <w:b/>
          <w:bCs/>
          <w:spacing w:val="10"/>
          <w:sz w:val="24"/>
          <w:szCs w:val="24"/>
        </w:rPr>
        <w:t>十、技术与服务</w:t>
      </w:r>
    </w:p>
    <w:p w14:paraId="73EB506D">
      <w:pPr>
        <w:pStyle w:val="2"/>
        <w:widowControl/>
        <w:kinsoku w:val="0"/>
        <w:autoSpaceDE w:val="0"/>
        <w:autoSpaceDN w:val="0"/>
        <w:adjustRightInd w:val="0"/>
        <w:snapToGrid w:val="0"/>
        <w:spacing w:line="360" w:lineRule="auto"/>
        <w:ind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w:t>
      </w:r>
      <w:r>
        <w:rPr>
          <w:rFonts w:hint="eastAsia" w:ascii="仿宋" w:hAnsi="仿宋" w:eastAsia="仿宋" w:cs="仿宋"/>
          <w:spacing w:val="-69"/>
          <w:sz w:val="24"/>
          <w:szCs w:val="24"/>
        </w:rPr>
        <w:t xml:space="preserve"> </w:t>
      </w:r>
      <w:r>
        <w:rPr>
          <w:rFonts w:hint="eastAsia" w:ascii="仿宋" w:hAnsi="仿宋" w:eastAsia="仿宋" w:cs="仿宋"/>
          <w:spacing w:val="11"/>
          <w:sz w:val="24"/>
          <w:szCs w:val="24"/>
        </w:rPr>
        <w:t>一</w:t>
      </w:r>
      <w:r>
        <w:rPr>
          <w:rFonts w:hint="eastAsia" w:ascii="仿宋" w:hAnsi="仿宋" w:eastAsia="仿宋" w:cs="仿宋"/>
          <w:spacing w:val="-71"/>
          <w:sz w:val="24"/>
          <w:szCs w:val="24"/>
        </w:rPr>
        <w:t xml:space="preserve"> </w:t>
      </w:r>
      <w:r>
        <w:rPr>
          <w:rFonts w:hint="eastAsia" w:ascii="仿宋" w:hAnsi="仿宋" w:eastAsia="仿宋" w:cs="仿宋"/>
          <w:spacing w:val="11"/>
          <w:sz w:val="24"/>
          <w:szCs w:val="24"/>
        </w:rPr>
        <w:t>)技术资料</w:t>
      </w:r>
    </w:p>
    <w:p w14:paraId="4A8A4381">
      <w:pPr>
        <w:pStyle w:val="2"/>
        <w:widowControl/>
        <w:kinsoku w:val="0"/>
        <w:autoSpaceDE w:val="0"/>
        <w:autoSpaceDN w:val="0"/>
        <w:adjustRightInd w:val="0"/>
        <w:snapToGrid w:val="0"/>
        <w:spacing w:line="360" w:lineRule="auto"/>
        <w:ind w:firstLine="492" w:firstLineChars="200"/>
        <w:textAlignment w:val="baseline"/>
        <w:rPr>
          <w:rFonts w:hint="eastAsia" w:ascii="仿宋" w:hAnsi="仿宋" w:eastAsia="仿宋" w:cs="仿宋"/>
          <w:sz w:val="24"/>
          <w:szCs w:val="24"/>
        </w:rPr>
      </w:pPr>
      <w:r>
        <w:rPr>
          <w:rFonts w:hint="eastAsia" w:ascii="仿宋" w:hAnsi="仿宋" w:eastAsia="仿宋" w:cs="仿宋"/>
          <w:spacing w:val="3"/>
          <w:sz w:val="24"/>
          <w:szCs w:val="24"/>
        </w:rPr>
        <w:t>1、产品/设备合格证；</w:t>
      </w:r>
    </w:p>
    <w:p w14:paraId="3DE9B724">
      <w:pPr>
        <w:pStyle w:val="2"/>
        <w:widowControl/>
        <w:kinsoku w:val="0"/>
        <w:autoSpaceDE w:val="0"/>
        <w:autoSpaceDN w:val="0"/>
        <w:adjustRightInd w:val="0"/>
        <w:snapToGrid w:val="0"/>
        <w:spacing w:line="360" w:lineRule="auto"/>
        <w:ind w:firstLine="500" w:firstLineChars="200"/>
        <w:textAlignment w:val="baseline"/>
        <w:rPr>
          <w:rFonts w:hint="eastAsia" w:ascii="仿宋" w:hAnsi="仿宋" w:eastAsia="仿宋" w:cs="仿宋"/>
          <w:sz w:val="24"/>
          <w:szCs w:val="24"/>
        </w:rPr>
      </w:pPr>
      <w:r>
        <w:rPr>
          <w:rFonts w:hint="eastAsia" w:ascii="仿宋" w:hAnsi="仿宋" w:eastAsia="仿宋" w:cs="仿宋"/>
          <w:spacing w:val="5"/>
          <w:sz w:val="24"/>
          <w:szCs w:val="24"/>
        </w:rPr>
        <w:t>2、产品/设备技术参数；</w:t>
      </w:r>
    </w:p>
    <w:p w14:paraId="4D921B6D">
      <w:pPr>
        <w:pStyle w:val="2"/>
        <w:widowControl/>
        <w:kinsoku w:val="0"/>
        <w:autoSpaceDE w:val="0"/>
        <w:autoSpaceDN w:val="0"/>
        <w:adjustRightInd w:val="0"/>
        <w:snapToGrid w:val="0"/>
        <w:spacing w:line="360" w:lineRule="auto"/>
        <w:ind w:firstLine="568" w:firstLineChars="200"/>
        <w:textAlignment w:val="baseline"/>
        <w:rPr>
          <w:rFonts w:hint="eastAsia" w:ascii="仿宋" w:hAnsi="仿宋" w:eastAsia="仿宋" w:cs="仿宋"/>
          <w:sz w:val="24"/>
          <w:szCs w:val="24"/>
        </w:rPr>
      </w:pPr>
      <w:r>
        <w:rPr>
          <w:rFonts w:hint="eastAsia" w:ascii="仿宋" w:hAnsi="仿宋" w:eastAsia="仿宋" w:cs="仿宋"/>
          <w:spacing w:val="22"/>
          <w:sz w:val="24"/>
          <w:szCs w:val="24"/>
        </w:rPr>
        <w:t>3、产品/设备使用维护说明书(中文);</w:t>
      </w:r>
    </w:p>
    <w:p w14:paraId="1F9381D5">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z w:val="24"/>
          <w:szCs w:val="24"/>
        </w:rPr>
      </w:pPr>
      <w:r>
        <w:rPr>
          <w:rFonts w:hint="eastAsia" w:ascii="仿宋" w:hAnsi="仿宋" w:eastAsia="仿宋" w:cs="仿宋"/>
          <w:spacing w:val="4"/>
          <w:sz w:val="24"/>
          <w:szCs w:val="24"/>
        </w:rPr>
        <w:t>4、其它资料。</w:t>
      </w:r>
    </w:p>
    <w:p w14:paraId="641620C9">
      <w:pPr>
        <w:pStyle w:val="2"/>
        <w:widowControl/>
        <w:kinsoku w:val="0"/>
        <w:autoSpaceDE w:val="0"/>
        <w:autoSpaceDN w:val="0"/>
        <w:adjustRightInd w:val="0"/>
        <w:snapToGrid w:val="0"/>
        <w:spacing w:line="360" w:lineRule="auto"/>
        <w:ind w:firstLine="580" w:firstLineChars="200"/>
        <w:textAlignment w:val="baseline"/>
        <w:rPr>
          <w:rFonts w:hint="eastAsia" w:ascii="仿宋" w:hAnsi="仿宋" w:eastAsia="仿宋" w:cs="仿宋"/>
          <w:sz w:val="24"/>
          <w:szCs w:val="24"/>
        </w:rPr>
      </w:pPr>
      <w:r>
        <w:rPr>
          <w:rFonts w:hint="eastAsia" w:ascii="仿宋" w:hAnsi="仿宋" w:eastAsia="仿宋" w:cs="仿宋"/>
          <w:spacing w:val="25"/>
          <w:sz w:val="24"/>
          <w:szCs w:val="24"/>
        </w:rPr>
        <w:t>(二)服务承诺</w:t>
      </w:r>
    </w:p>
    <w:p w14:paraId="5221D33A">
      <w:pPr>
        <w:pStyle w:val="2"/>
        <w:widowControl/>
        <w:kinsoku w:val="0"/>
        <w:autoSpaceDE w:val="0"/>
        <w:autoSpaceDN w:val="0"/>
        <w:adjustRightInd w:val="0"/>
        <w:snapToGrid w:val="0"/>
        <w:spacing w:line="360" w:lineRule="auto"/>
        <w:ind w:firstLine="540" w:firstLineChars="200"/>
        <w:textAlignment w:val="baseline"/>
        <w:rPr>
          <w:rFonts w:hint="eastAsia" w:ascii="仿宋" w:hAnsi="仿宋" w:eastAsia="仿宋" w:cs="仿宋"/>
          <w:sz w:val="24"/>
          <w:szCs w:val="24"/>
        </w:rPr>
      </w:pPr>
      <w:r>
        <w:rPr>
          <w:rFonts w:hint="eastAsia" w:ascii="仿宋" w:hAnsi="仿宋" w:eastAsia="仿宋" w:cs="仿宋"/>
          <w:spacing w:val="15"/>
          <w:sz w:val="24"/>
          <w:szCs w:val="24"/>
        </w:rPr>
        <w:t>以响应文件、澄清表(函)、合同和随产品/设备的相关文件为准。</w:t>
      </w:r>
    </w:p>
    <w:p w14:paraId="668666D9">
      <w:pPr>
        <w:pStyle w:val="2"/>
        <w:widowControl/>
        <w:kinsoku w:val="0"/>
        <w:autoSpaceDE w:val="0"/>
        <w:autoSpaceDN w:val="0"/>
        <w:adjustRightInd w:val="0"/>
        <w:snapToGrid w:val="0"/>
        <w:spacing w:line="360" w:lineRule="auto"/>
        <w:ind w:firstLine="544" w:firstLineChars="200"/>
        <w:textAlignment w:val="baseline"/>
        <w:rPr>
          <w:rFonts w:hint="eastAsia" w:ascii="仿宋" w:hAnsi="仿宋" w:eastAsia="仿宋" w:cs="仿宋"/>
          <w:sz w:val="24"/>
          <w:szCs w:val="24"/>
        </w:rPr>
      </w:pPr>
      <w:r>
        <w:rPr>
          <w:rFonts w:hint="eastAsia" w:ascii="仿宋" w:hAnsi="仿宋" w:eastAsia="仿宋" w:cs="仿宋"/>
          <w:spacing w:val="16"/>
          <w:sz w:val="24"/>
          <w:szCs w:val="24"/>
        </w:rPr>
        <w:t>(三)双方拟定的其他条款。</w:t>
      </w:r>
    </w:p>
    <w:p w14:paraId="37C4F967">
      <w:pPr>
        <w:pStyle w:val="2"/>
        <w:widowControl/>
        <w:kinsoku w:val="0"/>
        <w:autoSpaceDE w:val="0"/>
        <w:autoSpaceDN w:val="0"/>
        <w:adjustRightInd w:val="0"/>
        <w:snapToGrid w:val="0"/>
        <w:spacing w:line="360" w:lineRule="auto"/>
        <w:ind w:firstLine="494" w:firstLineChars="200"/>
        <w:textAlignment w:val="baseline"/>
        <w:outlineLvl w:val="3"/>
        <w:rPr>
          <w:rFonts w:hint="eastAsia" w:ascii="仿宋" w:hAnsi="仿宋" w:eastAsia="仿宋" w:cs="仿宋"/>
          <w:sz w:val="24"/>
          <w:szCs w:val="24"/>
        </w:rPr>
      </w:pPr>
      <w:r>
        <w:rPr>
          <w:rFonts w:hint="eastAsia" w:ascii="仿宋" w:hAnsi="仿宋" w:eastAsia="仿宋" w:cs="仿宋"/>
          <w:b/>
          <w:bCs/>
          <w:spacing w:val="3"/>
          <w:sz w:val="24"/>
          <w:szCs w:val="24"/>
        </w:rPr>
        <w:t>十</w:t>
      </w:r>
      <w:r>
        <w:rPr>
          <w:rFonts w:hint="eastAsia" w:ascii="仿宋" w:hAnsi="仿宋" w:eastAsia="仿宋" w:cs="仿宋"/>
          <w:spacing w:val="-67"/>
          <w:sz w:val="24"/>
          <w:szCs w:val="24"/>
        </w:rPr>
        <w:t xml:space="preserve"> </w:t>
      </w:r>
      <w:r>
        <w:rPr>
          <w:rFonts w:hint="eastAsia" w:ascii="仿宋" w:hAnsi="仿宋" w:eastAsia="仿宋" w:cs="仿宋"/>
          <w:b/>
          <w:bCs/>
          <w:spacing w:val="3"/>
          <w:sz w:val="24"/>
          <w:szCs w:val="24"/>
        </w:rPr>
        <w:t>一、违约责任</w:t>
      </w:r>
    </w:p>
    <w:p w14:paraId="00C07BC7">
      <w:pPr>
        <w:pStyle w:val="2"/>
        <w:widowControl/>
        <w:kinsoku w:val="0"/>
        <w:autoSpaceDE w:val="0"/>
        <w:autoSpaceDN w:val="0"/>
        <w:adjustRightInd w:val="0"/>
        <w:snapToGrid w:val="0"/>
        <w:spacing w:line="360" w:lineRule="auto"/>
        <w:ind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(一)合同中未约定的，按《民法典》中的相关条款执行。</w:t>
      </w:r>
    </w:p>
    <w:p w14:paraId="5BAFB52E">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(二)如乙方事先未征得甲方书面同意而单方面延迟交货的，每逾期一日按照</w:t>
      </w:r>
      <w:r>
        <w:rPr>
          <w:rFonts w:hint="eastAsia" w:ascii="仿宋" w:hAnsi="仿宋" w:eastAsia="仿宋" w:cs="仿宋"/>
          <w:spacing w:val="7"/>
          <w:sz w:val="24"/>
          <w:szCs w:val="24"/>
        </w:rPr>
        <w:t>合同总额的</w:t>
      </w:r>
      <w:r>
        <w:rPr>
          <w:rFonts w:hint="eastAsia" w:ascii="仿宋" w:hAnsi="仿宋" w:eastAsia="仿宋" w:cs="仿宋"/>
          <w:spacing w:val="5"/>
          <w:sz w:val="24"/>
          <w:szCs w:val="24"/>
        </w:rPr>
        <w:t>万分</w:t>
      </w:r>
      <w:r>
        <w:rPr>
          <w:rFonts w:hint="eastAsia" w:ascii="仿宋" w:hAnsi="仿宋" w:eastAsia="仿宋" w:cs="仿宋"/>
          <w:spacing w:val="5"/>
          <w:sz w:val="24"/>
          <w:szCs w:val="24"/>
          <w:u w:val="single"/>
        </w:rPr>
        <w:t>之三</w:t>
      </w:r>
      <w:r>
        <w:rPr>
          <w:rFonts w:hint="eastAsia" w:ascii="仿宋" w:hAnsi="仿宋" w:eastAsia="仿宋" w:cs="仿宋"/>
          <w:spacing w:val="5"/>
          <w:sz w:val="24"/>
          <w:szCs w:val="24"/>
        </w:rPr>
        <w:t xml:space="preserve"> 承担违约责任：乙方逾期累计15天以上的，甲方有权解除合同，并承担合同价款1</w:t>
      </w:r>
      <w:r>
        <w:rPr>
          <w:rFonts w:hint="eastAsia" w:ascii="仿宋" w:hAnsi="仿宋" w:eastAsia="仿宋" w:cs="仿宋"/>
          <w:spacing w:val="-10"/>
          <w:sz w:val="24"/>
          <w:szCs w:val="24"/>
        </w:rPr>
        <w:t>%的违约金。</w:t>
      </w:r>
    </w:p>
    <w:p w14:paraId="62334B86">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(三)乙方所供产品不符合</w:t>
      </w:r>
      <w:r>
        <w:rPr>
          <w:rFonts w:hint="eastAsia" w:ascii="仿宋" w:hAnsi="仿宋" w:eastAsia="仿宋" w:cs="仿宋"/>
          <w:spacing w:val="8"/>
          <w:sz w:val="24"/>
          <w:szCs w:val="24"/>
          <w:lang w:eastAsia="zh-CN"/>
        </w:rPr>
        <w:t>招标</w:t>
      </w:r>
      <w:r>
        <w:rPr>
          <w:rFonts w:hint="eastAsia" w:ascii="仿宋" w:hAnsi="仿宋" w:eastAsia="仿宋" w:cs="仿宋"/>
          <w:spacing w:val="8"/>
          <w:sz w:val="24"/>
          <w:szCs w:val="24"/>
        </w:rPr>
        <w:t>文件规定或不合格的或本</w:t>
      </w:r>
      <w:r>
        <w:rPr>
          <w:rFonts w:hint="eastAsia" w:ascii="仿宋" w:hAnsi="仿宋" w:eastAsia="仿宋" w:cs="仿宋"/>
          <w:spacing w:val="7"/>
          <w:sz w:val="24"/>
          <w:szCs w:val="24"/>
        </w:rPr>
        <w:t>项目不能通过验收的，甲方有权</w:t>
      </w:r>
      <w:r>
        <w:rPr>
          <w:rFonts w:hint="eastAsia" w:ascii="仿宋" w:hAnsi="仿宋" w:eastAsia="仿宋" w:cs="仿宋"/>
          <w:spacing w:val="2"/>
          <w:sz w:val="24"/>
          <w:szCs w:val="24"/>
        </w:rPr>
        <w:t>解除合同，同时乙方应赔偿相应损失。</w:t>
      </w:r>
    </w:p>
    <w:p w14:paraId="77A79F37">
      <w:pPr>
        <w:pStyle w:val="2"/>
        <w:widowControl/>
        <w:kinsoku w:val="0"/>
        <w:autoSpaceDE w:val="0"/>
        <w:autoSpaceDN w:val="0"/>
        <w:adjustRightInd w:val="0"/>
        <w:snapToGrid w:val="0"/>
        <w:spacing w:line="360" w:lineRule="auto"/>
        <w:ind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(四)部分产品不合格的，甲方有权要求乙方在指定期间内免费更换，乙方拒不更换</w:t>
      </w:r>
      <w:r>
        <w:rPr>
          <w:rFonts w:hint="eastAsia" w:ascii="仿宋" w:hAnsi="仿宋" w:eastAsia="仿宋" w:cs="仿宋"/>
          <w:spacing w:val="8"/>
          <w:sz w:val="24"/>
          <w:szCs w:val="24"/>
        </w:rPr>
        <w:t>的，</w:t>
      </w:r>
      <w:r>
        <w:rPr>
          <w:rFonts w:hint="eastAsia" w:ascii="仿宋" w:hAnsi="仿宋" w:eastAsia="仿宋" w:cs="仿宋"/>
          <w:spacing w:val="4"/>
          <w:sz w:val="24"/>
          <w:szCs w:val="24"/>
        </w:rPr>
        <w:t>甲方有权自行或委托第三方购买，但产品供应费、运输费等合理费用由乙方承担。</w:t>
      </w:r>
    </w:p>
    <w:p w14:paraId="3043E889">
      <w:pPr>
        <w:pStyle w:val="2"/>
        <w:widowControl/>
        <w:kinsoku w:val="0"/>
        <w:autoSpaceDE w:val="0"/>
        <w:autoSpaceDN w:val="0"/>
        <w:adjustRightInd w:val="0"/>
        <w:snapToGrid w:val="0"/>
        <w:spacing w:line="360" w:lineRule="auto"/>
        <w:ind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(五)因乙方提供的产品侵害他人权利或者造成甲方损害的，乙方承担全部赔偿责任。</w:t>
      </w:r>
    </w:p>
    <w:p w14:paraId="3AB37105">
      <w:pPr>
        <w:pStyle w:val="2"/>
        <w:widowControl/>
        <w:kinsoku w:val="0"/>
        <w:autoSpaceDE w:val="0"/>
        <w:autoSpaceDN w:val="0"/>
        <w:adjustRightInd w:val="0"/>
        <w:snapToGrid w:val="0"/>
        <w:spacing w:line="360" w:lineRule="auto"/>
        <w:ind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(六)乙方在提供产品过程中造成他人损害的，由乙方承担全部责</w:t>
      </w:r>
      <w:r>
        <w:rPr>
          <w:rFonts w:hint="eastAsia" w:ascii="仿宋" w:hAnsi="仿宋" w:eastAsia="仿宋" w:cs="仿宋"/>
          <w:spacing w:val="10"/>
          <w:sz w:val="24"/>
          <w:szCs w:val="24"/>
        </w:rPr>
        <w:t>任。</w:t>
      </w:r>
    </w:p>
    <w:p w14:paraId="596906F7">
      <w:pPr>
        <w:pStyle w:val="2"/>
        <w:widowControl/>
        <w:kinsoku w:val="0"/>
        <w:autoSpaceDE w:val="0"/>
        <w:autoSpaceDN w:val="0"/>
        <w:adjustRightInd w:val="0"/>
        <w:snapToGrid w:val="0"/>
        <w:spacing w:line="360" w:lineRule="auto"/>
        <w:ind w:firstLine="544" w:firstLineChars="200"/>
        <w:textAlignment w:val="baseline"/>
        <w:rPr>
          <w:rFonts w:hint="eastAsia" w:ascii="仿宋" w:hAnsi="仿宋" w:eastAsia="仿宋" w:cs="仿宋"/>
          <w:spacing w:val="16"/>
          <w:sz w:val="24"/>
          <w:szCs w:val="24"/>
        </w:rPr>
      </w:pPr>
      <w:r>
        <w:rPr>
          <w:rFonts w:hint="eastAsia" w:ascii="仿宋" w:hAnsi="仿宋" w:eastAsia="仿宋" w:cs="仿宋"/>
          <w:spacing w:val="16"/>
          <w:sz w:val="24"/>
          <w:szCs w:val="24"/>
        </w:rPr>
        <w:t>(七)双方拟定的其他条款。</w:t>
      </w:r>
    </w:p>
    <w:p w14:paraId="16B89282">
      <w:pPr>
        <w:pStyle w:val="2"/>
        <w:widowControl/>
        <w:kinsoku w:val="0"/>
        <w:autoSpaceDE w:val="0"/>
        <w:autoSpaceDN w:val="0"/>
        <w:adjustRightInd w:val="0"/>
        <w:snapToGrid w:val="0"/>
        <w:spacing w:line="360" w:lineRule="auto"/>
        <w:ind w:firstLine="510" w:firstLineChars="200"/>
        <w:textAlignment w:val="baseline"/>
        <w:rPr>
          <w:rFonts w:hint="eastAsia" w:ascii="仿宋" w:hAnsi="仿宋" w:eastAsia="仿宋" w:cs="仿宋"/>
          <w:b/>
          <w:bCs/>
          <w:spacing w:val="12"/>
          <w:sz w:val="23"/>
          <w:szCs w:val="23"/>
        </w:rPr>
      </w:pPr>
      <w:r>
        <w:rPr>
          <w:rFonts w:hint="eastAsia" w:ascii="仿宋" w:hAnsi="仿宋" w:eastAsia="仿宋" w:cs="仿宋"/>
          <w:b/>
          <w:bCs/>
          <w:spacing w:val="12"/>
          <w:sz w:val="23"/>
          <w:szCs w:val="23"/>
        </w:rPr>
        <w:t>十 二 、</w:t>
      </w:r>
      <w:r>
        <w:rPr>
          <w:rFonts w:hint="eastAsia" w:ascii="仿宋" w:hAnsi="仿宋" w:eastAsia="仿宋" w:cs="仿宋"/>
          <w:b/>
          <w:bCs/>
          <w:spacing w:val="12"/>
          <w:sz w:val="23"/>
          <w:szCs w:val="23"/>
          <w:lang w:val="en-US" w:eastAsia="zh-CN"/>
        </w:rPr>
        <w:t>违约责任及</w:t>
      </w:r>
      <w:r>
        <w:rPr>
          <w:rFonts w:hint="eastAsia" w:ascii="仿宋" w:hAnsi="仿宋" w:eastAsia="仿宋" w:cs="仿宋"/>
          <w:b/>
          <w:bCs/>
          <w:spacing w:val="12"/>
          <w:sz w:val="23"/>
          <w:szCs w:val="23"/>
        </w:rPr>
        <w:t>争议解决</w:t>
      </w:r>
    </w:p>
    <w:p w14:paraId="180D61E9">
      <w:pPr>
        <w:pStyle w:val="2"/>
        <w:widowControl/>
        <w:numPr>
          <w:ilvl w:val="0"/>
          <w:numId w:val="1"/>
        </w:numPr>
        <w:kinsoku w:val="0"/>
        <w:autoSpaceDE w:val="0"/>
        <w:autoSpaceDN w:val="0"/>
        <w:adjustRightInd w:val="0"/>
        <w:snapToGrid w:val="0"/>
        <w:spacing w:line="360" w:lineRule="auto"/>
        <w:ind w:firstLine="508" w:firstLineChars="200"/>
        <w:textAlignment w:val="baseline"/>
        <w:outlineLvl w:val="4"/>
        <w:rPr>
          <w:rFonts w:hint="eastAsia" w:ascii="仿宋" w:hAnsi="仿宋" w:eastAsia="仿宋" w:cs="仿宋"/>
          <w:b w:val="0"/>
          <w:bCs w:val="0"/>
          <w:spacing w:val="12"/>
          <w:sz w:val="23"/>
          <w:szCs w:val="23"/>
        </w:rPr>
      </w:pPr>
      <w:r>
        <w:rPr>
          <w:rFonts w:hint="eastAsia" w:ascii="仿宋" w:hAnsi="仿宋" w:eastAsia="仿宋" w:cs="仿宋"/>
          <w:b w:val="0"/>
          <w:bCs w:val="0"/>
          <w:spacing w:val="12"/>
          <w:sz w:val="23"/>
          <w:szCs w:val="23"/>
        </w:rPr>
        <w:t xml:space="preserve">按《中华人民共和国政府采购法》及实施条例、《中华人民共和国民法典》中的相关条款和本项目合同约定执行。 </w:t>
      </w:r>
    </w:p>
    <w:p w14:paraId="5F5568C3">
      <w:pPr>
        <w:pStyle w:val="2"/>
        <w:widowControl/>
        <w:numPr>
          <w:ilvl w:val="0"/>
          <w:numId w:val="1"/>
        </w:numPr>
        <w:kinsoku w:val="0"/>
        <w:autoSpaceDE w:val="0"/>
        <w:autoSpaceDN w:val="0"/>
        <w:adjustRightInd w:val="0"/>
        <w:snapToGrid w:val="0"/>
        <w:spacing w:line="360" w:lineRule="auto"/>
        <w:ind w:firstLine="508" w:firstLineChars="200"/>
        <w:textAlignment w:val="baseline"/>
        <w:outlineLvl w:val="4"/>
        <w:rPr>
          <w:rFonts w:hint="eastAsia" w:ascii="仿宋" w:hAnsi="仿宋" w:eastAsia="仿宋" w:cs="仿宋"/>
          <w:b w:val="0"/>
          <w:bCs w:val="0"/>
          <w:spacing w:val="12"/>
          <w:sz w:val="23"/>
          <w:szCs w:val="23"/>
        </w:rPr>
      </w:pPr>
      <w:r>
        <w:rPr>
          <w:rFonts w:hint="eastAsia" w:ascii="仿宋" w:hAnsi="仿宋" w:eastAsia="仿宋" w:cs="仿宋"/>
          <w:b w:val="0"/>
          <w:bCs w:val="0"/>
          <w:spacing w:val="12"/>
          <w:sz w:val="23"/>
          <w:szCs w:val="23"/>
        </w:rPr>
        <w:t xml:space="preserve">未按合同要求提供产品和服务或不能满足技术要求，采购人有权终止合同，并对成交单位违约行为进行追究。 </w:t>
      </w:r>
    </w:p>
    <w:p w14:paraId="3D077C87">
      <w:pPr>
        <w:pStyle w:val="2"/>
        <w:widowControl/>
        <w:kinsoku w:val="0"/>
        <w:autoSpaceDE w:val="0"/>
        <w:autoSpaceDN w:val="0"/>
        <w:adjustRightInd w:val="0"/>
        <w:snapToGrid w:val="0"/>
        <w:spacing w:line="360" w:lineRule="auto"/>
        <w:ind w:firstLine="510"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12"/>
          <w:sz w:val="23"/>
          <w:szCs w:val="23"/>
        </w:rPr>
        <w:t>十三、合同变更</w:t>
      </w:r>
    </w:p>
    <w:p w14:paraId="1E38470F">
      <w:pPr>
        <w:pStyle w:val="2"/>
        <w:widowControl/>
        <w:kinsoku w:val="0"/>
        <w:autoSpaceDE w:val="0"/>
        <w:autoSpaceDN w:val="0"/>
        <w:adjustRightInd w:val="0"/>
        <w:snapToGrid w:val="0"/>
        <w:spacing w:line="360" w:lineRule="auto"/>
        <w:ind w:firstLine="476" w:firstLineChars="200"/>
        <w:jc w:val="both"/>
        <w:textAlignment w:val="baseline"/>
        <w:rPr>
          <w:rFonts w:hint="eastAsia" w:ascii="仿宋" w:hAnsi="仿宋" w:eastAsia="仿宋" w:cs="仿宋"/>
          <w:sz w:val="23"/>
          <w:szCs w:val="23"/>
        </w:rPr>
      </w:pPr>
      <w:r>
        <w:rPr>
          <w:rFonts w:hint="eastAsia" w:ascii="仿宋" w:hAnsi="仿宋" w:eastAsia="仿宋" w:cs="仿宋"/>
          <w:spacing w:val="4"/>
          <w:sz w:val="23"/>
          <w:szCs w:val="23"/>
        </w:rPr>
        <w:t>在合同的执行期内，双方均不得随意变更或解除合同。如因项目需求情况发生变化，需要</w:t>
      </w:r>
      <w:r>
        <w:rPr>
          <w:rFonts w:hint="eastAsia" w:ascii="仿宋" w:hAnsi="仿宋" w:eastAsia="仿宋" w:cs="仿宋"/>
          <w:spacing w:val="6"/>
          <w:sz w:val="23"/>
          <w:szCs w:val="23"/>
        </w:rPr>
        <w:t>项目变更的，应双方协商后签订项目变更协议，并经鉴证方确认后生效(如双方变更事项不能</w:t>
      </w:r>
      <w:r>
        <w:rPr>
          <w:rFonts w:hint="eastAsia" w:ascii="仿宋" w:hAnsi="仿宋" w:eastAsia="仿宋" w:cs="仿宋"/>
          <w:sz w:val="23"/>
          <w:szCs w:val="23"/>
        </w:rPr>
        <w:t xml:space="preserve"> </w:t>
      </w:r>
      <w:r>
        <w:rPr>
          <w:rFonts w:hint="eastAsia" w:ascii="仿宋" w:hAnsi="仿宋" w:eastAsia="仿宋" w:cs="仿宋"/>
          <w:spacing w:val="8"/>
          <w:sz w:val="23"/>
          <w:szCs w:val="23"/>
        </w:rPr>
        <w:t>达成一致的，仍按原合同履行，否则视为违约)。</w:t>
      </w:r>
    </w:p>
    <w:p w14:paraId="3AC831EC">
      <w:pPr>
        <w:pStyle w:val="2"/>
        <w:widowControl/>
        <w:kinsoku w:val="0"/>
        <w:autoSpaceDE w:val="0"/>
        <w:autoSpaceDN w:val="0"/>
        <w:adjustRightInd w:val="0"/>
        <w:snapToGrid w:val="0"/>
        <w:spacing w:line="360" w:lineRule="auto"/>
        <w:ind w:firstLine="482"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5"/>
          <w:sz w:val="23"/>
          <w:szCs w:val="23"/>
        </w:rPr>
        <w:t>十四、合同生效</w:t>
      </w:r>
    </w:p>
    <w:p w14:paraId="1A05F982">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 xml:space="preserve">本合同一式 </w:t>
      </w:r>
      <w:r>
        <w:rPr>
          <w:rFonts w:hint="eastAsia" w:ascii="仿宋" w:hAnsi="仿宋" w:eastAsia="仿宋" w:cs="仿宋"/>
          <w:spacing w:val="5"/>
          <w:sz w:val="23"/>
          <w:szCs w:val="23"/>
          <w:u w:val="single"/>
        </w:rPr>
        <w:t>伍</w:t>
      </w:r>
      <w:r>
        <w:rPr>
          <w:rFonts w:hint="eastAsia" w:ascii="仿宋" w:hAnsi="仿宋" w:eastAsia="仿宋" w:cs="仿宋"/>
          <w:spacing w:val="5"/>
          <w:sz w:val="23"/>
          <w:szCs w:val="23"/>
        </w:rPr>
        <w:t xml:space="preserve"> 份，甲方持</w:t>
      </w:r>
      <w:r>
        <w:rPr>
          <w:rFonts w:hint="eastAsia" w:ascii="仿宋" w:hAnsi="仿宋" w:eastAsia="仿宋" w:cs="仿宋"/>
          <w:spacing w:val="5"/>
          <w:sz w:val="23"/>
          <w:szCs w:val="23"/>
          <w:u w:val="single"/>
        </w:rPr>
        <w:t>贰</w:t>
      </w:r>
      <w:r>
        <w:rPr>
          <w:rFonts w:hint="eastAsia" w:ascii="仿宋" w:hAnsi="仿宋" w:eastAsia="仿宋" w:cs="仿宋"/>
          <w:spacing w:val="5"/>
          <w:sz w:val="23"/>
          <w:szCs w:val="23"/>
        </w:rPr>
        <w:t>份，乙方持</w:t>
      </w:r>
      <w:r>
        <w:rPr>
          <w:rFonts w:hint="eastAsia" w:ascii="仿宋" w:hAnsi="仿宋" w:eastAsia="仿宋" w:cs="仿宋"/>
          <w:spacing w:val="5"/>
          <w:sz w:val="23"/>
          <w:szCs w:val="23"/>
          <w:u w:val="single"/>
        </w:rPr>
        <w:t>贰</w:t>
      </w:r>
      <w:r>
        <w:rPr>
          <w:rFonts w:hint="eastAsia" w:ascii="仿宋" w:hAnsi="仿宋" w:eastAsia="仿宋" w:cs="仿宋"/>
          <w:spacing w:val="5"/>
          <w:sz w:val="23"/>
          <w:szCs w:val="23"/>
        </w:rPr>
        <w:t>份，采购代理机构留存</w:t>
      </w:r>
      <w:r>
        <w:rPr>
          <w:rFonts w:hint="eastAsia" w:ascii="仿宋" w:hAnsi="仿宋" w:eastAsia="仿宋" w:cs="仿宋"/>
          <w:spacing w:val="5"/>
          <w:sz w:val="23"/>
          <w:szCs w:val="23"/>
          <w:u w:val="single"/>
        </w:rPr>
        <w:t>壹</w:t>
      </w:r>
      <w:r>
        <w:rPr>
          <w:rFonts w:hint="eastAsia" w:ascii="仿宋" w:hAnsi="仿宋" w:eastAsia="仿宋" w:cs="仿宋"/>
          <w:spacing w:val="5"/>
          <w:sz w:val="23"/>
          <w:szCs w:val="23"/>
        </w:rPr>
        <w:t>份，本合同甲、</w:t>
      </w:r>
      <w:r>
        <w:rPr>
          <w:rFonts w:hint="eastAsia" w:ascii="仿宋" w:hAnsi="仿宋" w:eastAsia="仿宋" w:cs="仿宋"/>
          <w:spacing w:val="9"/>
          <w:sz w:val="23"/>
          <w:szCs w:val="23"/>
        </w:rPr>
        <w:t>乙各方签字并盖章后生效，合同执行完毕后，自</w:t>
      </w:r>
      <w:r>
        <w:rPr>
          <w:rFonts w:hint="eastAsia" w:ascii="仿宋" w:hAnsi="仿宋" w:eastAsia="仿宋" w:cs="仿宋"/>
          <w:spacing w:val="8"/>
          <w:sz w:val="23"/>
          <w:szCs w:val="23"/>
        </w:rPr>
        <w:t>动失效(合同的服务承诺则长期有效)。</w:t>
      </w:r>
    </w:p>
    <w:p w14:paraId="0257D7A0">
      <w:pPr>
        <w:pStyle w:val="2"/>
        <w:widowControl/>
        <w:kinsoku w:val="0"/>
        <w:autoSpaceDE w:val="0"/>
        <w:autoSpaceDN w:val="0"/>
        <w:adjustRightInd w:val="0"/>
        <w:snapToGrid w:val="0"/>
        <w:spacing w:line="360" w:lineRule="auto"/>
        <w:ind w:firstLine="482"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5"/>
          <w:sz w:val="23"/>
          <w:szCs w:val="23"/>
        </w:rPr>
        <w:t>十五、其他事项</w:t>
      </w:r>
    </w:p>
    <w:p w14:paraId="51F99C8A">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(一)在合同的履行期间以及履行期后，采购人可以随时检查项目的执行</w:t>
      </w:r>
      <w:r>
        <w:rPr>
          <w:rFonts w:hint="eastAsia" w:ascii="仿宋" w:hAnsi="仿宋" w:eastAsia="仿宋" w:cs="仿宋"/>
          <w:spacing w:val="4"/>
          <w:sz w:val="23"/>
          <w:szCs w:val="23"/>
        </w:rPr>
        <w:t>情况，对采购标</w:t>
      </w:r>
      <w:r>
        <w:rPr>
          <w:rFonts w:hint="eastAsia" w:ascii="仿宋" w:hAnsi="仿宋" w:eastAsia="仿宋" w:cs="仿宋"/>
          <w:spacing w:val="2"/>
          <w:sz w:val="23"/>
          <w:szCs w:val="23"/>
        </w:rPr>
        <w:t>准、采购内容进行调查核实，并对发现的问</w:t>
      </w:r>
      <w:r>
        <w:rPr>
          <w:rFonts w:hint="eastAsia" w:ascii="仿宋" w:hAnsi="仿宋" w:eastAsia="仿宋" w:cs="仿宋"/>
          <w:spacing w:val="1"/>
          <w:sz w:val="23"/>
          <w:szCs w:val="23"/>
        </w:rPr>
        <w:t>题进行处理。</w:t>
      </w:r>
    </w:p>
    <w:p w14:paraId="5B9A46DA">
      <w:pPr>
        <w:pStyle w:val="2"/>
        <w:widowControl/>
        <w:kinsoku w:val="0"/>
        <w:autoSpaceDE w:val="0"/>
        <w:autoSpaceDN w:val="0"/>
        <w:adjustRightInd w:val="0"/>
        <w:snapToGrid w:val="0"/>
        <w:spacing w:line="360" w:lineRule="auto"/>
        <w:ind w:firstLine="504" w:firstLineChars="200"/>
        <w:textAlignment w:val="baseline"/>
        <w:rPr>
          <w:rFonts w:hint="eastAsia" w:ascii="仿宋" w:hAnsi="仿宋" w:eastAsia="仿宋" w:cs="仿宋"/>
          <w:sz w:val="23"/>
          <w:szCs w:val="23"/>
        </w:rPr>
      </w:pPr>
      <w:r>
        <w:rPr>
          <w:rFonts w:hint="eastAsia" w:ascii="仿宋" w:hAnsi="仿宋" w:eastAsia="仿宋" w:cs="仿宋"/>
          <w:spacing w:val="11"/>
          <w:sz w:val="23"/>
          <w:szCs w:val="23"/>
        </w:rPr>
        <w:t>(二)</w:t>
      </w:r>
      <w:r>
        <w:rPr>
          <w:rFonts w:hint="eastAsia" w:ascii="仿宋" w:hAnsi="仿宋" w:eastAsia="仿宋" w:cs="仿宋"/>
          <w:spacing w:val="11"/>
          <w:sz w:val="23"/>
          <w:szCs w:val="23"/>
          <w:lang w:val="en-US" w:eastAsia="zh-CN"/>
        </w:rPr>
        <w:t>招标</w:t>
      </w:r>
      <w:r>
        <w:rPr>
          <w:rFonts w:hint="eastAsia" w:ascii="仿宋" w:hAnsi="仿宋" w:eastAsia="仿宋" w:cs="仿宋"/>
          <w:spacing w:val="11"/>
          <w:sz w:val="23"/>
          <w:szCs w:val="23"/>
        </w:rPr>
        <w:t>文件、</w:t>
      </w:r>
      <w:r>
        <w:rPr>
          <w:rFonts w:hint="eastAsia" w:ascii="仿宋" w:hAnsi="仿宋" w:eastAsia="仿宋" w:cs="仿宋"/>
          <w:spacing w:val="11"/>
          <w:sz w:val="23"/>
          <w:szCs w:val="23"/>
          <w:lang w:val="en-US" w:eastAsia="zh-CN"/>
        </w:rPr>
        <w:t>投标</w:t>
      </w:r>
      <w:r>
        <w:rPr>
          <w:rFonts w:hint="eastAsia" w:ascii="仿宋" w:hAnsi="仿宋" w:eastAsia="仿宋" w:cs="仿宋"/>
          <w:spacing w:val="11"/>
          <w:sz w:val="23"/>
          <w:szCs w:val="23"/>
        </w:rPr>
        <w:t>文件、澄清表(函)、成交通知书、</w:t>
      </w:r>
      <w:r>
        <w:rPr>
          <w:rFonts w:hint="eastAsia" w:ascii="仿宋" w:hAnsi="仿宋" w:eastAsia="仿宋" w:cs="仿宋"/>
          <w:spacing w:val="10"/>
          <w:sz w:val="23"/>
          <w:szCs w:val="23"/>
        </w:rPr>
        <w:t>合同附件均为合同不可</w:t>
      </w:r>
      <w:r>
        <w:rPr>
          <w:rFonts w:hint="eastAsia" w:ascii="仿宋" w:hAnsi="仿宋" w:eastAsia="仿宋" w:cs="仿宋"/>
          <w:sz w:val="23"/>
          <w:szCs w:val="23"/>
        </w:rPr>
        <w:t xml:space="preserve"> </w:t>
      </w:r>
      <w:r>
        <w:rPr>
          <w:rFonts w:hint="eastAsia" w:ascii="仿宋" w:hAnsi="仿宋" w:eastAsia="仿宋" w:cs="仿宋"/>
          <w:spacing w:val="-14"/>
          <w:sz w:val="23"/>
          <w:szCs w:val="23"/>
        </w:rPr>
        <w:t>分割的部分。</w:t>
      </w:r>
    </w:p>
    <w:p w14:paraId="18ECAF2E">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(三)甲乙双方因不可抗力导致本合同全部或部分不能履行时，发生不可抗力的一方应当</w:t>
      </w:r>
      <w:r>
        <w:rPr>
          <w:rFonts w:hint="eastAsia" w:ascii="仿宋" w:hAnsi="仿宋" w:eastAsia="仿宋" w:cs="仿宋"/>
          <w:spacing w:val="4"/>
          <w:sz w:val="23"/>
          <w:szCs w:val="23"/>
        </w:rPr>
        <w:t>在不可抗力发生后</w:t>
      </w:r>
      <w:r>
        <w:rPr>
          <w:rFonts w:hint="eastAsia" w:ascii="仿宋" w:hAnsi="仿宋" w:eastAsia="仿宋" w:cs="仿宋"/>
          <w:spacing w:val="-47"/>
          <w:sz w:val="23"/>
          <w:szCs w:val="23"/>
        </w:rPr>
        <w:t xml:space="preserve"> </w:t>
      </w:r>
      <w:r>
        <w:rPr>
          <w:rFonts w:hint="eastAsia" w:ascii="仿宋" w:hAnsi="仿宋" w:eastAsia="仿宋" w:cs="仿宋"/>
          <w:spacing w:val="4"/>
          <w:sz w:val="23"/>
          <w:szCs w:val="23"/>
          <w:u w:val="single"/>
        </w:rPr>
        <w:t>3</w:t>
      </w:r>
      <w:r>
        <w:rPr>
          <w:rFonts w:hint="eastAsia" w:ascii="仿宋" w:hAnsi="仿宋" w:eastAsia="仿宋" w:cs="仿宋"/>
          <w:spacing w:val="19"/>
          <w:w w:val="101"/>
          <w:sz w:val="23"/>
          <w:szCs w:val="23"/>
        </w:rPr>
        <w:t xml:space="preserve"> </w:t>
      </w:r>
      <w:r>
        <w:rPr>
          <w:rFonts w:hint="eastAsia" w:ascii="仿宋" w:hAnsi="仿宋" w:eastAsia="仿宋" w:cs="仿宋"/>
          <w:spacing w:val="4"/>
          <w:sz w:val="23"/>
          <w:szCs w:val="23"/>
        </w:rPr>
        <w:t>天内书面通知对方，以减轻可</w:t>
      </w:r>
      <w:r>
        <w:rPr>
          <w:rFonts w:hint="eastAsia" w:ascii="仿宋" w:hAnsi="仿宋" w:eastAsia="仿宋" w:cs="仿宋"/>
          <w:spacing w:val="3"/>
          <w:sz w:val="23"/>
          <w:szCs w:val="23"/>
        </w:rPr>
        <w:t>能给对方造成的损失。因不可抗力导致本</w:t>
      </w:r>
      <w:r>
        <w:rPr>
          <w:rFonts w:hint="eastAsia" w:ascii="仿宋" w:hAnsi="仿宋" w:eastAsia="仿宋" w:cs="仿宋"/>
          <w:sz w:val="23"/>
          <w:szCs w:val="23"/>
        </w:rPr>
        <w:t>合同全部或部分不能履行时，双方各自承担其因此而造成的损失、损害。</w:t>
      </w:r>
    </w:p>
    <w:p w14:paraId="2AA239E4">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pacing w:val="-8"/>
          <w:sz w:val="23"/>
          <w:szCs w:val="23"/>
        </w:rPr>
      </w:pPr>
      <w:r>
        <w:rPr>
          <w:rFonts w:hint="eastAsia" w:ascii="仿宋" w:hAnsi="仿宋" w:eastAsia="仿宋" w:cs="仿宋"/>
          <w:spacing w:val="5"/>
          <w:sz w:val="23"/>
          <w:szCs w:val="23"/>
        </w:rPr>
        <w:t>(四)合同未尽事宜，由甲、乙双方协商并经鉴证方确认后签订政府采购补充合同，与原</w:t>
      </w:r>
      <w:bookmarkStart w:id="0" w:name="_GoBack"/>
      <w:bookmarkEnd w:id="0"/>
      <w:r>
        <w:rPr>
          <w:rFonts w:hint="eastAsia" w:ascii="仿宋" w:hAnsi="仿宋" w:eastAsia="仿宋" w:cs="仿宋"/>
          <w:spacing w:val="-8"/>
          <w:sz w:val="23"/>
          <w:szCs w:val="23"/>
        </w:rPr>
        <w:t>合同具有同等法律效力。</w:t>
      </w:r>
    </w:p>
    <w:p w14:paraId="4147D460">
      <w:pPr>
        <w:pStyle w:val="2"/>
        <w:spacing w:before="175" w:line="327" w:lineRule="auto"/>
        <w:ind w:right="203" w:firstLine="419"/>
        <w:rPr>
          <w:rFonts w:hint="eastAsia" w:ascii="仿宋" w:hAnsi="仿宋" w:eastAsia="仿宋" w:cs="仿宋"/>
          <w:spacing w:val="7"/>
          <w:sz w:val="25"/>
          <w:szCs w:val="25"/>
        </w:rPr>
      </w:pPr>
    </w:p>
    <w:p w14:paraId="5870C567">
      <w:pPr>
        <w:pStyle w:val="2"/>
        <w:spacing w:before="175" w:line="327" w:lineRule="auto"/>
        <w:ind w:right="203" w:firstLine="419"/>
        <w:rPr>
          <w:rFonts w:hint="eastAsia" w:ascii="仿宋" w:hAnsi="仿宋" w:eastAsia="仿宋" w:cs="仿宋"/>
          <w:spacing w:val="7"/>
          <w:sz w:val="25"/>
          <w:szCs w:val="25"/>
        </w:rPr>
      </w:pPr>
    </w:p>
    <w:p w14:paraId="0CECA741">
      <w:pPr>
        <w:pStyle w:val="2"/>
        <w:spacing w:before="175" w:line="327" w:lineRule="auto"/>
        <w:ind w:right="203" w:firstLine="419"/>
        <w:rPr>
          <w:rFonts w:hint="eastAsia" w:ascii="仿宋" w:hAnsi="仿宋" w:eastAsia="仿宋" w:cs="仿宋"/>
          <w:sz w:val="25"/>
          <w:szCs w:val="25"/>
        </w:rPr>
      </w:pPr>
      <w:r>
        <w:rPr>
          <w:rFonts w:hint="eastAsia" w:ascii="仿宋" w:hAnsi="仿宋" w:eastAsia="仿宋" w:cs="仿宋"/>
          <w:spacing w:val="7"/>
          <w:sz w:val="25"/>
          <w:szCs w:val="25"/>
        </w:rPr>
        <w:t>(本页无正文)</w:t>
      </w:r>
    </w:p>
    <w:p w14:paraId="2F8D4BA0">
      <w:pPr>
        <w:spacing w:line="59" w:lineRule="exact"/>
        <w:rPr>
          <w:rFonts w:hint="eastAsia" w:ascii="仿宋" w:hAnsi="仿宋" w:eastAsia="仿宋" w:cs="仿宋"/>
        </w:rPr>
      </w:pPr>
    </w:p>
    <w:tbl>
      <w:tblPr>
        <w:tblStyle w:val="8"/>
        <w:tblW w:w="8749" w:type="dxa"/>
        <w:tblInd w:w="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91"/>
        <w:gridCol w:w="2877"/>
        <w:gridCol w:w="2881"/>
      </w:tblGrid>
      <w:tr w14:paraId="528A58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trPr>
        <w:tc>
          <w:tcPr>
            <w:tcW w:w="2991" w:type="dxa"/>
            <w:noWrap w:val="0"/>
            <w:vAlign w:val="top"/>
          </w:tcPr>
          <w:p w14:paraId="03925D7D">
            <w:pPr>
              <w:pStyle w:val="11"/>
              <w:spacing w:before="167" w:line="221" w:lineRule="auto"/>
              <w:ind w:left="1135"/>
              <w:rPr>
                <w:rFonts w:hint="eastAsia" w:ascii="仿宋" w:hAnsi="仿宋" w:eastAsia="仿宋" w:cs="仿宋"/>
                <w:sz w:val="26"/>
                <w:szCs w:val="26"/>
              </w:rPr>
            </w:pPr>
            <w:r>
              <w:rPr>
                <w:rFonts w:hint="eastAsia" w:ascii="仿宋" w:hAnsi="仿宋" w:eastAsia="仿宋" w:cs="仿宋"/>
                <w:spacing w:val="-22"/>
                <w:sz w:val="26"/>
                <w:szCs w:val="26"/>
              </w:rPr>
              <w:t>甲</w:t>
            </w:r>
            <w:r>
              <w:rPr>
                <w:rFonts w:hint="eastAsia" w:ascii="仿宋" w:hAnsi="仿宋" w:eastAsia="仿宋" w:cs="仿宋"/>
                <w:spacing w:val="64"/>
                <w:sz w:val="26"/>
                <w:szCs w:val="26"/>
              </w:rPr>
              <w:t xml:space="preserve"> </w:t>
            </w:r>
            <w:r>
              <w:rPr>
                <w:rFonts w:hint="eastAsia" w:ascii="仿宋" w:hAnsi="仿宋" w:eastAsia="仿宋" w:cs="仿宋"/>
                <w:spacing w:val="-22"/>
                <w:sz w:val="26"/>
                <w:szCs w:val="26"/>
              </w:rPr>
              <w:t>方</w:t>
            </w:r>
          </w:p>
        </w:tc>
        <w:tc>
          <w:tcPr>
            <w:tcW w:w="2877" w:type="dxa"/>
            <w:noWrap w:val="0"/>
            <w:vAlign w:val="top"/>
          </w:tcPr>
          <w:p w14:paraId="55B838EE">
            <w:pPr>
              <w:pStyle w:val="11"/>
              <w:spacing w:before="167" w:line="221" w:lineRule="auto"/>
              <w:ind w:left="1074"/>
              <w:rPr>
                <w:rFonts w:hint="eastAsia" w:ascii="仿宋" w:hAnsi="仿宋" w:eastAsia="仿宋" w:cs="仿宋"/>
                <w:sz w:val="26"/>
                <w:szCs w:val="26"/>
              </w:rPr>
            </w:pPr>
            <w:r>
              <w:rPr>
                <w:rFonts w:hint="eastAsia" w:ascii="仿宋" w:hAnsi="仿宋" w:eastAsia="仿宋" w:cs="仿宋"/>
                <w:spacing w:val="-18"/>
                <w:sz w:val="26"/>
                <w:szCs w:val="26"/>
              </w:rPr>
              <w:t>乙</w:t>
            </w:r>
            <w:r>
              <w:rPr>
                <w:rFonts w:hint="eastAsia" w:ascii="仿宋" w:hAnsi="仿宋" w:eastAsia="仿宋" w:cs="仿宋"/>
                <w:spacing w:val="28"/>
                <w:sz w:val="26"/>
                <w:szCs w:val="26"/>
              </w:rPr>
              <w:t xml:space="preserve">  </w:t>
            </w:r>
            <w:r>
              <w:rPr>
                <w:rFonts w:hint="eastAsia" w:ascii="仿宋" w:hAnsi="仿宋" w:eastAsia="仿宋" w:cs="仿宋"/>
                <w:spacing w:val="-18"/>
                <w:sz w:val="26"/>
                <w:szCs w:val="26"/>
              </w:rPr>
              <w:t>方</w:t>
            </w:r>
          </w:p>
        </w:tc>
        <w:tc>
          <w:tcPr>
            <w:tcW w:w="2881" w:type="dxa"/>
            <w:noWrap w:val="0"/>
            <w:vAlign w:val="top"/>
          </w:tcPr>
          <w:p w14:paraId="20EB77C8">
            <w:pPr>
              <w:pStyle w:val="11"/>
              <w:spacing w:before="166" w:line="219" w:lineRule="auto"/>
              <w:ind w:left="957"/>
              <w:rPr>
                <w:rFonts w:hint="eastAsia" w:ascii="仿宋" w:hAnsi="仿宋" w:eastAsia="仿宋" w:cs="仿宋"/>
                <w:sz w:val="26"/>
                <w:szCs w:val="26"/>
              </w:rPr>
            </w:pPr>
            <w:r>
              <w:rPr>
                <w:rFonts w:hint="eastAsia" w:ascii="仿宋" w:hAnsi="仿宋" w:eastAsia="仿宋" w:cs="仿宋"/>
                <w:spacing w:val="-6"/>
                <w:sz w:val="26"/>
                <w:szCs w:val="26"/>
              </w:rPr>
              <w:t>见 证</w:t>
            </w:r>
            <w:r>
              <w:rPr>
                <w:rFonts w:hint="eastAsia" w:ascii="仿宋" w:hAnsi="仿宋" w:eastAsia="仿宋" w:cs="仿宋"/>
                <w:spacing w:val="4"/>
                <w:sz w:val="26"/>
                <w:szCs w:val="26"/>
              </w:rPr>
              <w:t xml:space="preserve"> </w:t>
            </w:r>
            <w:r>
              <w:rPr>
                <w:rFonts w:hint="eastAsia" w:ascii="仿宋" w:hAnsi="仿宋" w:eastAsia="仿宋" w:cs="仿宋"/>
                <w:spacing w:val="-6"/>
                <w:sz w:val="26"/>
                <w:szCs w:val="26"/>
              </w:rPr>
              <w:t>方</w:t>
            </w:r>
          </w:p>
        </w:tc>
      </w:tr>
      <w:tr w14:paraId="50A9E7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8" w:hRule="atLeast"/>
        </w:trPr>
        <w:tc>
          <w:tcPr>
            <w:tcW w:w="2991" w:type="dxa"/>
            <w:noWrap w:val="0"/>
            <w:vAlign w:val="top"/>
          </w:tcPr>
          <w:p w14:paraId="2D6BD0FF">
            <w:pPr>
              <w:spacing w:line="283" w:lineRule="auto"/>
              <w:rPr>
                <w:rFonts w:hint="eastAsia" w:ascii="仿宋" w:hAnsi="仿宋" w:eastAsia="仿宋" w:cs="仿宋"/>
              </w:rPr>
            </w:pPr>
          </w:p>
          <w:p w14:paraId="1D2B67C8">
            <w:pPr>
              <w:pStyle w:val="11"/>
              <w:spacing w:before="85" w:line="350" w:lineRule="auto"/>
              <w:ind w:left="114" w:firstLine="9"/>
              <w:rPr>
                <w:rFonts w:hint="eastAsia" w:ascii="仿宋" w:hAnsi="仿宋" w:eastAsia="仿宋" w:cs="仿宋"/>
                <w:sz w:val="26"/>
                <w:szCs w:val="26"/>
              </w:rPr>
            </w:pPr>
            <w:r>
              <w:rPr>
                <w:rFonts w:hint="eastAsia" w:ascii="仿宋" w:hAnsi="仿宋" w:eastAsia="仿宋" w:cs="仿宋"/>
                <w:spacing w:val="-1"/>
                <w:sz w:val="26"/>
                <w:szCs w:val="26"/>
              </w:rPr>
              <w:t>采购人全称：</w:t>
            </w:r>
            <w:r>
              <w:rPr>
                <w:rFonts w:hint="eastAsia" w:ascii="仿宋" w:hAnsi="仿宋" w:eastAsia="仿宋" w:cs="仿宋"/>
                <w:spacing w:val="5"/>
                <w:sz w:val="26"/>
                <w:szCs w:val="26"/>
              </w:rPr>
              <w:t>(公章)</w:t>
            </w:r>
          </w:p>
        </w:tc>
        <w:tc>
          <w:tcPr>
            <w:tcW w:w="2877" w:type="dxa"/>
            <w:noWrap w:val="0"/>
            <w:vAlign w:val="top"/>
          </w:tcPr>
          <w:p w14:paraId="2BE5B4C2">
            <w:pPr>
              <w:pStyle w:val="11"/>
              <w:spacing w:before="152" w:line="302" w:lineRule="auto"/>
              <w:ind w:left="83" w:firstLine="19"/>
              <w:rPr>
                <w:rFonts w:hint="eastAsia" w:ascii="仿宋" w:hAnsi="仿宋" w:eastAsia="仿宋" w:cs="仿宋"/>
                <w:sz w:val="26"/>
                <w:szCs w:val="26"/>
                <w:lang w:eastAsia="zh-CN"/>
              </w:rPr>
            </w:pPr>
            <w:r>
              <w:rPr>
                <w:rFonts w:hint="eastAsia" w:ascii="仿宋" w:hAnsi="仿宋" w:eastAsia="仿宋" w:cs="仿宋"/>
                <w:spacing w:val="-9"/>
                <w:sz w:val="26"/>
                <w:szCs w:val="26"/>
                <w:lang w:eastAsia="zh-CN"/>
              </w:rPr>
              <w:t>成交供应商全称：</w:t>
            </w:r>
            <w:r>
              <w:rPr>
                <w:rFonts w:hint="eastAsia" w:ascii="仿宋" w:hAnsi="仿宋" w:eastAsia="仿宋" w:cs="仿宋"/>
                <w:spacing w:val="20"/>
                <w:sz w:val="26"/>
                <w:szCs w:val="26"/>
                <w:lang w:eastAsia="zh-CN"/>
              </w:rPr>
              <w:t>(公章)</w:t>
            </w:r>
          </w:p>
        </w:tc>
        <w:tc>
          <w:tcPr>
            <w:tcW w:w="2881" w:type="dxa"/>
            <w:noWrap w:val="0"/>
            <w:vAlign w:val="top"/>
          </w:tcPr>
          <w:p w14:paraId="097A7AA1">
            <w:pPr>
              <w:spacing w:line="305" w:lineRule="auto"/>
              <w:rPr>
                <w:rFonts w:hint="eastAsia" w:ascii="仿宋" w:hAnsi="仿宋" w:eastAsia="仿宋" w:cs="仿宋"/>
              </w:rPr>
            </w:pPr>
          </w:p>
          <w:p w14:paraId="665DAB1C">
            <w:pPr>
              <w:pStyle w:val="11"/>
              <w:spacing w:before="179" w:line="219" w:lineRule="auto"/>
              <w:ind w:left="486"/>
              <w:rPr>
                <w:rFonts w:hint="eastAsia" w:ascii="仿宋" w:hAnsi="仿宋" w:eastAsia="仿宋" w:cs="仿宋"/>
                <w:sz w:val="26"/>
                <w:szCs w:val="26"/>
              </w:rPr>
            </w:pPr>
            <w:r>
              <w:rPr>
                <w:rFonts w:hint="eastAsia" w:ascii="仿宋" w:hAnsi="仿宋" w:eastAsia="仿宋" w:cs="仿宋"/>
                <w:spacing w:val="7"/>
                <w:sz w:val="26"/>
                <w:szCs w:val="26"/>
              </w:rPr>
              <w:t>(公章)</w:t>
            </w:r>
          </w:p>
        </w:tc>
      </w:tr>
      <w:tr w14:paraId="358318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9" w:hRule="atLeast"/>
        </w:trPr>
        <w:tc>
          <w:tcPr>
            <w:tcW w:w="2991" w:type="dxa"/>
            <w:noWrap w:val="0"/>
            <w:vAlign w:val="top"/>
          </w:tcPr>
          <w:p w14:paraId="5F637DB2">
            <w:pPr>
              <w:pStyle w:val="11"/>
              <w:spacing w:before="176" w:line="229" w:lineRule="auto"/>
              <w:ind w:left="114"/>
              <w:rPr>
                <w:rFonts w:hint="eastAsia" w:ascii="仿宋" w:hAnsi="仿宋" w:eastAsia="仿宋" w:cs="仿宋"/>
                <w:sz w:val="26"/>
                <w:szCs w:val="26"/>
              </w:rPr>
            </w:pPr>
            <w:r>
              <w:rPr>
                <w:rFonts w:hint="eastAsia" w:ascii="仿宋" w:hAnsi="仿宋" w:eastAsia="仿宋" w:cs="仿宋"/>
                <w:sz w:val="26"/>
                <w:szCs w:val="26"/>
              </w:rPr>
              <w:t>地址：</w:t>
            </w:r>
          </w:p>
        </w:tc>
        <w:tc>
          <w:tcPr>
            <w:tcW w:w="2877" w:type="dxa"/>
            <w:noWrap w:val="0"/>
            <w:vAlign w:val="top"/>
          </w:tcPr>
          <w:p w14:paraId="5CC17468">
            <w:pPr>
              <w:pStyle w:val="11"/>
              <w:spacing w:before="152" w:line="295" w:lineRule="auto"/>
              <w:ind w:left="102" w:hanging="19"/>
              <w:rPr>
                <w:rFonts w:hint="eastAsia" w:ascii="仿宋" w:hAnsi="仿宋" w:eastAsia="仿宋" w:cs="仿宋"/>
                <w:sz w:val="26"/>
                <w:szCs w:val="26"/>
              </w:rPr>
            </w:pPr>
            <w:r>
              <w:rPr>
                <w:rFonts w:hint="eastAsia" w:ascii="仿宋" w:hAnsi="仿宋" w:eastAsia="仿宋" w:cs="仿宋"/>
                <w:spacing w:val="-7"/>
                <w:sz w:val="26"/>
                <w:szCs w:val="26"/>
              </w:rPr>
              <w:t>地址：</w:t>
            </w:r>
          </w:p>
        </w:tc>
        <w:tc>
          <w:tcPr>
            <w:tcW w:w="2881" w:type="dxa"/>
            <w:noWrap w:val="0"/>
            <w:vAlign w:val="top"/>
          </w:tcPr>
          <w:p w14:paraId="3D39F59A">
            <w:pPr>
              <w:pStyle w:val="11"/>
              <w:spacing w:before="1" w:line="209" w:lineRule="auto"/>
              <w:ind w:left="116"/>
              <w:rPr>
                <w:rFonts w:hint="eastAsia" w:ascii="仿宋" w:hAnsi="仿宋" w:eastAsia="仿宋" w:cs="仿宋"/>
                <w:sz w:val="26"/>
                <w:szCs w:val="26"/>
              </w:rPr>
            </w:pPr>
            <w:r>
              <w:rPr>
                <w:rFonts w:hint="eastAsia" w:ascii="仿宋" w:hAnsi="仿宋" w:eastAsia="仿宋" w:cs="仿宋"/>
                <w:spacing w:val="-8"/>
                <w:sz w:val="26"/>
                <w:szCs w:val="26"/>
              </w:rPr>
              <w:t>地址：</w:t>
            </w:r>
          </w:p>
        </w:tc>
      </w:tr>
      <w:tr w14:paraId="7D6A60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2991" w:type="dxa"/>
            <w:noWrap w:val="0"/>
            <w:vAlign w:val="top"/>
          </w:tcPr>
          <w:p w14:paraId="6643777D">
            <w:pPr>
              <w:pStyle w:val="11"/>
              <w:spacing w:before="244" w:line="219" w:lineRule="auto"/>
              <w:ind w:left="114"/>
              <w:rPr>
                <w:rFonts w:hint="eastAsia" w:ascii="仿宋" w:hAnsi="仿宋" w:eastAsia="仿宋" w:cs="仿宋"/>
                <w:sz w:val="26"/>
                <w:szCs w:val="26"/>
              </w:rPr>
            </w:pPr>
            <w:r>
              <w:rPr>
                <w:rFonts w:hint="eastAsia" w:ascii="仿宋" w:hAnsi="仿宋" w:eastAsia="仿宋" w:cs="仿宋"/>
                <w:sz w:val="26"/>
                <w:szCs w:val="26"/>
              </w:rPr>
              <w:t>邮编：</w:t>
            </w:r>
          </w:p>
        </w:tc>
        <w:tc>
          <w:tcPr>
            <w:tcW w:w="2877" w:type="dxa"/>
            <w:noWrap w:val="0"/>
            <w:vAlign w:val="top"/>
          </w:tcPr>
          <w:p w14:paraId="03616803">
            <w:pPr>
              <w:pStyle w:val="11"/>
              <w:spacing w:before="244" w:line="219" w:lineRule="auto"/>
              <w:ind w:left="134"/>
              <w:rPr>
                <w:rFonts w:hint="eastAsia" w:ascii="仿宋" w:hAnsi="仿宋" w:eastAsia="仿宋" w:cs="仿宋"/>
                <w:sz w:val="26"/>
                <w:szCs w:val="26"/>
              </w:rPr>
            </w:pPr>
            <w:r>
              <w:rPr>
                <w:rFonts w:hint="eastAsia" w:ascii="仿宋" w:hAnsi="仿宋" w:eastAsia="仿宋" w:cs="仿宋"/>
                <w:spacing w:val="1"/>
                <w:sz w:val="26"/>
                <w:szCs w:val="26"/>
              </w:rPr>
              <w:t>邮编：</w:t>
            </w:r>
          </w:p>
        </w:tc>
        <w:tc>
          <w:tcPr>
            <w:tcW w:w="2881" w:type="dxa"/>
            <w:noWrap w:val="0"/>
            <w:vAlign w:val="top"/>
          </w:tcPr>
          <w:p w14:paraId="4AB0A53F">
            <w:pPr>
              <w:pStyle w:val="11"/>
              <w:spacing w:before="244" w:line="219" w:lineRule="auto"/>
              <w:ind w:left="106"/>
              <w:rPr>
                <w:rFonts w:hint="eastAsia" w:ascii="仿宋" w:hAnsi="仿宋" w:eastAsia="仿宋" w:cs="仿宋"/>
                <w:sz w:val="26"/>
                <w:szCs w:val="26"/>
              </w:rPr>
            </w:pPr>
            <w:r>
              <w:rPr>
                <w:rFonts w:hint="eastAsia" w:ascii="仿宋" w:hAnsi="仿宋" w:eastAsia="仿宋" w:cs="仿宋"/>
                <w:spacing w:val="-1"/>
                <w:sz w:val="26"/>
                <w:szCs w:val="26"/>
              </w:rPr>
              <w:t>邮编：</w:t>
            </w:r>
          </w:p>
        </w:tc>
      </w:tr>
      <w:tr w14:paraId="1E471F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9" w:hRule="atLeast"/>
        </w:trPr>
        <w:tc>
          <w:tcPr>
            <w:tcW w:w="2991" w:type="dxa"/>
            <w:noWrap w:val="0"/>
            <w:vAlign w:val="top"/>
          </w:tcPr>
          <w:p w14:paraId="0AA8CCEC">
            <w:pPr>
              <w:pStyle w:val="11"/>
              <w:spacing w:before="196" w:line="320" w:lineRule="auto"/>
              <w:ind w:left="113" w:right="264" w:hanging="9"/>
              <w:rPr>
                <w:rFonts w:hint="eastAsia" w:ascii="仿宋" w:hAnsi="仿宋" w:eastAsia="仿宋" w:cs="仿宋"/>
                <w:sz w:val="26"/>
                <w:szCs w:val="26"/>
                <w:lang w:eastAsia="zh-CN"/>
              </w:rPr>
            </w:pPr>
            <w:r>
              <w:rPr>
                <w:rFonts w:hint="eastAsia" w:ascii="仿宋" w:hAnsi="仿宋" w:eastAsia="仿宋" w:cs="仿宋"/>
                <w:spacing w:val="1"/>
                <w:sz w:val="26"/>
                <w:szCs w:val="26"/>
                <w:lang w:eastAsia="zh-CN"/>
              </w:rPr>
              <w:t>法定代表人或被授权人</w:t>
            </w:r>
            <w:r>
              <w:rPr>
                <w:rFonts w:hint="eastAsia" w:ascii="仿宋" w:hAnsi="仿宋" w:eastAsia="仿宋" w:cs="仿宋"/>
                <w:sz w:val="26"/>
                <w:szCs w:val="26"/>
                <w:lang w:eastAsia="zh-CN"/>
              </w:rPr>
              <w:t xml:space="preserve"> </w:t>
            </w:r>
            <w:r>
              <w:rPr>
                <w:rFonts w:hint="eastAsia" w:ascii="仿宋" w:hAnsi="仿宋" w:eastAsia="仿宋" w:cs="仿宋"/>
                <w:spacing w:val="5"/>
                <w:sz w:val="26"/>
                <w:szCs w:val="26"/>
                <w:lang w:eastAsia="zh-CN"/>
              </w:rPr>
              <w:t>(签字或盖章):</w:t>
            </w:r>
            <w:r>
              <w:rPr>
                <w:rFonts w:hint="eastAsia" w:ascii="仿宋" w:hAnsi="仿宋" w:eastAsia="仿宋" w:cs="仿宋"/>
                <w:spacing w:val="42"/>
                <w:sz w:val="26"/>
                <w:szCs w:val="26"/>
                <w:lang w:eastAsia="zh-CN"/>
              </w:rPr>
              <w:t xml:space="preserve">  </w:t>
            </w:r>
          </w:p>
        </w:tc>
        <w:tc>
          <w:tcPr>
            <w:tcW w:w="2877" w:type="dxa"/>
            <w:noWrap w:val="0"/>
            <w:vAlign w:val="top"/>
          </w:tcPr>
          <w:p w14:paraId="7DCED34C">
            <w:pPr>
              <w:pStyle w:val="11"/>
              <w:spacing w:before="195" w:line="333" w:lineRule="auto"/>
              <w:ind w:left="20" w:right="161" w:firstLine="73"/>
              <w:rPr>
                <w:rFonts w:hint="eastAsia" w:ascii="仿宋" w:hAnsi="仿宋" w:eastAsia="仿宋" w:cs="仿宋"/>
                <w:sz w:val="26"/>
                <w:szCs w:val="26"/>
                <w:lang w:eastAsia="zh-CN"/>
              </w:rPr>
            </w:pPr>
            <w:r>
              <w:rPr>
                <w:rFonts w:hint="eastAsia" w:ascii="仿宋" w:hAnsi="仿宋" w:eastAsia="仿宋" w:cs="仿宋"/>
                <w:spacing w:val="1"/>
                <w:sz w:val="26"/>
                <w:szCs w:val="26"/>
                <w:lang w:eastAsia="zh-CN"/>
              </w:rPr>
              <w:t>法定代表人或被授权人</w:t>
            </w:r>
            <w:r>
              <w:rPr>
                <w:rFonts w:hint="eastAsia" w:ascii="仿宋" w:hAnsi="仿宋" w:eastAsia="仿宋" w:cs="仿宋"/>
                <w:sz w:val="26"/>
                <w:szCs w:val="26"/>
                <w:lang w:eastAsia="zh-CN"/>
              </w:rPr>
              <w:t xml:space="preserve"> </w:t>
            </w:r>
            <w:r>
              <w:rPr>
                <w:rFonts w:hint="eastAsia" w:ascii="仿宋" w:hAnsi="仿宋" w:eastAsia="仿宋" w:cs="仿宋"/>
                <w:spacing w:val="2"/>
                <w:sz w:val="26"/>
                <w:szCs w:val="26"/>
                <w:lang w:eastAsia="zh-CN"/>
              </w:rPr>
              <w:t>(签字或盖章)</w:t>
            </w:r>
            <w:r>
              <w:rPr>
                <w:rFonts w:hint="eastAsia" w:ascii="仿宋" w:hAnsi="仿宋" w:eastAsia="仿宋" w:cs="仿宋"/>
                <w:spacing w:val="-64"/>
                <w:sz w:val="26"/>
                <w:szCs w:val="26"/>
                <w:lang w:eastAsia="zh-CN"/>
              </w:rPr>
              <w:t xml:space="preserve"> </w:t>
            </w:r>
            <w:r>
              <w:rPr>
                <w:rFonts w:hint="eastAsia" w:ascii="仿宋" w:hAnsi="仿宋" w:eastAsia="仿宋" w:cs="仿宋"/>
                <w:spacing w:val="2"/>
                <w:sz w:val="26"/>
                <w:szCs w:val="26"/>
                <w:lang w:eastAsia="zh-CN"/>
              </w:rPr>
              <w:t>:</w:t>
            </w:r>
          </w:p>
        </w:tc>
        <w:tc>
          <w:tcPr>
            <w:tcW w:w="2881" w:type="dxa"/>
            <w:noWrap w:val="0"/>
            <w:vAlign w:val="top"/>
          </w:tcPr>
          <w:p w14:paraId="7E24536E">
            <w:pPr>
              <w:pStyle w:val="11"/>
              <w:spacing w:before="266" w:line="292" w:lineRule="auto"/>
              <w:ind w:right="632"/>
              <w:rPr>
                <w:rFonts w:hint="eastAsia" w:ascii="仿宋" w:hAnsi="仿宋" w:eastAsia="仿宋" w:cs="仿宋"/>
                <w:sz w:val="26"/>
                <w:szCs w:val="26"/>
                <w:lang w:eastAsia="zh-CN"/>
              </w:rPr>
            </w:pPr>
            <w:r>
              <w:rPr>
                <w:rFonts w:hint="eastAsia" w:ascii="仿宋" w:hAnsi="仿宋" w:eastAsia="仿宋" w:cs="仿宋"/>
                <w:spacing w:val="2"/>
                <w:sz w:val="26"/>
                <w:szCs w:val="26"/>
                <w:lang w:eastAsia="zh-CN"/>
              </w:rPr>
              <w:t xml:space="preserve"> </w:t>
            </w:r>
            <w:r>
              <w:rPr>
                <w:rFonts w:hint="eastAsia" w:ascii="仿宋" w:hAnsi="仿宋" w:eastAsia="仿宋" w:cs="仿宋"/>
                <w:spacing w:val="2"/>
                <w:sz w:val="26"/>
                <w:szCs w:val="26"/>
              </w:rPr>
              <w:t>(签字或盖章</w:t>
            </w:r>
            <w:r>
              <w:rPr>
                <w:rFonts w:hint="eastAsia" w:ascii="仿宋" w:hAnsi="仿宋" w:eastAsia="仿宋" w:cs="仿宋"/>
                <w:spacing w:val="2"/>
                <w:sz w:val="26"/>
                <w:szCs w:val="26"/>
                <w:lang w:eastAsia="zh-CN"/>
              </w:rPr>
              <w:t>）</w:t>
            </w:r>
          </w:p>
        </w:tc>
      </w:tr>
      <w:tr w14:paraId="18D00A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2991" w:type="dxa"/>
            <w:noWrap w:val="0"/>
            <w:vAlign w:val="top"/>
          </w:tcPr>
          <w:p w14:paraId="52D4BB56">
            <w:pPr>
              <w:pStyle w:val="11"/>
              <w:spacing w:before="240" w:line="221" w:lineRule="auto"/>
              <w:ind w:left="114"/>
              <w:rPr>
                <w:rFonts w:hint="eastAsia" w:ascii="仿宋" w:hAnsi="仿宋" w:eastAsia="仿宋" w:cs="仿宋"/>
                <w:sz w:val="26"/>
                <w:szCs w:val="26"/>
              </w:rPr>
            </w:pPr>
            <w:r>
              <w:rPr>
                <w:rFonts w:hint="eastAsia" w:ascii="仿宋" w:hAnsi="仿宋" w:eastAsia="仿宋" w:cs="仿宋"/>
                <w:sz w:val="26"/>
                <w:szCs w:val="26"/>
              </w:rPr>
              <w:t>电话：</w:t>
            </w:r>
          </w:p>
        </w:tc>
        <w:tc>
          <w:tcPr>
            <w:tcW w:w="2877" w:type="dxa"/>
            <w:noWrap w:val="0"/>
            <w:vAlign w:val="top"/>
          </w:tcPr>
          <w:p w14:paraId="514BDD2F">
            <w:pPr>
              <w:pStyle w:val="11"/>
              <w:spacing w:before="240" w:line="221" w:lineRule="auto"/>
              <w:ind w:left="134"/>
              <w:rPr>
                <w:rFonts w:hint="eastAsia" w:ascii="仿宋" w:hAnsi="仿宋" w:eastAsia="仿宋" w:cs="仿宋"/>
                <w:sz w:val="26"/>
                <w:szCs w:val="26"/>
              </w:rPr>
            </w:pPr>
            <w:r>
              <w:rPr>
                <w:rFonts w:hint="eastAsia" w:ascii="仿宋" w:hAnsi="仿宋" w:eastAsia="仿宋" w:cs="仿宋"/>
                <w:spacing w:val="1"/>
                <w:sz w:val="26"/>
                <w:szCs w:val="26"/>
              </w:rPr>
              <w:t>电话：</w:t>
            </w:r>
          </w:p>
        </w:tc>
        <w:tc>
          <w:tcPr>
            <w:tcW w:w="2881" w:type="dxa"/>
            <w:noWrap w:val="0"/>
            <w:vAlign w:val="top"/>
          </w:tcPr>
          <w:p w14:paraId="3A28D6F0">
            <w:pPr>
              <w:pStyle w:val="11"/>
              <w:spacing w:before="240" w:line="221" w:lineRule="auto"/>
              <w:ind w:left="136"/>
              <w:rPr>
                <w:rFonts w:hint="eastAsia" w:ascii="仿宋" w:hAnsi="仿宋" w:eastAsia="仿宋" w:cs="仿宋"/>
                <w:sz w:val="26"/>
                <w:szCs w:val="26"/>
              </w:rPr>
            </w:pPr>
            <w:r>
              <w:rPr>
                <w:rFonts w:hint="eastAsia" w:ascii="仿宋" w:hAnsi="仿宋" w:eastAsia="仿宋" w:cs="仿宋"/>
                <w:spacing w:val="1"/>
                <w:sz w:val="26"/>
                <w:szCs w:val="26"/>
              </w:rPr>
              <w:t>电话：</w:t>
            </w:r>
          </w:p>
        </w:tc>
      </w:tr>
      <w:tr w14:paraId="3E4FFA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2991" w:type="dxa"/>
            <w:noWrap w:val="0"/>
            <w:vAlign w:val="top"/>
          </w:tcPr>
          <w:p w14:paraId="1575004F">
            <w:pPr>
              <w:pStyle w:val="11"/>
              <w:spacing w:before="166" w:line="219" w:lineRule="auto"/>
              <w:ind w:left="114"/>
              <w:rPr>
                <w:rFonts w:hint="eastAsia" w:ascii="仿宋" w:hAnsi="仿宋" w:eastAsia="仿宋" w:cs="仿宋"/>
                <w:sz w:val="26"/>
                <w:szCs w:val="26"/>
              </w:rPr>
            </w:pPr>
            <w:r>
              <w:rPr>
                <w:rFonts w:hint="eastAsia" w:ascii="仿宋" w:hAnsi="仿宋" w:eastAsia="仿宋" w:cs="仿宋"/>
                <w:sz w:val="26"/>
                <w:szCs w:val="26"/>
              </w:rPr>
              <w:t>传真：</w:t>
            </w:r>
          </w:p>
        </w:tc>
        <w:tc>
          <w:tcPr>
            <w:tcW w:w="2877" w:type="dxa"/>
            <w:noWrap w:val="0"/>
            <w:vAlign w:val="top"/>
          </w:tcPr>
          <w:p w14:paraId="33EE7DD2">
            <w:pPr>
              <w:pStyle w:val="11"/>
              <w:spacing w:before="166" w:line="219" w:lineRule="auto"/>
              <w:ind w:left="134"/>
              <w:rPr>
                <w:rFonts w:hint="eastAsia" w:ascii="仿宋" w:hAnsi="仿宋" w:eastAsia="仿宋" w:cs="仿宋"/>
                <w:sz w:val="26"/>
                <w:szCs w:val="26"/>
              </w:rPr>
            </w:pPr>
            <w:r>
              <w:rPr>
                <w:rFonts w:hint="eastAsia" w:ascii="仿宋" w:hAnsi="仿宋" w:eastAsia="仿宋" w:cs="仿宋"/>
                <w:spacing w:val="-1"/>
                <w:sz w:val="26"/>
                <w:szCs w:val="26"/>
              </w:rPr>
              <w:t>传真：</w:t>
            </w:r>
          </w:p>
        </w:tc>
        <w:tc>
          <w:tcPr>
            <w:tcW w:w="2881" w:type="dxa"/>
            <w:noWrap w:val="0"/>
            <w:vAlign w:val="top"/>
          </w:tcPr>
          <w:p w14:paraId="16A06456">
            <w:pPr>
              <w:pStyle w:val="11"/>
              <w:spacing w:before="166" w:line="219" w:lineRule="auto"/>
              <w:ind w:left="96"/>
              <w:rPr>
                <w:rFonts w:hint="eastAsia" w:ascii="仿宋" w:hAnsi="仿宋" w:eastAsia="仿宋" w:cs="仿宋"/>
                <w:sz w:val="26"/>
                <w:szCs w:val="26"/>
              </w:rPr>
            </w:pPr>
            <w:r>
              <w:rPr>
                <w:rFonts w:hint="eastAsia" w:ascii="仿宋" w:hAnsi="仿宋" w:eastAsia="仿宋" w:cs="仿宋"/>
                <w:spacing w:val="-1"/>
                <w:sz w:val="26"/>
                <w:szCs w:val="26"/>
              </w:rPr>
              <w:t>传真：</w:t>
            </w:r>
          </w:p>
        </w:tc>
      </w:tr>
      <w:tr w14:paraId="6EC849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2991" w:type="dxa"/>
            <w:noWrap w:val="0"/>
            <w:vAlign w:val="top"/>
          </w:tcPr>
          <w:p w14:paraId="3399613F">
            <w:pPr>
              <w:pStyle w:val="11"/>
              <w:spacing w:before="198" w:line="220" w:lineRule="auto"/>
              <w:ind w:left="114"/>
              <w:rPr>
                <w:rFonts w:hint="eastAsia" w:ascii="仿宋" w:hAnsi="仿宋" w:eastAsia="仿宋" w:cs="仿宋"/>
                <w:sz w:val="26"/>
                <w:szCs w:val="26"/>
              </w:rPr>
            </w:pPr>
            <w:r>
              <w:rPr>
                <w:rFonts w:hint="eastAsia" w:ascii="仿宋" w:hAnsi="仿宋" w:eastAsia="仿宋" w:cs="仿宋"/>
                <w:spacing w:val="-1"/>
                <w:sz w:val="26"/>
                <w:szCs w:val="26"/>
              </w:rPr>
              <w:t>开户银行：</w:t>
            </w:r>
          </w:p>
        </w:tc>
        <w:tc>
          <w:tcPr>
            <w:tcW w:w="2877" w:type="dxa"/>
            <w:noWrap w:val="0"/>
            <w:vAlign w:val="top"/>
          </w:tcPr>
          <w:p w14:paraId="19224063">
            <w:pPr>
              <w:pStyle w:val="11"/>
              <w:spacing w:before="199" w:line="259" w:lineRule="auto"/>
              <w:ind w:left="133" w:hanging="10"/>
              <w:rPr>
                <w:rFonts w:hint="eastAsia" w:ascii="仿宋" w:hAnsi="仿宋" w:eastAsia="仿宋" w:cs="仿宋"/>
                <w:sz w:val="26"/>
                <w:szCs w:val="26"/>
              </w:rPr>
            </w:pPr>
            <w:r>
              <w:rPr>
                <w:rFonts w:hint="eastAsia" w:ascii="仿宋" w:hAnsi="仿宋" w:eastAsia="仿宋" w:cs="仿宋"/>
                <w:spacing w:val="-11"/>
                <w:sz w:val="26"/>
                <w:szCs w:val="26"/>
              </w:rPr>
              <w:t>开户银行：</w:t>
            </w:r>
          </w:p>
        </w:tc>
        <w:tc>
          <w:tcPr>
            <w:tcW w:w="2881" w:type="dxa"/>
            <w:noWrap w:val="0"/>
            <w:vAlign w:val="top"/>
          </w:tcPr>
          <w:p w14:paraId="5981973B">
            <w:pPr>
              <w:rPr>
                <w:rFonts w:hint="eastAsia" w:ascii="仿宋" w:hAnsi="仿宋" w:eastAsia="仿宋" w:cs="仿宋"/>
              </w:rPr>
            </w:pPr>
          </w:p>
        </w:tc>
      </w:tr>
      <w:tr w14:paraId="0D6B2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2991" w:type="dxa"/>
            <w:noWrap w:val="0"/>
            <w:vAlign w:val="top"/>
          </w:tcPr>
          <w:p w14:paraId="1F5A0FB8">
            <w:pPr>
              <w:pStyle w:val="11"/>
              <w:spacing w:before="170" w:line="221" w:lineRule="auto"/>
              <w:ind w:left="114"/>
              <w:rPr>
                <w:rFonts w:hint="eastAsia" w:ascii="仿宋" w:hAnsi="仿宋" w:eastAsia="仿宋" w:cs="仿宋"/>
                <w:sz w:val="26"/>
                <w:szCs w:val="26"/>
              </w:rPr>
            </w:pPr>
            <w:r>
              <w:rPr>
                <w:rFonts w:hint="eastAsia" w:ascii="仿宋" w:hAnsi="仿宋" w:eastAsia="仿宋" w:cs="仿宋"/>
                <w:sz w:val="26"/>
                <w:szCs w:val="26"/>
              </w:rPr>
              <w:t>账号：</w:t>
            </w:r>
          </w:p>
        </w:tc>
        <w:tc>
          <w:tcPr>
            <w:tcW w:w="2877" w:type="dxa"/>
            <w:noWrap w:val="0"/>
            <w:vAlign w:val="top"/>
          </w:tcPr>
          <w:p w14:paraId="49A9356E">
            <w:pPr>
              <w:pStyle w:val="11"/>
              <w:spacing w:before="150" w:line="221" w:lineRule="auto"/>
              <w:ind w:left="134"/>
              <w:rPr>
                <w:rFonts w:hint="eastAsia" w:ascii="仿宋" w:hAnsi="仿宋" w:eastAsia="仿宋" w:cs="仿宋"/>
                <w:sz w:val="26"/>
                <w:szCs w:val="26"/>
              </w:rPr>
            </w:pPr>
            <w:r>
              <w:rPr>
                <w:rFonts w:hint="eastAsia" w:ascii="仿宋" w:hAnsi="仿宋" w:eastAsia="仿宋" w:cs="仿宋"/>
                <w:spacing w:val="-1"/>
                <w:sz w:val="26"/>
                <w:szCs w:val="26"/>
              </w:rPr>
              <w:t>账号：</w:t>
            </w:r>
          </w:p>
        </w:tc>
        <w:tc>
          <w:tcPr>
            <w:tcW w:w="2881" w:type="dxa"/>
            <w:noWrap w:val="0"/>
            <w:vAlign w:val="top"/>
          </w:tcPr>
          <w:p w14:paraId="06F6BE05">
            <w:pPr>
              <w:rPr>
                <w:rFonts w:hint="eastAsia" w:ascii="仿宋" w:hAnsi="仿宋" w:eastAsia="仿宋" w:cs="仿宋"/>
              </w:rPr>
            </w:pPr>
          </w:p>
        </w:tc>
      </w:tr>
      <w:tr w14:paraId="0FD0CE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5868" w:type="dxa"/>
            <w:gridSpan w:val="2"/>
            <w:noWrap w:val="0"/>
            <w:vAlign w:val="top"/>
          </w:tcPr>
          <w:p w14:paraId="67F8E3D5">
            <w:pPr>
              <w:pStyle w:val="11"/>
              <w:spacing w:before="109" w:line="389" w:lineRule="exact"/>
              <w:ind w:left="2194"/>
              <w:rPr>
                <w:rFonts w:hint="eastAsia" w:ascii="仿宋" w:hAnsi="仿宋" w:eastAsia="仿宋" w:cs="仿宋"/>
                <w:sz w:val="26"/>
                <w:szCs w:val="26"/>
              </w:rPr>
            </w:pPr>
            <w:r>
              <w:rPr>
                <w:rFonts w:hint="eastAsia" w:ascii="仿宋" w:hAnsi="仿宋" w:eastAsia="仿宋" w:cs="仿宋"/>
                <w:spacing w:val="3"/>
                <w:sz w:val="26"/>
                <w:szCs w:val="26"/>
              </w:rPr>
              <w:t>202</w:t>
            </w:r>
            <w:r>
              <w:rPr>
                <w:rFonts w:hint="eastAsia" w:ascii="仿宋" w:hAnsi="仿宋" w:eastAsia="仿宋" w:cs="仿宋"/>
                <w:spacing w:val="3"/>
                <w:sz w:val="26"/>
                <w:szCs w:val="26"/>
                <w:lang w:eastAsia="zh-CN"/>
              </w:rPr>
              <w:t>5</w:t>
            </w:r>
            <w:r>
              <w:rPr>
                <w:rFonts w:hint="eastAsia" w:ascii="仿宋" w:hAnsi="仿宋" w:eastAsia="仿宋" w:cs="仿宋"/>
                <w:spacing w:val="3"/>
                <w:sz w:val="26"/>
                <w:szCs w:val="26"/>
              </w:rPr>
              <w:t>年</w:t>
            </w:r>
            <w:r>
              <w:rPr>
                <w:rFonts w:hint="eastAsia" w:ascii="仿宋" w:hAnsi="仿宋" w:eastAsia="仿宋" w:cs="仿宋"/>
                <w:spacing w:val="19"/>
                <w:sz w:val="26"/>
                <w:szCs w:val="26"/>
              </w:rPr>
              <w:t xml:space="preserve">  </w:t>
            </w:r>
            <w:r>
              <w:rPr>
                <w:rFonts w:hint="eastAsia" w:ascii="仿宋" w:hAnsi="仿宋" w:eastAsia="仿宋" w:cs="仿宋"/>
                <w:spacing w:val="3"/>
                <w:position w:val="-2"/>
                <w:sz w:val="26"/>
                <w:szCs w:val="26"/>
              </w:rPr>
              <w:t>月</w:t>
            </w:r>
            <w:r>
              <w:rPr>
                <w:rFonts w:hint="eastAsia" w:ascii="仿宋" w:hAnsi="仿宋" w:eastAsia="仿宋" w:cs="仿宋"/>
                <w:spacing w:val="47"/>
                <w:position w:val="-2"/>
                <w:sz w:val="26"/>
                <w:szCs w:val="26"/>
              </w:rPr>
              <w:t xml:space="preserve">  </w:t>
            </w:r>
            <w:r>
              <w:rPr>
                <w:rFonts w:hint="eastAsia" w:ascii="仿宋" w:hAnsi="仿宋" w:eastAsia="仿宋" w:cs="仿宋"/>
                <w:spacing w:val="3"/>
                <w:position w:val="-1"/>
                <w:sz w:val="26"/>
                <w:szCs w:val="26"/>
              </w:rPr>
              <w:t>日</w:t>
            </w:r>
          </w:p>
        </w:tc>
        <w:tc>
          <w:tcPr>
            <w:tcW w:w="2881" w:type="dxa"/>
            <w:noWrap w:val="0"/>
            <w:vAlign w:val="top"/>
          </w:tcPr>
          <w:p w14:paraId="3CAEDD73">
            <w:pPr>
              <w:pStyle w:val="11"/>
              <w:spacing w:before="157" w:line="221" w:lineRule="auto"/>
              <w:ind w:left="847"/>
              <w:rPr>
                <w:rFonts w:hint="eastAsia" w:ascii="仿宋" w:hAnsi="仿宋" w:eastAsia="仿宋" w:cs="仿宋"/>
                <w:sz w:val="26"/>
                <w:szCs w:val="26"/>
              </w:rPr>
            </w:pPr>
            <w:r>
              <w:rPr>
                <w:rFonts w:hint="eastAsia" w:ascii="仿宋" w:hAnsi="仿宋" w:eastAsia="仿宋" w:cs="仿宋"/>
                <w:spacing w:val="14"/>
                <w:sz w:val="26"/>
                <w:szCs w:val="26"/>
              </w:rPr>
              <w:t>202</w:t>
            </w:r>
            <w:r>
              <w:rPr>
                <w:rFonts w:hint="eastAsia" w:ascii="仿宋" w:hAnsi="仿宋" w:eastAsia="仿宋" w:cs="仿宋"/>
                <w:spacing w:val="14"/>
                <w:sz w:val="26"/>
                <w:szCs w:val="26"/>
                <w:lang w:eastAsia="zh-CN"/>
              </w:rPr>
              <w:t>5</w:t>
            </w:r>
            <w:r>
              <w:rPr>
                <w:rFonts w:hint="eastAsia" w:ascii="仿宋" w:hAnsi="仿宋" w:eastAsia="仿宋" w:cs="仿宋"/>
                <w:spacing w:val="14"/>
                <w:sz w:val="26"/>
                <w:szCs w:val="26"/>
              </w:rPr>
              <w:t>年</w:t>
            </w:r>
            <w:r>
              <w:rPr>
                <w:rFonts w:hint="eastAsia" w:ascii="仿宋" w:hAnsi="仿宋" w:eastAsia="仿宋" w:cs="仿宋"/>
                <w:spacing w:val="14"/>
                <w:sz w:val="26"/>
                <w:szCs w:val="26"/>
                <w:lang w:eastAsia="zh-CN"/>
              </w:rPr>
              <w:t xml:space="preserve"> </w:t>
            </w:r>
            <w:r>
              <w:rPr>
                <w:rFonts w:hint="eastAsia" w:ascii="仿宋" w:hAnsi="仿宋" w:eastAsia="仿宋" w:cs="仿宋"/>
                <w:spacing w:val="14"/>
                <w:sz w:val="26"/>
                <w:szCs w:val="26"/>
              </w:rPr>
              <w:t>月</w:t>
            </w:r>
            <w:r>
              <w:rPr>
                <w:rFonts w:hint="eastAsia" w:ascii="仿宋" w:hAnsi="仿宋" w:eastAsia="仿宋" w:cs="仿宋"/>
                <w:spacing w:val="14"/>
                <w:sz w:val="26"/>
                <w:szCs w:val="26"/>
                <w:lang w:eastAsia="zh-CN"/>
              </w:rPr>
              <w:t xml:space="preserve"> </w:t>
            </w:r>
            <w:r>
              <w:rPr>
                <w:rFonts w:hint="eastAsia" w:ascii="仿宋" w:hAnsi="仿宋" w:eastAsia="仿宋" w:cs="仿宋"/>
                <w:spacing w:val="-48"/>
                <w:sz w:val="26"/>
                <w:szCs w:val="26"/>
              </w:rPr>
              <w:t xml:space="preserve"> </w:t>
            </w:r>
            <w:r>
              <w:rPr>
                <w:rFonts w:hint="eastAsia" w:ascii="仿宋" w:hAnsi="仿宋" w:eastAsia="仿宋" w:cs="仿宋"/>
                <w:spacing w:val="14"/>
                <w:position w:val="1"/>
                <w:sz w:val="26"/>
                <w:szCs w:val="26"/>
              </w:rPr>
              <w:t>日</w:t>
            </w:r>
          </w:p>
        </w:tc>
      </w:tr>
    </w:tbl>
    <w:p w14:paraId="3C9E9F05">
      <w:pPr>
        <w:rPr>
          <w:rFonts w:hint="eastAsia" w:ascii="仿宋" w:hAnsi="仿宋" w:eastAsia="仿宋" w:cs="仿宋"/>
        </w:rPr>
      </w:pPr>
    </w:p>
    <w:p w14:paraId="483FE71D">
      <w:pPr>
        <w:rPr>
          <w:rFonts w:hint="eastAsia" w:ascii="仿宋" w:hAnsi="仿宋" w:eastAsia="仿宋" w:cs="仿宋"/>
          <w:szCs w:val="21"/>
        </w:rPr>
        <w:sectPr>
          <w:footerReference r:id="rId5" w:type="default"/>
          <w:pgSz w:w="11900" w:h="16840"/>
          <w:pgMar w:top="1379" w:right="1655" w:bottom="993" w:left="1440" w:header="0" w:footer="837" w:gutter="0"/>
          <w:cols w:space="720" w:num="1"/>
        </w:sectPr>
      </w:pPr>
    </w:p>
    <w:p w14:paraId="622EB3BC">
      <w:pPr>
        <w:pStyle w:val="2"/>
        <w:spacing w:before="46" w:line="220" w:lineRule="auto"/>
        <w:ind w:firstLine="442" w:firstLineChars="200"/>
        <w:rPr>
          <w:sz w:val="23"/>
          <w:szCs w:val="23"/>
        </w:rPr>
      </w:pPr>
      <w:r>
        <w:rPr>
          <w:b/>
          <w:bCs/>
          <w:spacing w:val="-5"/>
          <w:sz w:val="23"/>
          <w:szCs w:val="23"/>
        </w:rPr>
        <w:t>设备清单：</w:t>
      </w:r>
    </w:p>
    <w:sectPr>
      <w:footerReference r:id="rId6" w:type="default"/>
      <w:pgSz w:w="11900" w:h="16840"/>
      <w:pgMar w:top="1284" w:right="1219" w:bottom="1068" w:left="654" w:header="0" w:footer="87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6E232">
    <w:pPr>
      <w:pStyle w:val="2"/>
      <w:spacing w:line="224" w:lineRule="auto"/>
      <w:ind w:left="4579"/>
      <w:rPr>
        <w:sz w:val="12"/>
        <w:szCs w:val="12"/>
      </w:rPr>
    </w:pPr>
    <w:r>
      <w:rPr>
        <w:spacing w:val="-2"/>
        <w:sz w:val="12"/>
        <w:szCs w:val="12"/>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2FC81">
    <w:pPr>
      <w:pStyle w:val="2"/>
      <w:spacing w:line="227" w:lineRule="auto"/>
      <w:ind w:left="4915"/>
      <w:rPr>
        <w:sz w:val="15"/>
        <w:szCs w:val="15"/>
      </w:rPr>
    </w:pPr>
    <w:r>
      <w:rPr>
        <w:spacing w:val="-4"/>
        <w:w w:val="60"/>
        <w:sz w:val="15"/>
        <w:szCs w:val="15"/>
      </w:rPr>
      <w:t>—</w:t>
    </w:r>
    <w:r>
      <w:rPr>
        <w:spacing w:val="-9"/>
        <w:w w:val="94"/>
        <w:sz w:val="15"/>
        <w:szCs w:val="15"/>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91B0F7"/>
    <w:multiLevelType w:val="singleLevel"/>
    <w:tmpl w:val="4391B0F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500"/>
  <w:hyphenationZone w:val="36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C27F93"/>
    <w:rsid w:val="1BC70C98"/>
    <w:rsid w:val="1D7C27A7"/>
    <w:rsid w:val="2CA837F6"/>
    <w:rsid w:val="3925781E"/>
    <w:rsid w:val="3AC876A4"/>
    <w:rsid w:val="4262323F"/>
    <w:rsid w:val="43440FD3"/>
    <w:rsid w:val="45C5371B"/>
    <w:rsid w:val="5CF86B15"/>
    <w:rsid w:val="629B5681"/>
    <w:rsid w:val="6A253463"/>
    <w:rsid w:val="719256AD"/>
    <w:rsid w:val="7B5B65DF"/>
    <w:rsid w:val="7B9278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9"/>
      <w:szCs w:val="29"/>
      <w:lang w:val="en-US" w:eastAsia="en-US" w:bidi="ar-SA"/>
    </w:rPr>
  </w:style>
  <w:style w:type="paragraph" w:styleId="3">
    <w:name w:val="Body Text Indent"/>
    <w:basedOn w:val="1"/>
    <w:next w:val="4"/>
    <w:qFormat/>
    <w:uiPriority w:val="0"/>
    <w:pPr>
      <w:spacing w:line="640" w:lineRule="exact"/>
      <w:ind w:firstLine="585"/>
    </w:pPr>
    <w:rPr>
      <w:rFonts w:ascii="楷体_GB2312" w:eastAsia="楷体_GB2312"/>
      <w:sz w:val="32"/>
    </w:r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2"/>
    <w:next w:val="1"/>
    <w:unhideWhenUsed/>
    <w:qFormat/>
    <w:uiPriority w:val="99"/>
    <w:pPr>
      <w:ind w:firstLine="420" w:firstLineChars="100"/>
    </w:pPr>
    <w:rPr>
      <w:szCs w:val="24"/>
    </w:rPr>
  </w:style>
  <w:style w:type="paragraph" w:styleId="7">
    <w:name w:val="Body Text First Indent 2"/>
    <w:basedOn w:val="3"/>
    <w:next w:val="6"/>
    <w:unhideWhenUsed/>
    <w:qFormat/>
    <w:uiPriority w:val="99"/>
    <w:pPr>
      <w:ind w:firstLine="420" w:firstLineChars="200"/>
    </w:pPr>
  </w:style>
  <w:style w:type="table" w:customStyle="1" w:styleId="10">
    <w:name w:val="Table Normal"/>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2474</Words>
  <Characters>2505</Characters>
  <TotalTime>91</TotalTime>
  <ScaleCrop>false</ScaleCrop>
  <LinksUpToDate>false</LinksUpToDate>
  <CharactersWithSpaces>2661</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2025-06-17T09:16:00Z</dcterms:created>
  <dc:creator>Administrator</dc:creator>
  <cp:lastModifiedBy>郭辰阳</cp:lastModifiedBy>
  <dcterms:modified xsi:type="dcterms:W3CDTF">2025-12-04T07:00:56Z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2025-06-17T09:16:16Z</vt:filetime>
  </property>
  <property fmtid="{D5CDD505-2E9C-101B-9397-08002B2CF9AE}" pid="4" name="UsrData">
    <vt:lpwstr>6850c1da0367e8001f8e58d2wl</vt:lpwstr>
  </property>
  <property fmtid="{D5CDD505-2E9C-101B-9397-08002B2CF9AE}" pid="5" name="KSOTemplateDocerSaveRecord">
    <vt:lpwstr>eyJoZGlkIjoiZDVkNjJlODdkYzhmNDdiOWIyNGU1MGNhYmE5ZmJlYTYiLCJ1c2VySWQiOiIyMjU5ODI2ODkifQ==</vt:lpwstr>
  </property>
  <property fmtid="{D5CDD505-2E9C-101B-9397-08002B2CF9AE}" pid="6" name="KSOProductBuildVer">
    <vt:lpwstr>2052-12.1.0.23542</vt:lpwstr>
  </property>
  <property fmtid="{D5CDD505-2E9C-101B-9397-08002B2CF9AE}" pid="7" name="ICV">
    <vt:lpwstr>28E7371D876049C39AA216DFF43DDEB1_13</vt:lpwstr>
  </property>
</Properties>
</file>