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版本号：HXGJXM2025-ZC-GK105320251103001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铜川市大气应急监测设备项目(二次)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HXGJXM2025-ZC-GK1053</w:t>
      </w:r>
      <w:r>
        <w:br/>
      </w:r>
      <w:r>
        <w:br/>
      </w:r>
      <w:r>
        <w:br/>
      </w:r>
    </w:p>
    <w:p>
      <w:pPr>
        <w:pStyle w:val="null3"/>
        <w:jc w:val="center"/>
        <w:outlineLvl w:val="2"/>
      </w:pPr>
      <w:r>
        <w:rPr>
          <w:rFonts w:ascii="仿宋_GB2312" w:hAnsi="仿宋_GB2312" w:cs="仿宋_GB2312" w:eastAsia="仿宋_GB2312"/>
          <w:sz w:val="28"/>
          <w:b/>
        </w:rPr>
        <w:t>铜川市生态环境保护综合执法支队</w:t>
      </w:r>
    </w:p>
    <w:p>
      <w:pPr>
        <w:pStyle w:val="null3"/>
        <w:jc w:val="center"/>
        <w:outlineLvl w:val="2"/>
      </w:pPr>
      <w:r>
        <w:rPr>
          <w:rFonts w:ascii="仿宋_GB2312" w:hAnsi="仿宋_GB2312" w:cs="仿宋_GB2312" w:eastAsia="仿宋_GB2312"/>
          <w:sz w:val="28"/>
          <w:b/>
        </w:rPr>
        <w:t>华夏国际项目管理（西安）有限公司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华夏国际项目管理（西安）有限公司</w:t>
      </w:r>
      <w:r>
        <w:rPr>
          <w:rFonts w:ascii="仿宋_GB2312" w:hAnsi="仿宋_GB2312" w:cs="仿宋_GB2312" w:eastAsia="仿宋_GB2312"/>
        </w:rPr>
        <w:t>（以下简称“代理机构”）受</w:t>
      </w:r>
      <w:r>
        <w:rPr>
          <w:rFonts w:ascii="仿宋_GB2312" w:hAnsi="仿宋_GB2312" w:cs="仿宋_GB2312" w:eastAsia="仿宋_GB2312"/>
        </w:rPr>
        <w:t>铜川市生态环境保护综合执法支队</w:t>
      </w:r>
      <w:r>
        <w:rPr>
          <w:rFonts w:ascii="仿宋_GB2312" w:hAnsi="仿宋_GB2312" w:cs="仿宋_GB2312" w:eastAsia="仿宋_GB2312"/>
        </w:rPr>
        <w:t>委托，拟对</w:t>
      </w:r>
      <w:r>
        <w:rPr>
          <w:rFonts w:ascii="仿宋_GB2312" w:hAnsi="仿宋_GB2312" w:cs="仿宋_GB2312" w:eastAsia="仿宋_GB2312"/>
        </w:rPr>
        <w:t>铜川市大气应急监测设备项目(二次)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HXGJXM2025-ZC-GK1053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铜川市大气应急监测设备项目(二次)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铜川市大气应急监测设备项目。具体详见招标文件第三章相关要求。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1、法定代表人身份证明/法定代表人授权书：法定代表人授权书（附法定代表人、被授权人身份证复印件）（法定代表人直接参加投标，须提供法定代表人身份证明及身份证复印件）。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2、信用记录：供应商未被“信用中国”网站(https://www.creditchina.gov.cn/) 列入失信被执行人和重大税收违法失信主体，未被中国政府采购网(http://www.ccgp.gov.cn/) 列入政府采购严重违法失信行为记录名单。</w:t>
      </w:r>
    </w:p>
    <w:p>
      <w:pPr>
        <w:pStyle w:val="null3"/>
      </w:pPr>
      <w:r>
        <w:rPr>
          <w:rFonts w:ascii="仿宋_GB2312" w:hAnsi="仿宋_GB2312" w:cs="仿宋_GB2312" w:eastAsia="仿宋_GB2312"/>
        </w:rPr>
        <w:t>3、非联合体：本项目不接受联合体投标。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铜川市生态环境保护综合执法支队</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铜川市新区齐庆路铜川市环境监测中心大楼3楼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徐老师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0919-3194603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华夏国际项目管理（西安）有限公司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西安市莲湖区二环南路西段202号九座花园16楼1605室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魏依依、陆文科、张艳萍、康敏茹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029-88899970-805</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采购包1：2,630,000.00元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代理服务费收费标准：参照国家计委关于印发《招标代理服务收费管理暂行办法》(计价格[2002]1980号) 的通知和国家发展和改革委员会办公厅颁发的《关于招标代理服务收费有关问题的通知》(发改办价格[2003]857号的有关规定下浮10%执行。 开户名称：华夏国际项目管理（西安）有限公司 开户银行：中国工商银行股份有限公司西安城南科技支行 银行账号：3700024819200130193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铜川市生态环境保护综合执法支队</w:t>
      </w:r>
      <w:r>
        <w:rPr>
          <w:rFonts w:ascii="仿宋_GB2312" w:hAnsi="仿宋_GB2312" w:cs="仿宋_GB2312" w:eastAsia="仿宋_GB2312"/>
        </w:rPr>
        <w:t>和</w:t>
      </w:r>
      <w:r>
        <w:rPr>
          <w:rFonts w:ascii="仿宋_GB2312" w:hAnsi="仿宋_GB2312" w:cs="仿宋_GB2312" w:eastAsia="仿宋_GB2312"/>
        </w:rPr>
        <w:t>华夏国际项目管理（西安）有限公司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铜川市生态环境保护综合执法支队</w:t>
      </w:r>
      <w:r>
        <w:rPr>
          <w:rFonts w:ascii="仿宋_GB2312" w:hAnsi="仿宋_GB2312" w:cs="仿宋_GB2312" w:eastAsia="仿宋_GB2312"/>
        </w:rPr>
        <w:t>负责解释。除上述招标文件内容，其他内容由</w:t>
      </w:r>
      <w:r>
        <w:rPr>
          <w:rFonts w:ascii="仿宋_GB2312" w:hAnsi="仿宋_GB2312" w:cs="仿宋_GB2312" w:eastAsia="仿宋_GB2312"/>
        </w:rPr>
        <w:t>华夏国际项目管理（西安）有限公司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铜川市生态环境保护综合执法支队</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华夏国际项目管理（西安）有限公司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联系人：魏依依、陆文科、张艳萍、康敏茹</w:t>
      </w:r>
    </w:p>
    <w:p>
      <w:pPr>
        <w:pStyle w:val="null3"/>
      </w:pPr>
      <w:r>
        <w:rPr>
          <w:rFonts w:ascii="仿宋_GB2312" w:hAnsi="仿宋_GB2312" w:cs="仿宋_GB2312" w:eastAsia="仿宋_GB2312"/>
        </w:rPr>
        <w:t>联系电话：029-88899970-805</w:t>
      </w:r>
    </w:p>
    <w:p>
      <w:pPr>
        <w:pStyle w:val="null3"/>
      </w:pPr>
      <w:r>
        <w:rPr>
          <w:rFonts w:ascii="仿宋_GB2312" w:hAnsi="仿宋_GB2312" w:cs="仿宋_GB2312" w:eastAsia="仿宋_GB2312"/>
        </w:rPr>
        <w:t>地址：西安市莲湖区二环南路西段202号九座花园16楼1605室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铜川市大气应急监测设备项目。具体详见招标文件第三章相关要求。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2,630,000.00</w:t>
      </w:r>
    </w:p>
    <w:p>
      <w:pPr>
        <w:pStyle w:val="null3"/>
      </w:pPr>
      <w:r>
        <w:rPr>
          <w:rFonts w:ascii="仿宋_GB2312" w:hAnsi="仿宋_GB2312" w:cs="仿宋_GB2312" w:eastAsia="仿宋_GB2312"/>
        </w:rPr>
        <w:t>采购包最高限价（元）: 2,630,000.00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空气环境质量应急监测设备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2,630,000.00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标的名称：空气环境质量应急监测设备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1.采购内容</w:t>
            </w:r>
          </w:p>
          <w:tbl>
            <w:tblPr>
              <w:tblInd w:type="dxa" w:w="120"/>
              <w:tblBorders>
                <w:top w:val="none" w:color="000000" w:sz="4"/>
                <w:left w:val="none" w:color="000000" w:sz="4"/>
                <w:bottom w:val="none" w:color="000000" w:sz="4"/>
                <w:right w:val="none" w:color="000000" w:sz="4"/>
                <w:insideH w:val="none"/>
                <w:insideV w:val="none"/>
              </w:tblBorders>
            </w:tblPr>
            <w:tblGrid>
              <w:gridCol w:w="353"/>
              <w:gridCol w:w="1797"/>
              <w:gridCol w:w="402"/>
            </w:tblGrid>
            <w:tr>
              <w:tc>
                <w:tcPr>
                  <w:tcW w:type="dxa" w:w="3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17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采购清单</w:t>
                  </w:r>
                </w:p>
              </w:tc>
              <w:tc>
                <w:tcPr>
                  <w:tcW w:type="dxa" w:w="4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1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便携式红外热成像气体泄漏检测仪</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1套</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1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便携式总烃分析仪</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1套</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1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b/>
                    </w:rPr>
                    <w:t>便携式傅里叶红外吸收光谱气体分析仪（核心产品）</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1套</w:t>
                  </w:r>
                </w:p>
              </w:tc>
            </w:tr>
            <w:tr>
              <w:tc>
                <w:tcPr>
                  <w:tcW w:type="dxa" w:w="35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1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便携式紫外烟气分析仪</w:t>
                  </w:r>
                </w:p>
              </w:tc>
              <w:tc>
                <w:tcPr>
                  <w:tcW w:type="dxa" w:w="4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2套</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2.技术要求</w:t>
            </w:r>
          </w:p>
          <w:p>
            <w:pPr>
              <w:pStyle w:val="null3"/>
              <w:jc w:val="both"/>
            </w:pPr>
            <w:r>
              <w:rPr>
                <w:rFonts w:ascii="仿宋_GB2312" w:hAnsi="仿宋_GB2312" w:cs="仿宋_GB2312" w:eastAsia="仿宋_GB2312"/>
                <w:b/>
              </w:rPr>
              <w:t>便携式红外热成像气体泄漏检测仪：</w:t>
            </w:r>
          </w:p>
          <w:p>
            <w:pPr>
              <w:pStyle w:val="null3"/>
              <w:jc w:val="both"/>
            </w:pPr>
            <w:r>
              <w:rPr>
                <w:rFonts w:ascii="仿宋_GB2312" w:hAnsi="仿宋_GB2312" w:cs="仿宋_GB2312" w:eastAsia="仿宋_GB2312"/>
              </w:rPr>
              <w:t>（1）针对挥发性有机气体的非接触式检测仪，以图像形式快速发现挥发性有机气体泄漏，并能精准定位泄漏或排放源头。</w:t>
            </w:r>
          </w:p>
          <w:p>
            <w:pPr>
              <w:pStyle w:val="null3"/>
              <w:jc w:val="both"/>
            </w:pPr>
            <w:r>
              <w:rPr>
                <w:rFonts w:ascii="仿宋_GB2312" w:hAnsi="仿宋_GB2312" w:cs="仿宋_GB2312" w:eastAsia="仿宋_GB2312"/>
              </w:rPr>
              <w:t>（2）探测器类型：制冷型高灵敏度探测器；</w:t>
            </w:r>
          </w:p>
          <w:p>
            <w:pPr>
              <w:pStyle w:val="null3"/>
              <w:jc w:val="both"/>
            </w:pPr>
            <w:r>
              <w:rPr>
                <w:rFonts w:ascii="仿宋_GB2312" w:hAnsi="仿宋_GB2312" w:cs="仿宋_GB2312" w:eastAsia="仿宋_GB2312"/>
              </w:rPr>
              <w:t>（3）操作方式：具备中文操作界面，用按键或者触摸屏操作；</w:t>
            </w:r>
          </w:p>
          <w:p>
            <w:pPr>
              <w:pStyle w:val="null3"/>
              <w:jc w:val="both"/>
            </w:pPr>
            <w:r>
              <w:rPr>
                <w:rFonts w:ascii="仿宋_GB2312" w:hAnsi="仿宋_GB2312" w:cs="仿宋_GB2312" w:eastAsia="仿宋_GB2312"/>
              </w:rPr>
              <w:t>（4）气体增强显示：具备高灵敏度模式，可探测到微小泄漏状态；</w:t>
            </w:r>
          </w:p>
          <w:p>
            <w:pPr>
              <w:pStyle w:val="null3"/>
              <w:jc w:val="both"/>
            </w:pPr>
            <w:r>
              <w:rPr>
                <w:rFonts w:ascii="仿宋_GB2312" w:hAnsi="仿宋_GB2312" w:cs="仿宋_GB2312" w:eastAsia="仿宋_GB2312"/>
              </w:rPr>
              <w:t>（5）录制红外视频和可见光视频时，可以同时录制语音数据；</w:t>
            </w:r>
          </w:p>
          <w:p>
            <w:pPr>
              <w:pStyle w:val="null3"/>
              <w:jc w:val="both"/>
            </w:pPr>
            <w:r>
              <w:rPr>
                <w:rFonts w:ascii="仿宋_GB2312" w:hAnsi="仿宋_GB2312" w:cs="仿宋_GB2312" w:eastAsia="仿宋_GB2312"/>
              </w:rPr>
              <w:t>（6）语音记录和回放功能：可随图像一同存储不少于60秒语音记录；</w:t>
            </w:r>
          </w:p>
          <w:p>
            <w:pPr>
              <w:pStyle w:val="null3"/>
              <w:jc w:val="both"/>
            </w:pPr>
            <w:r>
              <w:rPr>
                <w:rFonts w:ascii="仿宋_GB2312" w:hAnsi="仿宋_GB2312" w:cs="仿宋_GB2312" w:eastAsia="仿宋_GB2312"/>
              </w:rPr>
              <w:t>（7）具有可旋转触摸彩色显示屏，可根据测量点位调整屏幕视角，方便观察；</w:t>
            </w:r>
          </w:p>
          <w:p>
            <w:pPr>
              <w:pStyle w:val="null3"/>
              <w:jc w:val="both"/>
            </w:pPr>
            <w:r>
              <w:rPr>
                <w:rFonts w:ascii="仿宋_GB2312" w:hAnsi="仿宋_GB2312" w:cs="仿宋_GB2312" w:eastAsia="仿宋_GB2312"/>
              </w:rPr>
              <w:t>（8）激光指示：具有激光指示、激光测距功能，可在屏幕上显示距离信息。</w:t>
            </w:r>
          </w:p>
          <w:p>
            <w:pPr>
              <w:pStyle w:val="null3"/>
              <w:jc w:val="both"/>
            </w:pPr>
            <w:r>
              <w:rPr>
                <w:rFonts w:ascii="仿宋_GB2312" w:hAnsi="仿宋_GB2312" w:cs="仿宋_GB2312" w:eastAsia="仿宋_GB2312"/>
              </w:rPr>
              <w:t>（9）▲激光定位：可将激光指示点位置在图像中标记出来，并进行跟随。（提供相关检测机构出具的检测报告复印件）</w:t>
            </w:r>
          </w:p>
          <w:p>
            <w:pPr>
              <w:pStyle w:val="null3"/>
              <w:jc w:val="both"/>
            </w:pPr>
            <w:r>
              <w:rPr>
                <w:rFonts w:ascii="仿宋_GB2312" w:hAnsi="仿宋_GB2312" w:cs="仿宋_GB2312" w:eastAsia="仿宋_GB2312"/>
              </w:rPr>
              <w:t>（10）▲定位授时功能：支持单北斗卫星定位和授时。（提供北斗独立定位终端检测证书及检测报告复印件）</w:t>
            </w:r>
          </w:p>
          <w:p>
            <w:pPr>
              <w:pStyle w:val="null3"/>
              <w:jc w:val="both"/>
            </w:pPr>
            <w:r>
              <w:rPr>
                <w:rFonts w:ascii="仿宋_GB2312" w:hAnsi="仿宋_GB2312" w:cs="仿宋_GB2312" w:eastAsia="仿宋_GB2312"/>
              </w:rPr>
              <w:t>（11）放大镜功能：可使用放大镜功能对热图像进行局部放大。</w:t>
            </w:r>
          </w:p>
          <w:p>
            <w:pPr>
              <w:pStyle w:val="null3"/>
              <w:jc w:val="both"/>
            </w:pPr>
            <w:r>
              <w:rPr>
                <w:rFonts w:ascii="仿宋_GB2312" w:hAnsi="仿宋_GB2312" w:cs="仿宋_GB2312" w:eastAsia="仿宋_GB2312"/>
              </w:rPr>
              <w:t>（12）图像冻结功能：具备图像冻结功能。</w:t>
            </w:r>
          </w:p>
          <w:p>
            <w:pPr>
              <w:pStyle w:val="null3"/>
              <w:jc w:val="both"/>
            </w:pPr>
            <w:r>
              <w:rPr>
                <w:rFonts w:ascii="仿宋_GB2312" w:hAnsi="仿宋_GB2312" w:cs="仿宋_GB2312" w:eastAsia="仿宋_GB2312"/>
              </w:rPr>
              <w:t>（13）通过WIFI连接防爆手操器，可对红外热成像气体泄漏检测仪图像远程传输并可以进行远程控制。</w:t>
            </w:r>
          </w:p>
          <w:p>
            <w:pPr>
              <w:pStyle w:val="null3"/>
              <w:jc w:val="both"/>
            </w:pPr>
            <w:r>
              <w:rPr>
                <w:rFonts w:ascii="仿宋_GB2312" w:hAnsi="仿宋_GB2312" w:cs="仿宋_GB2312" w:eastAsia="仿宋_GB2312"/>
              </w:rPr>
              <w:t>（14）▲具有防爆合格证，防爆等级不低于Ex ic nC op is IIC T6 Gc。（提供相关机构出具的防爆合格证）</w:t>
            </w:r>
          </w:p>
          <w:p>
            <w:pPr>
              <w:pStyle w:val="null3"/>
              <w:jc w:val="both"/>
            </w:pPr>
            <w:r>
              <w:rPr>
                <w:rFonts w:ascii="仿宋_GB2312" w:hAnsi="仿宋_GB2312" w:cs="仿宋_GB2312" w:eastAsia="仿宋_GB2312"/>
              </w:rPr>
              <w:t>（15）▲防护等级：不低于IP65。（提供相关机构出具的防护等级测试报告复印件）</w:t>
            </w:r>
          </w:p>
          <w:p>
            <w:pPr>
              <w:pStyle w:val="null3"/>
              <w:jc w:val="both"/>
            </w:pPr>
            <w:r>
              <w:rPr>
                <w:rFonts w:ascii="仿宋_GB2312" w:hAnsi="仿宋_GB2312" w:cs="仿宋_GB2312" w:eastAsia="仿宋_GB2312"/>
              </w:rPr>
              <w:t>（16）▲电池使用时间：具有电量报警、自动关机或自动息屏功能，单块电池连续使用时间≥4小时；低温环境下（-20℃及以下）电池使用时间≥3小时。（提供相关检测机构出具的检测报告复印件）</w:t>
            </w:r>
          </w:p>
          <w:p>
            <w:pPr>
              <w:pStyle w:val="null3"/>
              <w:jc w:val="both"/>
            </w:pPr>
            <w:r>
              <w:rPr>
                <w:rFonts w:ascii="仿宋_GB2312" w:hAnsi="仿宋_GB2312" w:cs="仿宋_GB2312" w:eastAsia="仿宋_GB2312"/>
              </w:rPr>
              <w:t>（17）全景拼接功能：具备全景拼接、多帧拼接功能。</w:t>
            </w:r>
          </w:p>
          <w:p>
            <w:pPr>
              <w:pStyle w:val="null3"/>
              <w:jc w:val="both"/>
            </w:pPr>
            <w:r>
              <w:rPr>
                <w:rFonts w:ascii="仿宋_GB2312" w:hAnsi="仿宋_GB2312" w:cs="仿宋_GB2312" w:eastAsia="仿宋_GB2312"/>
              </w:rPr>
              <w:t>（18）支持选配4G/5G模块，实现一对多、多对一数据传输，实现语音、视频数据实时上传，并可远程操控本设备。</w:t>
            </w:r>
          </w:p>
          <w:p>
            <w:pPr>
              <w:pStyle w:val="null3"/>
              <w:jc w:val="both"/>
            </w:pPr>
            <w:r>
              <w:rPr>
                <w:rFonts w:ascii="仿宋_GB2312" w:hAnsi="仿宋_GB2312" w:cs="仿宋_GB2312" w:eastAsia="仿宋_GB2312"/>
              </w:rPr>
              <w:t>（19）可检测气体至少包含：甲烷、乙烷、丙烷、丁烷、戊烷、环氧乙烷、溴甲烷、溴乙烷、氯甲烷、1-己烷、乙烯、丙烯、异戊二烯、异丁烯、1,3-丁二烯、苯、甲苯、二甲苯、三甲苯、对二甲苯、乙苯、苯乙烯、1,2-二甲苯、甲醇、乙醇、异丙醇等多种常见的挥发性有机气体。</w:t>
            </w:r>
          </w:p>
          <w:p>
            <w:pPr>
              <w:pStyle w:val="null3"/>
              <w:jc w:val="both"/>
            </w:pPr>
            <w:r>
              <w:rPr>
                <w:rFonts w:ascii="仿宋_GB2312" w:hAnsi="仿宋_GB2312" w:cs="仿宋_GB2312" w:eastAsia="仿宋_GB2312"/>
              </w:rPr>
              <w:t>（20）可通过WIFI连接便携式挥发性有机物气体检测仪（FID+PID），仪器屏幕可以同时显示FID检测器和PID检测器实时检测数据，以及在一定时间范围内的最大值。</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b/>
              </w:rPr>
              <w:t>便携式总烃分析仪：</w:t>
            </w:r>
          </w:p>
          <w:p>
            <w:pPr>
              <w:pStyle w:val="null3"/>
              <w:jc w:val="both"/>
            </w:pPr>
            <w:r>
              <w:rPr>
                <w:rFonts w:ascii="仿宋_GB2312" w:hAnsi="仿宋_GB2312" w:cs="仿宋_GB2312" w:eastAsia="仿宋_GB2312"/>
              </w:rPr>
              <w:t>（1）监测项目：环境空气、厂界和固定污染源中的总烃、甲烷和非甲烷总烃，搭载毛细色谱柱测量苯系物，分离模块应采用色谱法原理。</w:t>
            </w:r>
          </w:p>
          <w:p>
            <w:pPr>
              <w:pStyle w:val="null3"/>
              <w:jc w:val="both"/>
            </w:pPr>
            <w:r>
              <w:rPr>
                <w:rFonts w:ascii="仿宋_GB2312" w:hAnsi="仿宋_GB2312" w:cs="仿宋_GB2312" w:eastAsia="仿宋_GB2312"/>
              </w:rPr>
              <w:t>（2）检测器：FID检测器，具有火焰温度判断和熄火保护功能，能实时监测火焰状态，当检测到火焰熄灭故障状态后发出报警并一键自动点火。</w:t>
            </w:r>
          </w:p>
          <w:p>
            <w:pPr>
              <w:pStyle w:val="null3"/>
              <w:jc w:val="both"/>
            </w:pPr>
            <w:r>
              <w:rPr>
                <w:rFonts w:ascii="仿宋_GB2312" w:hAnsi="仿宋_GB2312" w:cs="仿宋_GB2312" w:eastAsia="仿宋_GB2312"/>
              </w:rPr>
              <w:t>（3）仪器集成度：气路和控制模块、色谱柱及控制模块、显示屏模块等应全部集成在一台测量仪中。</w:t>
            </w:r>
          </w:p>
          <w:p>
            <w:pPr>
              <w:pStyle w:val="null3"/>
              <w:jc w:val="both"/>
            </w:pPr>
            <w:r>
              <w:rPr>
                <w:rFonts w:ascii="仿宋_GB2312" w:hAnsi="仿宋_GB2312" w:cs="仿宋_GB2312" w:eastAsia="仿宋_GB2312"/>
              </w:rPr>
              <w:t>（4）全程高温伴热：样品采集部件及流路应具备全程加热和保温功能，加热温度不低于120℃，实际温度值可在仪器中显示。</w:t>
            </w:r>
          </w:p>
          <w:p>
            <w:pPr>
              <w:pStyle w:val="null3"/>
              <w:jc w:val="both"/>
            </w:pPr>
            <w:r>
              <w:rPr>
                <w:rFonts w:ascii="仿宋_GB2312" w:hAnsi="仿宋_GB2312" w:cs="仿宋_GB2312" w:eastAsia="仿宋_GB2312"/>
              </w:rPr>
              <w:t>（5）样品采集部件应具备颗粒物过滤功能，采样设备前端或后端具备便于更换或清洗的颗粒物过滤器，过滤器应至少能过滤5μm粒径的颗粒物。</w:t>
            </w:r>
          </w:p>
          <w:p>
            <w:pPr>
              <w:pStyle w:val="null3"/>
              <w:jc w:val="both"/>
            </w:pPr>
            <w:r>
              <w:rPr>
                <w:rFonts w:ascii="仿宋_GB2312" w:hAnsi="仿宋_GB2312" w:cs="仿宋_GB2312" w:eastAsia="仿宋_GB2312"/>
              </w:rPr>
              <w:t>（6）阀箱、色谱柱箱独立控温，最高不小于120℃，控温精度≤±0.2℃。</w:t>
            </w:r>
          </w:p>
          <w:p>
            <w:pPr>
              <w:pStyle w:val="null3"/>
              <w:jc w:val="both"/>
            </w:pPr>
            <w:r>
              <w:rPr>
                <w:rFonts w:ascii="仿宋_GB2312" w:hAnsi="仿宋_GB2312" w:cs="仿宋_GB2312" w:eastAsia="仿宋_GB2312"/>
              </w:rPr>
              <w:t>（7）载气要求：可采用氮气作为载气，采用可充放自密封高压气瓶供气，气瓶体积不小于200mL，气瓶耐压应≥2200psi，充气时间＜5s，可重复灌充，气瓶应配备压力表和减压阀，可随时查看气瓶压力，气瓶可手拧拆卸，无需工具。</w:t>
            </w:r>
          </w:p>
          <w:p>
            <w:pPr>
              <w:pStyle w:val="null3"/>
              <w:jc w:val="both"/>
            </w:pPr>
            <w:r>
              <w:rPr>
                <w:rFonts w:ascii="仿宋_GB2312" w:hAnsi="仿宋_GB2312" w:cs="仿宋_GB2312" w:eastAsia="仿宋_GB2312"/>
              </w:rPr>
              <w:t>（8）助燃气要求：助燃气应为仪器内部自发生，环境空气经过净化、干燥和除烃，实现连续续航。</w:t>
            </w:r>
          </w:p>
          <w:p>
            <w:pPr>
              <w:pStyle w:val="null3"/>
              <w:jc w:val="both"/>
            </w:pPr>
            <w:r>
              <w:rPr>
                <w:rFonts w:ascii="仿宋_GB2312" w:hAnsi="仿宋_GB2312" w:cs="仿宋_GB2312" w:eastAsia="仿宋_GB2312"/>
              </w:rPr>
              <w:t>（9）氢气要求：燃烧气为氢气，可采用内置固态储氢合金方式供氢。</w:t>
            </w:r>
          </w:p>
          <w:p>
            <w:pPr>
              <w:pStyle w:val="null3"/>
              <w:jc w:val="both"/>
            </w:pPr>
            <w:r>
              <w:rPr>
                <w:rFonts w:ascii="仿宋_GB2312" w:hAnsi="仿宋_GB2312" w:cs="仿宋_GB2312" w:eastAsia="仿宋_GB2312"/>
              </w:rPr>
              <w:t>（10）载气高压气瓶正常运行的连续工作时间不小于3小时。</w:t>
            </w:r>
          </w:p>
          <w:p>
            <w:pPr>
              <w:pStyle w:val="null3"/>
              <w:jc w:val="both"/>
            </w:pPr>
            <w:r>
              <w:rPr>
                <w:rFonts w:ascii="仿宋_GB2312" w:hAnsi="仿宋_GB2312" w:cs="仿宋_GB2312" w:eastAsia="仿宋_GB2312"/>
              </w:rPr>
              <w:t>（11）▲充氢方式：仪器应标配氢气发生器对储氢合金充氢，氢气发生器采用电解水原理。（提供相关检测机构出具的检测报告复印件）</w:t>
            </w:r>
          </w:p>
          <w:p>
            <w:pPr>
              <w:pStyle w:val="null3"/>
              <w:jc w:val="both"/>
            </w:pPr>
            <w:r>
              <w:rPr>
                <w:rFonts w:ascii="仿宋_GB2312" w:hAnsi="仿宋_GB2312" w:cs="仿宋_GB2312" w:eastAsia="仿宋_GB2312"/>
              </w:rPr>
              <w:t>（12）供电要求：具有直接电池供电和市电供电两种形式。</w:t>
            </w:r>
          </w:p>
          <w:p>
            <w:pPr>
              <w:pStyle w:val="null3"/>
              <w:jc w:val="both"/>
            </w:pPr>
            <w:r>
              <w:rPr>
                <w:rFonts w:ascii="仿宋_GB2312" w:hAnsi="仿宋_GB2312" w:cs="仿宋_GB2312" w:eastAsia="仿宋_GB2312"/>
              </w:rPr>
              <w:t>（13）仪器可热机更换电池；仪器应配置2块电池，一块内置电池、一块能无工具快拆的替换电池，可实现不间断续航。</w:t>
            </w:r>
          </w:p>
          <w:p>
            <w:pPr>
              <w:pStyle w:val="null3"/>
              <w:jc w:val="both"/>
            </w:pPr>
            <w:r>
              <w:rPr>
                <w:rFonts w:ascii="仿宋_GB2312" w:hAnsi="仿宋_GB2312" w:cs="仿宋_GB2312" w:eastAsia="仿宋_GB2312"/>
              </w:rPr>
              <w:t>（14）仪器主机应内置留痕操作日志，包括北斗授时、运行状态、仪器参数、校准曲线、软件版本等信息变化记录。</w:t>
            </w:r>
          </w:p>
          <w:p>
            <w:pPr>
              <w:pStyle w:val="null3"/>
              <w:jc w:val="both"/>
            </w:pPr>
            <w:r>
              <w:rPr>
                <w:rFonts w:ascii="仿宋_GB2312" w:hAnsi="仿宋_GB2312" w:cs="仿宋_GB2312" w:eastAsia="仿宋_GB2312"/>
              </w:rPr>
              <w:t>（15）为确保打印小票的真实性和防伪性，打印的小票应具有二维码防伪功能，防止小票被伪造或篡改，保障环境监测数据的准确性。</w:t>
            </w:r>
          </w:p>
          <w:p>
            <w:pPr>
              <w:pStyle w:val="null3"/>
              <w:jc w:val="both"/>
            </w:pPr>
            <w:r>
              <w:rPr>
                <w:rFonts w:ascii="仿宋_GB2312" w:hAnsi="仿宋_GB2312" w:cs="仿宋_GB2312" w:eastAsia="仿宋_GB2312"/>
              </w:rPr>
              <w:t>（16）主机分析软件要求：</w:t>
            </w:r>
          </w:p>
          <w:p>
            <w:pPr>
              <w:pStyle w:val="null3"/>
              <w:jc w:val="both"/>
            </w:pPr>
            <w:r>
              <w:rPr>
                <w:rFonts w:ascii="仿宋_GB2312" w:hAnsi="仿宋_GB2312" w:cs="仿宋_GB2312" w:eastAsia="仿宋_GB2312"/>
              </w:rPr>
              <w:t>1)主机采用内置不可拆卸彩色触控大屏；</w:t>
            </w:r>
          </w:p>
          <w:p>
            <w:pPr>
              <w:pStyle w:val="null3"/>
              <w:jc w:val="both"/>
            </w:pPr>
            <w:r>
              <w:rPr>
                <w:rFonts w:ascii="仿宋_GB2312" w:hAnsi="仿宋_GB2312" w:cs="仿宋_GB2312" w:eastAsia="仿宋_GB2312"/>
              </w:rPr>
              <w:t>2)软件应能够显示实时数据和实时谱图，需具备查询至少30天历史数据和谱图的功能，并能以报表或报告形式输出；</w:t>
            </w:r>
          </w:p>
          <w:p>
            <w:pPr>
              <w:pStyle w:val="null3"/>
              <w:jc w:val="both"/>
            </w:pPr>
            <w:r>
              <w:rPr>
                <w:rFonts w:ascii="仿宋_GB2312" w:hAnsi="仿宋_GB2312" w:cs="仿宋_GB2312" w:eastAsia="仿宋_GB2312"/>
              </w:rPr>
              <w:t>3)仪器断电故障后，应能自动保存数据；恢复供电后系统可自动启动，恢复运行状态并正常开始工作。</w:t>
            </w:r>
          </w:p>
          <w:p>
            <w:pPr>
              <w:pStyle w:val="null3"/>
              <w:jc w:val="both"/>
            </w:pPr>
            <w:r>
              <w:rPr>
                <w:rFonts w:ascii="仿宋_GB2312" w:hAnsi="仿宋_GB2312" w:cs="仿宋_GB2312" w:eastAsia="仿宋_GB2312"/>
              </w:rPr>
              <w:t>（17）数据传输功能：主机测试数据可以通过无线WI-FI及时把所测结果导出到客户端平台，远程掌握现场工况。</w:t>
            </w:r>
          </w:p>
          <w:p>
            <w:pPr>
              <w:pStyle w:val="null3"/>
              <w:jc w:val="both"/>
            </w:pPr>
            <w:r>
              <w:rPr>
                <w:rFonts w:ascii="仿宋_GB2312" w:hAnsi="仿宋_GB2312" w:cs="仿宋_GB2312" w:eastAsia="仿宋_GB2312"/>
              </w:rPr>
              <w:t>（18）仪器可通过蓝牙或WI-FI连接打印机，实时打印总烃、甲烷、非甲烷总烃等的浓度数据。</w:t>
            </w:r>
          </w:p>
          <w:tbl>
            <w:tblPr>
              <w:tblBorders>
                <w:top w:val="none" w:color="000000" w:sz="4"/>
                <w:left w:val="none" w:color="000000" w:sz="4"/>
                <w:bottom w:val="none" w:color="000000" w:sz="4"/>
                <w:right w:val="none" w:color="000000" w:sz="4"/>
                <w:insideH w:val="none"/>
                <w:insideV w:val="none"/>
              </w:tblBorders>
            </w:tblPr>
            <w:tblGrid>
              <w:gridCol w:w="285"/>
              <w:gridCol w:w="555"/>
              <w:gridCol w:w="1712"/>
            </w:tblGrid>
            <w:tr>
              <w:tc>
                <w:tcPr>
                  <w:tcW w:type="dxa" w:w="2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序号</w:t>
                  </w:r>
                </w:p>
              </w:tc>
              <w:tc>
                <w:tcPr>
                  <w:tcW w:type="dxa" w:w="55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b/>
                      <w:color w:val="000000"/>
                    </w:rPr>
                    <w:t>项目</w:t>
                  </w:r>
                </w:p>
              </w:tc>
              <w:tc>
                <w:tcPr>
                  <w:tcW w:type="dxa" w:w="171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b/>
                      <w:color w:val="000000"/>
                    </w:rPr>
                    <w:t>指标要求</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工作条件</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环境温度：(0~40)</w:t>
                  </w:r>
                  <w:r>
                    <w:rPr>
                      <w:rFonts w:ascii="仿宋_GB2312" w:hAnsi="仿宋_GB2312" w:cs="仿宋_GB2312" w:eastAsia="仿宋_GB2312"/>
                      <w:sz w:val="19"/>
                      <w:color w:val="000000"/>
                    </w:rPr>
                    <w:t>℃</w:t>
                  </w:r>
                  <w:r>
                    <w:rPr>
                      <w:rFonts w:ascii="仿宋_GB2312" w:hAnsi="仿宋_GB2312" w:cs="仿宋_GB2312" w:eastAsia="仿宋_GB2312"/>
                      <w:sz w:val="19"/>
                      <w:color w:val="000000"/>
                    </w:rPr>
                    <w:t>；相对湿度：≤85%；大气压：（80~106）kPa</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▲检出限</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 0.07 mgC/m</w:t>
                  </w:r>
                  <w:r>
                    <w:rPr>
                      <w:rFonts w:ascii="仿宋_GB2312" w:hAnsi="仿宋_GB2312" w:cs="仿宋_GB2312" w:eastAsia="仿宋_GB2312"/>
                      <w:sz w:val="19"/>
                      <w:color w:val="000000"/>
                      <w:vertAlign w:val="superscript"/>
                    </w:rPr>
                    <w:t>3</w:t>
                  </w:r>
                  <w:r>
                    <w:rPr>
                      <w:rFonts w:ascii="仿宋_GB2312" w:hAnsi="仿宋_GB2312" w:cs="仿宋_GB2312" w:eastAsia="仿宋_GB2312"/>
                      <w:sz w:val="19"/>
                      <w:color w:val="000000"/>
                    </w:rPr>
                    <w:t>（非甲烷总烃），≤ 0.3mg/m</w:t>
                  </w:r>
                  <w:r>
                    <w:rPr>
                      <w:rFonts w:ascii="仿宋_GB2312" w:hAnsi="仿宋_GB2312" w:cs="仿宋_GB2312" w:eastAsia="仿宋_GB2312"/>
                      <w:sz w:val="19"/>
                      <w:color w:val="000000"/>
                      <w:vertAlign w:val="superscript"/>
                    </w:rPr>
                    <w:t>3</w:t>
                  </w:r>
                  <w:r>
                    <w:rPr>
                      <w:rFonts w:ascii="仿宋_GB2312" w:hAnsi="仿宋_GB2312" w:cs="仿宋_GB2312" w:eastAsia="仿宋_GB2312"/>
                      <w:sz w:val="19"/>
                      <w:color w:val="000000"/>
                    </w:rPr>
                    <w:t>（苯）</w:t>
                  </w:r>
                  <w:r>
                    <w:rPr>
                      <w:rFonts w:ascii="仿宋_GB2312" w:hAnsi="仿宋_GB2312" w:cs="仿宋_GB2312" w:eastAsia="仿宋_GB2312"/>
                      <w:sz w:val="19"/>
                      <w:b/>
                      <w:color w:val="000000"/>
                    </w:rPr>
                    <w:t>（提供相关检测机构出具的检测报告复印件）</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3</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采样流量</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 0.5 L/min</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4</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分析周期</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≤2 min（非甲烷总烃），≤5 min（苯系物）</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5</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FID检测限</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 5.0×10</w:t>
                  </w:r>
                  <w:r>
                    <w:rPr>
                      <w:rFonts w:ascii="仿宋_GB2312" w:hAnsi="仿宋_GB2312" w:cs="仿宋_GB2312" w:eastAsia="仿宋_GB2312"/>
                      <w:sz w:val="19"/>
                      <w:color w:val="000000"/>
                      <w:vertAlign w:val="superscript"/>
                    </w:rPr>
                    <w:t xml:space="preserve">-10 </w:t>
                  </w:r>
                  <w:r>
                    <w:rPr>
                      <w:rFonts w:ascii="仿宋_GB2312" w:hAnsi="仿宋_GB2312" w:cs="仿宋_GB2312" w:eastAsia="仿宋_GB2312"/>
                      <w:sz w:val="19"/>
                      <w:color w:val="000000"/>
                    </w:rPr>
                    <w:t>g/s</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6</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量程</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0.1~40000 mg/m</w:t>
                  </w:r>
                  <w:r>
                    <w:rPr>
                      <w:rFonts w:ascii="仿宋_GB2312" w:hAnsi="仿宋_GB2312" w:cs="仿宋_GB2312" w:eastAsia="仿宋_GB2312"/>
                      <w:sz w:val="19"/>
                      <w:color w:val="000000"/>
                      <w:vertAlign w:val="superscript"/>
                    </w:rPr>
                    <w:t>3</w:t>
                  </w:r>
                  <w:r>
                    <w:rPr>
                      <w:rFonts w:ascii="仿宋_GB2312" w:hAnsi="仿宋_GB2312" w:cs="仿宋_GB2312" w:eastAsia="仿宋_GB2312"/>
                      <w:sz w:val="19"/>
                      <w:color w:val="000000"/>
                    </w:rPr>
                    <w:t>（非甲烷总烃），0.1~2000 mg/m</w:t>
                  </w:r>
                  <w:r>
                    <w:rPr>
                      <w:rFonts w:ascii="仿宋_GB2312" w:hAnsi="仿宋_GB2312" w:cs="仿宋_GB2312" w:eastAsia="仿宋_GB2312"/>
                      <w:sz w:val="19"/>
                      <w:color w:val="000000"/>
                      <w:vertAlign w:val="superscript"/>
                    </w:rPr>
                    <w:t>3</w:t>
                  </w:r>
                  <w:r>
                    <w:rPr>
                      <w:rFonts w:ascii="仿宋_GB2312" w:hAnsi="仿宋_GB2312" w:cs="仿宋_GB2312" w:eastAsia="仿宋_GB2312"/>
                      <w:sz w:val="19"/>
                      <w:color w:val="000000"/>
                    </w:rPr>
                    <w:t>（苯系物）</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7</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定性重复性</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 1%</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8</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▲定量重复性</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 2%（非甲烷总烃），≤ 2%（苯系物）</w:t>
                  </w:r>
                  <w:r>
                    <w:rPr>
                      <w:rFonts w:ascii="仿宋_GB2312" w:hAnsi="仿宋_GB2312" w:cs="仿宋_GB2312" w:eastAsia="仿宋_GB2312"/>
                      <w:sz w:val="19"/>
                      <w:b/>
                      <w:color w:val="000000"/>
                    </w:rPr>
                    <w:t>（提供相关检测机构出具的检测报告复印件）</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9</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基线噪声</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 0.5pA</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10</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基线漂移</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 10pA/30 min</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11</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▲线性误差</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±2%FS</w:t>
                  </w:r>
                  <w:r>
                    <w:rPr>
                      <w:rFonts w:ascii="仿宋_GB2312" w:hAnsi="仿宋_GB2312" w:cs="仿宋_GB2312" w:eastAsia="仿宋_GB2312"/>
                      <w:sz w:val="19"/>
                      <w:b/>
                      <w:color w:val="000000"/>
                    </w:rPr>
                    <w:t>（提供相关检测机构出具的检测报告复印件）</w:t>
                  </w:r>
                </w:p>
              </w:tc>
            </w:tr>
            <w:tr>
              <w:tc>
                <w:tcPr>
                  <w:tcW w:type="dxa" w:w="2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color w:val="000000"/>
                    </w:rPr>
                    <w:t>12</w:t>
                  </w:r>
                </w:p>
              </w:tc>
              <w:tc>
                <w:tcPr>
                  <w:tcW w:type="dxa" w:w="55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仪器间平行性</w:t>
                  </w:r>
                </w:p>
              </w:tc>
              <w:tc>
                <w:tcPr>
                  <w:tcW w:type="dxa" w:w="171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color w:val="000000"/>
                    </w:rPr>
                    <w:t>≤ 2%</w:t>
                  </w:r>
                </w:p>
              </w:tc>
            </w:tr>
          </w:tbl>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jc w:val="both"/>
            </w:pPr>
            <w:r>
              <w:rPr>
                <w:rFonts w:ascii="仿宋_GB2312" w:hAnsi="仿宋_GB2312" w:cs="仿宋_GB2312" w:eastAsia="仿宋_GB2312"/>
                <w:b/>
              </w:rPr>
              <w:t>便携式傅里叶红外吸收光谱气体分析仪：</w:t>
            </w:r>
          </w:p>
          <w:p>
            <w:pPr>
              <w:pStyle w:val="null3"/>
              <w:jc w:val="both"/>
            </w:pPr>
            <w:r>
              <w:rPr>
                <w:rFonts w:ascii="仿宋_GB2312" w:hAnsi="仿宋_GB2312" w:cs="仿宋_GB2312" w:eastAsia="仿宋_GB2312"/>
              </w:rPr>
              <w:t>主要用于污染源及突发环境事件中气体定性、定量分析，准确、快速判定未知气体类别及浓度。</w:t>
            </w:r>
          </w:p>
          <w:tbl>
            <w:tblPr>
              <w:tblInd w:type="dxa" w:w="120"/>
              <w:tblBorders>
                <w:top w:val="none" w:color="000000" w:sz="4"/>
                <w:left w:val="none" w:color="000000" w:sz="4"/>
                <w:bottom w:val="none" w:color="000000" w:sz="4"/>
                <w:right w:val="none" w:color="000000" w:sz="4"/>
                <w:insideH w:val="none"/>
                <w:insideV w:val="none"/>
              </w:tblBorders>
            </w:tblPr>
            <w:tblGrid>
              <w:gridCol w:w="346"/>
              <w:gridCol w:w="696"/>
              <w:gridCol w:w="519"/>
              <w:gridCol w:w="991"/>
            </w:tblGrid>
            <w:tr>
              <w:tc>
                <w:tcPr>
                  <w:tcW w:type="dxa" w:w="3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6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中文名称</w:t>
                  </w:r>
                </w:p>
              </w:tc>
              <w:tc>
                <w:tcPr>
                  <w:tcW w:type="dxa" w:w="5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化学式</w:t>
                  </w:r>
                </w:p>
              </w:tc>
              <w:tc>
                <w:tcPr>
                  <w:tcW w:type="dxa" w:w="9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量程</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一氧化碳</w:t>
                  </w: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CO</w:t>
                  </w: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0-300 mg/m</w:t>
                  </w:r>
                  <w:r>
                    <w:rPr>
                      <w:rFonts w:ascii="仿宋_GB2312" w:hAnsi="仿宋_GB2312" w:cs="仿宋_GB2312" w:eastAsia="仿宋_GB2312"/>
                      <w:sz w:val="19"/>
                      <w:vertAlign w:val="superscript"/>
                    </w:rPr>
                    <w:t>3</w:t>
                  </w:r>
                  <w:r>
                    <w:rPr>
                      <w:rFonts w:ascii="仿宋_GB2312" w:hAnsi="仿宋_GB2312" w:cs="仿宋_GB2312" w:eastAsia="仿宋_GB2312"/>
                      <w:sz w:val="19"/>
                    </w:rPr>
                    <w:t>（可定制）</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二氧化氮</w:t>
                  </w: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NO2</w:t>
                  </w: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0-300 mg/m</w:t>
                  </w:r>
                  <w:r>
                    <w:rPr>
                      <w:rFonts w:ascii="仿宋_GB2312" w:hAnsi="仿宋_GB2312" w:cs="仿宋_GB2312" w:eastAsia="仿宋_GB2312"/>
                      <w:sz w:val="19"/>
                      <w:vertAlign w:val="superscript"/>
                    </w:rPr>
                    <w:t>3</w:t>
                  </w:r>
                  <w:r>
                    <w:rPr>
                      <w:rFonts w:ascii="仿宋_GB2312" w:hAnsi="仿宋_GB2312" w:cs="仿宋_GB2312" w:eastAsia="仿宋_GB2312"/>
                      <w:sz w:val="19"/>
                    </w:rPr>
                    <w:t>（可定制）</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一氧化氮</w:t>
                  </w: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NO</w:t>
                  </w: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0-300 mg/m</w:t>
                  </w:r>
                  <w:r>
                    <w:rPr>
                      <w:rFonts w:ascii="仿宋_GB2312" w:hAnsi="仿宋_GB2312" w:cs="仿宋_GB2312" w:eastAsia="仿宋_GB2312"/>
                      <w:sz w:val="19"/>
                      <w:vertAlign w:val="superscript"/>
                    </w:rPr>
                    <w:t>3</w:t>
                  </w:r>
                  <w:r>
                    <w:rPr>
                      <w:rFonts w:ascii="仿宋_GB2312" w:hAnsi="仿宋_GB2312" w:cs="仿宋_GB2312" w:eastAsia="仿宋_GB2312"/>
                      <w:sz w:val="19"/>
                    </w:rPr>
                    <w:t>（可定制）</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二氧化硫</w:t>
                  </w: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SO2</w:t>
                  </w: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0-300 mg/m</w:t>
                  </w:r>
                  <w:r>
                    <w:rPr>
                      <w:rFonts w:ascii="仿宋_GB2312" w:hAnsi="仿宋_GB2312" w:cs="仿宋_GB2312" w:eastAsia="仿宋_GB2312"/>
                      <w:sz w:val="19"/>
                      <w:vertAlign w:val="superscript"/>
                    </w:rPr>
                    <w:t>3</w:t>
                  </w:r>
                  <w:r>
                    <w:rPr>
                      <w:rFonts w:ascii="仿宋_GB2312" w:hAnsi="仿宋_GB2312" w:cs="仿宋_GB2312" w:eastAsia="仿宋_GB2312"/>
                      <w:sz w:val="19"/>
                    </w:rPr>
                    <w:t>（可定制）</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二氧化碳</w:t>
                  </w: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CO2</w:t>
                  </w: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0-25%（可定制）</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氯化氢</w:t>
                  </w: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HCl</w:t>
                  </w: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0-150（可定制）</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氟化氢</w:t>
                  </w: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HF</w:t>
                  </w: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0-100（可定制）</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一氧化二氮</w:t>
                  </w: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N2O</w:t>
                  </w: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0-300（可定制）</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9</w:t>
                  </w:r>
                </w:p>
              </w:tc>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氨气</w:t>
                  </w: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NH3</w:t>
                  </w: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0-100 mg/m</w:t>
                  </w:r>
                  <w:r>
                    <w:rPr>
                      <w:rFonts w:ascii="仿宋_GB2312" w:hAnsi="仿宋_GB2312" w:cs="仿宋_GB2312" w:eastAsia="仿宋_GB2312"/>
                      <w:sz w:val="19"/>
                      <w:vertAlign w:val="superscript"/>
                    </w:rPr>
                    <w:t>3</w:t>
                  </w:r>
                  <w:r>
                    <w:rPr>
                      <w:rFonts w:ascii="仿宋_GB2312" w:hAnsi="仿宋_GB2312" w:cs="仿宋_GB2312" w:eastAsia="仿宋_GB2312"/>
                      <w:sz w:val="19"/>
                    </w:rPr>
                    <w:t>（可定制）</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10</w:t>
                  </w:r>
                </w:p>
              </w:tc>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甲烷</w:t>
                  </w: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CH4</w:t>
                  </w: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0-300 mg/m</w:t>
                  </w:r>
                  <w:r>
                    <w:rPr>
                      <w:rFonts w:ascii="仿宋_GB2312" w:hAnsi="仿宋_GB2312" w:cs="仿宋_GB2312" w:eastAsia="仿宋_GB2312"/>
                      <w:sz w:val="19"/>
                      <w:vertAlign w:val="superscript"/>
                    </w:rPr>
                    <w:t>3</w:t>
                  </w:r>
                  <w:r>
                    <w:rPr>
                      <w:rFonts w:ascii="仿宋_GB2312" w:hAnsi="仿宋_GB2312" w:cs="仿宋_GB2312" w:eastAsia="仿宋_GB2312"/>
                      <w:sz w:val="19"/>
                    </w:rPr>
                    <w:t>（可定制）</w:t>
                  </w:r>
                </w:p>
              </w:tc>
            </w:tr>
            <w:tr>
              <w:tc>
                <w:tcPr>
                  <w:tcW w:type="dxa" w:w="3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11</w:t>
                  </w:r>
                </w:p>
              </w:tc>
              <w:tc>
                <w:tcPr>
                  <w:tcW w:type="dxa" w:w="6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水</w:t>
                  </w:r>
                </w:p>
              </w:tc>
              <w:tc>
                <w:tcPr>
                  <w:tcW w:type="dxa" w:w="5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H2O</w:t>
                  </w: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0-40%（可定制）</w:t>
                  </w:r>
                </w:p>
              </w:tc>
            </w:tr>
          </w:tbl>
          <w:p>
            <w:pPr>
              <w:pStyle w:val="null3"/>
              <w:jc w:val="both"/>
            </w:pPr>
            <w:r>
              <w:rPr>
                <w:rFonts w:ascii="仿宋_GB2312" w:hAnsi="仿宋_GB2312" w:cs="仿宋_GB2312" w:eastAsia="仿宋_GB2312"/>
              </w:rPr>
              <w:t>（1）▲示值误差：≤±2%；（提供相关检测机构出具的检测报告复印件）</w:t>
            </w:r>
          </w:p>
          <w:p>
            <w:pPr>
              <w:pStyle w:val="null3"/>
              <w:jc w:val="both"/>
            </w:pPr>
            <w:r>
              <w:rPr>
                <w:rFonts w:ascii="仿宋_GB2312" w:hAnsi="仿宋_GB2312" w:cs="仿宋_GB2312" w:eastAsia="仿宋_GB2312"/>
              </w:rPr>
              <w:t>（2）▲重复性：≤±0.2%；（提供相关检测机构出具的检测报告复印件）</w:t>
            </w:r>
          </w:p>
          <w:p>
            <w:pPr>
              <w:pStyle w:val="null3"/>
              <w:jc w:val="both"/>
            </w:pPr>
            <w:r>
              <w:rPr>
                <w:rFonts w:ascii="仿宋_GB2312" w:hAnsi="仿宋_GB2312" w:cs="仿宋_GB2312" w:eastAsia="仿宋_GB2312"/>
              </w:rPr>
              <w:t>（3）▲响应时间：＜90s；（提供相关检测机构出具的检测报告复印件）</w:t>
            </w:r>
          </w:p>
          <w:p>
            <w:pPr>
              <w:pStyle w:val="null3"/>
              <w:jc w:val="both"/>
            </w:pPr>
            <w:r>
              <w:rPr>
                <w:rFonts w:ascii="仿宋_GB2312" w:hAnsi="仿宋_GB2312" w:cs="仿宋_GB2312" w:eastAsia="仿宋_GB2312"/>
              </w:rPr>
              <w:t>（4）▲零点漂移：≤±0.5% F.S.；（提供相关检测机构出具的检测报告复印件）</w:t>
            </w:r>
          </w:p>
          <w:p>
            <w:pPr>
              <w:pStyle w:val="null3"/>
              <w:jc w:val="both"/>
            </w:pPr>
            <w:r>
              <w:rPr>
                <w:rFonts w:ascii="仿宋_GB2312" w:hAnsi="仿宋_GB2312" w:cs="仿宋_GB2312" w:eastAsia="仿宋_GB2312"/>
              </w:rPr>
              <w:t>（5）量程漂移：≤±2% F.S.；（提供相关检测机构出具的检测报告复印件）</w:t>
            </w:r>
          </w:p>
          <w:p>
            <w:pPr>
              <w:pStyle w:val="null3"/>
              <w:jc w:val="both"/>
            </w:pPr>
            <w:r>
              <w:rPr>
                <w:rFonts w:ascii="仿宋_GB2312" w:hAnsi="仿宋_GB2312" w:cs="仿宋_GB2312" w:eastAsia="仿宋_GB2312"/>
              </w:rPr>
              <w:t>（6）光谱范围：600-4500cm-1；</w:t>
            </w:r>
          </w:p>
          <w:p>
            <w:pPr>
              <w:pStyle w:val="null3"/>
              <w:jc w:val="both"/>
            </w:pPr>
            <w:r>
              <w:rPr>
                <w:rFonts w:ascii="仿宋_GB2312" w:hAnsi="仿宋_GB2312" w:cs="仿宋_GB2312" w:eastAsia="仿宋_GB2312"/>
              </w:rPr>
              <w:t>（7）▲检出限：≤0.25μmol/mol；（提供相关检测机构出具的检测报告复印件）</w:t>
            </w:r>
          </w:p>
          <w:p>
            <w:pPr>
              <w:pStyle w:val="null3"/>
              <w:jc w:val="both"/>
            </w:pPr>
            <w:r>
              <w:rPr>
                <w:rFonts w:ascii="仿宋_GB2312" w:hAnsi="仿宋_GB2312" w:cs="仿宋_GB2312" w:eastAsia="仿宋_GB2312"/>
              </w:rPr>
              <w:t>（8）环境温度变化的影响：±5%F.S.；</w:t>
            </w:r>
          </w:p>
          <w:p>
            <w:pPr>
              <w:pStyle w:val="null3"/>
              <w:jc w:val="both"/>
            </w:pPr>
            <w:r>
              <w:rPr>
                <w:rFonts w:ascii="仿宋_GB2312" w:hAnsi="仿宋_GB2312" w:cs="仿宋_GB2312" w:eastAsia="仿宋_GB2312"/>
              </w:rPr>
              <w:t>（9）进样流量变化的影响：±2%F.S.；</w:t>
            </w:r>
          </w:p>
          <w:p>
            <w:pPr>
              <w:pStyle w:val="null3"/>
              <w:jc w:val="both"/>
            </w:pPr>
            <w:r>
              <w:rPr>
                <w:rFonts w:ascii="仿宋_GB2312" w:hAnsi="仿宋_GB2312" w:cs="仿宋_GB2312" w:eastAsia="仿宋_GB2312"/>
              </w:rPr>
              <w:t>（10）扫描速度：≥10次/秒；</w:t>
            </w:r>
          </w:p>
          <w:p>
            <w:pPr>
              <w:pStyle w:val="null3"/>
              <w:jc w:val="both"/>
            </w:pPr>
            <w:r>
              <w:rPr>
                <w:rFonts w:ascii="仿宋_GB2312" w:hAnsi="仿宋_GB2312" w:cs="仿宋_GB2312" w:eastAsia="仿宋_GB2312"/>
              </w:rPr>
              <w:t>（11）信噪比：优于15000:1；</w:t>
            </w:r>
          </w:p>
          <w:p>
            <w:pPr>
              <w:pStyle w:val="null3"/>
              <w:jc w:val="both"/>
            </w:pPr>
            <w:r>
              <w:rPr>
                <w:rFonts w:ascii="仿宋_GB2312" w:hAnsi="仿宋_GB2312" w:cs="仿宋_GB2312" w:eastAsia="仿宋_GB2312"/>
              </w:rPr>
              <w:t>（12）分辨率：满足最小1cm-1，且分辨率1cm-1-8cm-1可调；</w:t>
            </w:r>
          </w:p>
          <w:p>
            <w:pPr>
              <w:pStyle w:val="null3"/>
              <w:jc w:val="both"/>
            </w:pPr>
            <w:r>
              <w:rPr>
                <w:rFonts w:ascii="仿宋_GB2312" w:hAnsi="仿宋_GB2312" w:cs="仿宋_GB2312" w:eastAsia="仿宋_GB2312"/>
              </w:rPr>
              <w:t>（13）TEC制冷，最低制冷温度应≤-60℃，激光器的显示温度波动≤0.1℃；</w:t>
            </w:r>
          </w:p>
          <w:p>
            <w:pPr>
              <w:pStyle w:val="null3"/>
              <w:jc w:val="both"/>
            </w:pPr>
            <w:r>
              <w:rPr>
                <w:rFonts w:ascii="仿宋_GB2312" w:hAnsi="仿宋_GB2312" w:cs="仿宋_GB2312" w:eastAsia="仿宋_GB2312"/>
              </w:rPr>
              <w:t>（14）分析仪工作温度：180℃（烟气模式）；</w:t>
            </w:r>
          </w:p>
          <w:p>
            <w:pPr>
              <w:pStyle w:val="null3"/>
              <w:jc w:val="both"/>
            </w:pPr>
            <w:r>
              <w:rPr>
                <w:rFonts w:ascii="仿宋_GB2312" w:hAnsi="仿宋_GB2312" w:cs="仿宋_GB2312" w:eastAsia="仿宋_GB2312"/>
              </w:rPr>
              <w:t>（15）气体室体积：＜1000mL；</w:t>
            </w:r>
          </w:p>
          <w:p>
            <w:pPr>
              <w:pStyle w:val="null3"/>
              <w:jc w:val="both"/>
            </w:pPr>
            <w:r>
              <w:rPr>
                <w:rFonts w:ascii="仿宋_GB2312" w:hAnsi="仿宋_GB2312" w:cs="仿宋_GB2312" w:eastAsia="仿宋_GB2312"/>
              </w:rPr>
              <w:t>（16）气体室、反射镜涂层应采用耐腐蚀涂层；</w:t>
            </w:r>
          </w:p>
          <w:p>
            <w:pPr>
              <w:pStyle w:val="null3"/>
              <w:jc w:val="both"/>
            </w:pPr>
            <w:r>
              <w:rPr>
                <w:rFonts w:ascii="仿宋_GB2312" w:hAnsi="仿宋_GB2312" w:cs="仿宋_GB2312" w:eastAsia="仿宋_GB2312"/>
              </w:rPr>
              <w:t>（17）光程长度：≥9m（需提供软件截图佐证）；</w:t>
            </w:r>
          </w:p>
          <w:p>
            <w:pPr>
              <w:pStyle w:val="null3"/>
              <w:jc w:val="both"/>
            </w:pPr>
            <w:r>
              <w:rPr>
                <w:rFonts w:ascii="仿宋_GB2312" w:hAnsi="仿宋_GB2312" w:cs="仿宋_GB2312" w:eastAsia="仿宋_GB2312"/>
              </w:rPr>
              <w:t>（18）开机预热时间小于40min；</w:t>
            </w:r>
          </w:p>
          <w:p>
            <w:pPr>
              <w:pStyle w:val="null3"/>
              <w:jc w:val="both"/>
            </w:pPr>
            <w:r>
              <w:rPr>
                <w:rFonts w:ascii="仿宋_GB2312" w:hAnsi="仿宋_GB2312" w:cs="仿宋_GB2312" w:eastAsia="仿宋_GB2312"/>
              </w:rPr>
              <w:t>（19）便携性：具有一体化设计，主机内置采样泵，整套系统适合于单人携带并操作。</w:t>
            </w:r>
          </w:p>
          <w:p>
            <w:pPr>
              <w:pStyle w:val="null3"/>
              <w:jc w:val="both"/>
            </w:pPr>
            <w:r>
              <w:rPr>
                <w:rFonts w:ascii="仿宋_GB2312" w:hAnsi="仿宋_GB2312" w:cs="仿宋_GB2312" w:eastAsia="仿宋_GB2312"/>
              </w:rPr>
              <w:t>（20）可定量测量组分不少于60个，定量半定性组分不低于300个，定性光谱组分不低于5000个，可对未知气体组分进行快速分析。</w:t>
            </w:r>
          </w:p>
          <w:p>
            <w:pPr>
              <w:pStyle w:val="null3"/>
              <w:jc w:val="both"/>
            </w:pPr>
            <w:r>
              <w:rPr>
                <w:rFonts w:ascii="仿宋_GB2312" w:hAnsi="仿宋_GB2312" w:cs="仿宋_GB2312" w:eastAsia="仿宋_GB2312"/>
              </w:rPr>
              <w:t>定量光谱库：1、水；2、二氧化碳；3 一氧化碳；4、一氧化二氮； 5、一氧化氮；6、二氧化氮； 7、二氧化硫；8、氨气；9、氯化氢 ；10、氰化氢；11、氟化氢；12、甲烷；13、乙烷；14、乙烯； 15、丙烷；16、（正）己烷；17、环己烷；18、苯；19、甲苯；20、苯乙烯；21、间二甲苯；22、邻二甲苯；23、对二甲苯；24、乙酸；25、甲醛；26、丙酮；27、甲醇；28、乙醇；29、苯酚；30、二氯甲烷（氟里昂 30）；31、三氯甲烷（氯仿）；32、1,1-二氯乙烷；33、1,2-二氯乙烷（氟里昂 150）；34、三氯乙烯；35、四氯乙烯；36、丙烯；37、乙酸甲酯；38、乙酸乙酯；39、丙烯酸甲酯；40、三甲胺；41、硝基苯；42、氯苯；43、乙苯；44、乙炔；45、二硫化碳；46、苯胺；47、氯乙烯；48、丙烯醛；49、乙醛；50、乙（酸）酐; 51、光气；52、丙烯腈；53、六氟化硫；54、三氟化氮；55、四氟化碳；56、肼；57、偏二甲肼；58、甲基肼；59、一氯甲烷；60、甲基丙烯酸甲酯</w:t>
            </w:r>
          </w:p>
          <w:p>
            <w:pPr>
              <w:pStyle w:val="null3"/>
              <w:jc w:val="both"/>
            </w:pPr>
            <w:r>
              <w:rPr>
                <w:rFonts w:ascii="仿宋_GB2312" w:hAnsi="仿宋_GB2312" w:cs="仿宋_GB2312" w:eastAsia="仿宋_GB2312"/>
              </w:rPr>
              <w:t>（21）软件可显示浓度数据、浓度曲线、分辨率、气体室温度、激光器温度、检测器温度、最大能量、气体室压力、量程、氧气浓度、数据存储、数据Excel输出</w:t>
            </w:r>
          </w:p>
          <w:p>
            <w:pPr>
              <w:pStyle w:val="null3"/>
              <w:jc w:val="both"/>
            </w:pPr>
            <w:r>
              <w:rPr>
                <w:rFonts w:ascii="仿宋_GB2312" w:hAnsi="仿宋_GB2312" w:cs="仿宋_GB2312" w:eastAsia="仿宋_GB2312"/>
              </w:rPr>
              <w:t>（22）能够进行未知气体的快速查找和判定；</w:t>
            </w:r>
          </w:p>
          <w:p>
            <w:pPr>
              <w:pStyle w:val="null3"/>
              <w:jc w:val="both"/>
            </w:pPr>
            <w:r>
              <w:rPr>
                <w:rFonts w:ascii="仿宋_GB2312" w:hAnsi="仿宋_GB2312" w:cs="仿宋_GB2312" w:eastAsia="仿宋_GB2312"/>
              </w:rPr>
              <w:t>（23）设备须采用北斗定位功能，仪器检测出的每一条光谱中均嵌入地理经纬度信息，可以通过测试数据得知监测点位；</w:t>
            </w:r>
          </w:p>
          <w:p>
            <w:pPr>
              <w:pStyle w:val="null3"/>
              <w:jc w:val="both"/>
            </w:pPr>
            <w:r>
              <w:rPr>
                <w:rFonts w:ascii="仿宋_GB2312" w:hAnsi="仿宋_GB2312" w:cs="仿宋_GB2312" w:eastAsia="仿宋_GB2312"/>
              </w:rPr>
              <w:t>（24）设备需具备wifi、蓝牙、网口等通讯模块；</w:t>
            </w:r>
          </w:p>
          <w:p>
            <w:pPr>
              <w:pStyle w:val="null3"/>
              <w:jc w:val="both"/>
            </w:pPr>
            <w:r>
              <w:rPr>
                <w:rFonts w:ascii="仿宋_GB2312" w:hAnsi="仿宋_GB2312" w:cs="仿宋_GB2312" w:eastAsia="仿宋_GB2312"/>
              </w:rPr>
              <w:t>（25）仪器需具备气体室保温功能，且软件可设置气体室温度；</w:t>
            </w:r>
          </w:p>
          <w:p>
            <w:pPr>
              <w:pStyle w:val="null3"/>
              <w:jc w:val="both"/>
            </w:pPr>
            <w:r>
              <w:rPr>
                <w:rFonts w:ascii="仿宋_GB2312" w:hAnsi="仿宋_GB2312" w:cs="仿宋_GB2312" w:eastAsia="仿宋_GB2312"/>
              </w:rPr>
              <w:t>（26）设备应具备断电自吹扫功能；</w:t>
            </w:r>
          </w:p>
          <w:p>
            <w:pPr>
              <w:pStyle w:val="null3"/>
              <w:jc w:val="both"/>
            </w:pPr>
            <w:r>
              <w:rPr>
                <w:rFonts w:ascii="仿宋_GB2312" w:hAnsi="仿宋_GB2312" w:cs="仿宋_GB2312" w:eastAsia="仿宋_GB2312"/>
              </w:rPr>
              <w:t>（27）仪器内置工控机，无须外接工作站；</w:t>
            </w:r>
          </w:p>
          <w:p>
            <w:pPr>
              <w:pStyle w:val="null3"/>
              <w:jc w:val="both"/>
            </w:pPr>
            <w:r>
              <w:rPr>
                <w:rFonts w:ascii="仿宋_GB2312" w:hAnsi="仿宋_GB2312" w:cs="仿宋_GB2312" w:eastAsia="仿宋_GB2312"/>
              </w:rPr>
              <w:t>（28）为提供设备长期测量过程中的准确性，仪器应具备自检漏功能；</w:t>
            </w:r>
          </w:p>
          <w:p>
            <w:pPr>
              <w:pStyle w:val="null3"/>
              <w:jc w:val="both"/>
            </w:pPr>
            <w:r>
              <w:rPr>
                <w:rFonts w:ascii="仿宋_GB2312" w:hAnsi="仿宋_GB2312" w:cs="仿宋_GB2312" w:eastAsia="仿宋_GB2312"/>
              </w:rPr>
              <w:t>（29）仪器需自带热敏打印纸，可打印监测结果等工作日志；</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jc w:val="both"/>
            </w:pPr>
            <w:r>
              <w:rPr>
                <w:rFonts w:ascii="仿宋_GB2312" w:hAnsi="仿宋_GB2312" w:cs="仿宋_GB2312" w:eastAsia="仿宋_GB2312"/>
                <w:b/>
              </w:rPr>
              <w:t>便携式紫外烟气分析仪：</w:t>
            </w:r>
          </w:p>
          <w:p>
            <w:pPr>
              <w:pStyle w:val="null3"/>
              <w:jc w:val="both"/>
            </w:pPr>
            <w:r>
              <w:rPr>
                <w:rFonts w:ascii="仿宋_GB2312" w:hAnsi="仿宋_GB2312" w:cs="仿宋_GB2312" w:eastAsia="仿宋_GB2312"/>
              </w:rPr>
              <w:t>用于测定固定污染源O2、SO2、NO、NO2、NH3等烟气排放浓度及烟温、流速、动静压、含湿量等工况参数。该设备需满足或优于《固定污染源废气 二氧化硫的测定 便携式紫外吸收法》（HJ 1131-2020）、《固定污染源废气 氮氧化物的测定 便携式紫外吸收法》（HJ 1132-2020）、《固定污染源废气 一氧化碳的测定定电位电解法技术要求及检测方法》（HJ 973-2018）对仪器性能的要求。</w:t>
            </w:r>
          </w:p>
          <w:p>
            <w:pPr>
              <w:pStyle w:val="null3"/>
              <w:jc w:val="both"/>
            </w:pPr>
            <w:r>
              <w:rPr>
                <w:rFonts w:ascii="仿宋_GB2312" w:hAnsi="仿宋_GB2312" w:cs="仿宋_GB2312" w:eastAsia="仿宋_GB2312"/>
              </w:rPr>
              <w:t>1 基本要求</w:t>
            </w:r>
          </w:p>
          <w:p>
            <w:pPr>
              <w:pStyle w:val="null3"/>
              <w:jc w:val="both"/>
            </w:pPr>
            <w:r>
              <w:rPr>
                <w:rFonts w:ascii="仿宋_GB2312" w:hAnsi="仿宋_GB2312" w:cs="仿宋_GB2312" w:eastAsia="仿宋_GB2312"/>
              </w:rPr>
              <w:t>（1）配置不少于5种气体检测，热湿法紫外差分原理检测SO2、NO、NO2和NH3气体，电化学传感器方法检测O2气体。</w:t>
            </w:r>
          </w:p>
          <w:p>
            <w:pPr>
              <w:pStyle w:val="null3"/>
              <w:jc w:val="both"/>
            </w:pPr>
            <w:r>
              <w:rPr>
                <w:rFonts w:ascii="仿宋_GB2312" w:hAnsi="仿宋_GB2312" w:cs="仿宋_GB2312" w:eastAsia="仿宋_GB2312"/>
              </w:rPr>
              <w:t>（2）双量程分析设计，能根据SO2、NO、NO2浓度自动切换高低量程;</w:t>
            </w:r>
          </w:p>
          <w:p>
            <w:pPr>
              <w:pStyle w:val="null3"/>
              <w:jc w:val="both"/>
            </w:pPr>
            <w:r>
              <w:rPr>
                <w:rFonts w:ascii="仿宋_GB2312" w:hAnsi="仿宋_GB2312" w:cs="仿宋_GB2312" w:eastAsia="仿宋_GB2312"/>
              </w:rPr>
              <w:t>（3）内置冷凝水自动除水模块，实现蠕动泵自动排水，确保仪器长时间连续工作。</w:t>
            </w:r>
          </w:p>
          <w:p>
            <w:pPr>
              <w:pStyle w:val="null3"/>
              <w:jc w:val="both"/>
            </w:pPr>
            <w:r>
              <w:rPr>
                <w:rFonts w:ascii="仿宋_GB2312" w:hAnsi="仿宋_GB2312" w:cs="仿宋_GB2312" w:eastAsia="仿宋_GB2312"/>
              </w:rPr>
              <w:t>（4）具备高温、高湿环境自动反吹功能，并可实现关机后自动反吹，最大限度保护设备正常运行。</w:t>
            </w:r>
          </w:p>
          <w:p>
            <w:pPr>
              <w:pStyle w:val="null3"/>
              <w:jc w:val="both"/>
            </w:pPr>
            <w:r>
              <w:rPr>
                <w:rFonts w:ascii="仿宋_GB2312" w:hAnsi="仿宋_GB2312" w:cs="仿宋_GB2312" w:eastAsia="仿宋_GB2312"/>
              </w:rPr>
              <w:t>（5）主机采用高亮度触摸屏，可加配手操器、内置蓝牙通讯功能，可通过手机或手操器进行人机交互、数据存储。</w:t>
            </w:r>
          </w:p>
          <w:p>
            <w:pPr>
              <w:pStyle w:val="null3"/>
              <w:jc w:val="both"/>
            </w:pPr>
            <w:r>
              <w:rPr>
                <w:rFonts w:ascii="仿宋_GB2312" w:hAnsi="仿宋_GB2312" w:cs="仿宋_GB2312" w:eastAsia="仿宋_GB2312"/>
              </w:rPr>
              <w:t>（6）内置阻容式含湿量传感器，可实现烟气浓度与含湿量同步测量功能，实时进行干态浓度转换，最大限度确保数据对比的准确度。</w:t>
            </w:r>
          </w:p>
          <w:p>
            <w:pPr>
              <w:pStyle w:val="null3"/>
              <w:jc w:val="both"/>
            </w:pPr>
            <w:r>
              <w:rPr>
                <w:rFonts w:ascii="仿宋_GB2312" w:hAnsi="仿宋_GB2312" w:cs="仿宋_GB2312" w:eastAsia="仿宋_GB2312"/>
              </w:rPr>
              <w:t>（7）主机、皮托管一体式设计，采样管内置工况测量模块，主机可同时实现烟气测量和烟道工况测量，烟道工况测量包括烟温、流速、动静压、湿度等。（需提供产品实物及结构说明、软件功能的彩色图片,并加盖制造商公章）</w:t>
            </w:r>
          </w:p>
          <w:p>
            <w:pPr>
              <w:pStyle w:val="null3"/>
              <w:jc w:val="both"/>
            </w:pPr>
            <w:r>
              <w:rPr>
                <w:rFonts w:ascii="仿宋_GB2312" w:hAnsi="仿宋_GB2312" w:cs="仿宋_GB2312" w:eastAsia="仿宋_GB2312"/>
              </w:rPr>
              <w:t>（8）仪器具有自清洁功能，可通过仪器自动吸取纯净水对光学透镜进行清洗，无需拆机即可完成对仪器的维护和清洁；（需提供产品实物及结构说明、软件功能的彩色图片,并加盖制造商公章）</w:t>
            </w:r>
          </w:p>
          <w:p>
            <w:pPr>
              <w:pStyle w:val="null3"/>
              <w:jc w:val="both"/>
            </w:pPr>
            <w:r>
              <w:rPr>
                <w:rFonts w:ascii="仿宋_GB2312" w:hAnsi="仿宋_GB2312" w:cs="仿宋_GB2312" w:eastAsia="仿宋_GB2312"/>
              </w:rPr>
              <w:t>（9）数据显示和接口丰富，蓝牙打印、U盘导出、至少100万条数据存储、排放量折算、浓度折算。</w:t>
            </w:r>
          </w:p>
          <w:p>
            <w:pPr>
              <w:pStyle w:val="null3"/>
              <w:jc w:val="both"/>
            </w:pPr>
            <w:r>
              <w:rPr>
                <w:rFonts w:ascii="仿宋_GB2312" w:hAnsi="仿宋_GB2312" w:cs="仿宋_GB2312" w:eastAsia="仿宋_GB2312"/>
              </w:rPr>
              <w:t>（10）内置锂电池，在无外接电源条件下也可正常检测烟气浓度及工况参数，电池满电续航能力大于1小时。</w:t>
            </w:r>
          </w:p>
          <w:p>
            <w:pPr>
              <w:pStyle w:val="null3"/>
              <w:jc w:val="both"/>
            </w:pPr>
            <w:r>
              <w:rPr>
                <w:rFonts w:ascii="仿宋_GB2312" w:hAnsi="仿宋_GB2312" w:cs="仿宋_GB2312" w:eastAsia="仿宋_GB2312"/>
              </w:rPr>
              <w:t>（11）仪器标配有检测设备监管平台，用户可在平台上实时查看各便携式紫外烟气分析仪的数据信息，并自动生成执法区域各监测点气体污染物浓度曲线分布图。（提供平台软件界面截图，并加盖制造商公章)；</w:t>
            </w:r>
          </w:p>
          <w:p>
            <w:pPr>
              <w:pStyle w:val="null3"/>
              <w:jc w:val="both"/>
            </w:pPr>
            <w:r>
              <w:rPr>
                <w:rFonts w:ascii="仿宋_GB2312" w:hAnsi="仿宋_GB2312" w:cs="仿宋_GB2312" w:eastAsia="仿宋_GB2312"/>
              </w:rPr>
              <w:t>2 工作参数要求</w:t>
            </w:r>
          </w:p>
          <w:p>
            <w:pPr>
              <w:pStyle w:val="null3"/>
              <w:jc w:val="both"/>
            </w:pPr>
            <w:r>
              <w:rPr>
                <w:rFonts w:ascii="仿宋_GB2312" w:hAnsi="仿宋_GB2312" w:cs="仿宋_GB2312" w:eastAsia="仿宋_GB2312"/>
              </w:rPr>
              <w:t>（1）烟气温度：(0～500)℃(可扩展)，±3.0℃。</w:t>
            </w:r>
          </w:p>
          <w:p>
            <w:pPr>
              <w:pStyle w:val="null3"/>
              <w:jc w:val="both"/>
            </w:pPr>
            <w:r>
              <w:rPr>
                <w:rFonts w:ascii="仿宋_GB2312" w:hAnsi="仿宋_GB2312" w:cs="仿宋_GB2312" w:eastAsia="仿宋_GB2312"/>
              </w:rPr>
              <w:t>（2）烟气静压：(-30～30)kPa，±2.0%。</w:t>
            </w:r>
          </w:p>
          <w:p>
            <w:pPr>
              <w:pStyle w:val="null3"/>
              <w:jc w:val="both"/>
            </w:pPr>
            <w:r>
              <w:rPr>
                <w:rFonts w:ascii="仿宋_GB2312" w:hAnsi="仿宋_GB2312" w:cs="仿宋_GB2312" w:eastAsia="仿宋_GB2312"/>
              </w:rPr>
              <w:t>（3）烟气动压：(0～2000)Pa，±2.0%。</w:t>
            </w:r>
          </w:p>
          <w:p>
            <w:pPr>
              <w:pStyle w:val="null3"/>
              <w:jc w:val="both"/>
            </w:pPr>
            <w:r>
              <w:rPr>
                <w:rFonts w:ascii="仿宋_GB2312" w:hAnsi="仿宋_GB2312" w:cs="仿宋_GB2312" w:eastAsia="仿宋_GB2312"/>
              </w:rPr>
              <w:t>（4）采样流量：≥0.5L/min。</w:t>
            </w:r>
          </w:p>
          <w:p>
            <w:pPr>
              <w:pStyle w:val="null3"/>
              <w:jc w:val="both"/>
            </w:pPr>
            <w:r>
              <w:rPr>
                <w:rFonts w:ascii="仿宋_GB2312" w:hAnsi="仿宋_GB2312" w:cs="仿宋_GB2312" w:eastAsia="仿宋_GB2312"/>
              </w:rPr>
              <w:t>（5）大气压测量范围：(60～130)kPa，±0.5kPa。</w:t>
            </w:r>
          </w:p>
          <w:p>
            <w:pPr>
              <w:pStyle w:val="null3"/>
              <w:jc w:val="both"/>
            </w:pPr>
            <w:r>
              <w:rPr>
                <w:rFonts w:ascii="仿宋_GB2312" w:hAnsi="仿宋_GB2312" w:cs="仿宋_GB2312" w:eastAsia="仿宋_GB2312"/>
              </w:rPr>
              <w:t>（6）采样泵负载能力：≥40kPa。</w:t>
            </w:r>
          </w:p>
          <w:p>
            <w:pPr>
              <w:pStyle w:val="null3"/>
              <w:jc w:val="both"/>
            </w:pPr>
            <w:r>
              <w:rPr>
                <w:rFonts w:ascii="仿宋_GB2312" w:hAnsi="仿宋_GB2312" w:cs="仿宋_GB2312" w:eastAsia="仿宋_GB2312"/>
              </w:rPr>
              <w:t>（7）工作环境温度：（-20～45）℃。</w:t>
            </w:r>
          </w:p>
          <w:p>
            <w:pPr>
              <w:pStyle w:val="null3"/>
              <w:jc w:val="both"/>
            </w:pPr>
            <w:r>
              <w:rPr>
                <w:rFonts w:ascii="仿宋_GB2312" w:hAnsi="仿宋_GB2312" w:cs="仿宋_GB2312" w:eastAsia="仿宋_GB2312"/>
              </w:rPr>
              <w:t>（8）工作环境湿度：（0-95%）RH。</w:t>
            </w:r>
          </w:p>
          <w:p>
            <w:pPr>
              <w:pStyle w:val="null3"/>
              <w:jc w:val="both"/>
            </w:pPr>
            <w:r>
              <w:rPr>
                <w:rFonts w:ascii="仿宋_GB2312" w:hAnsi="仿宋_GB2312" w:cs="仿宋_GB2312" w:eastAsia="仿宋_GB2312"/>
              </w:rPr>
              <w:t>3 烟气参数要求</w:t>
            </w:r>
          </w:p>
          <w:p>
            <w:pPr>
              <w:pStyle w:val="null3"/>
              <w:jc w:val="both"/>
            </w:pPr>
            <w:r>
              <w:rPr>
                <w:rFonts w:ascii="仿宋_GB2312" w:hAnsi="仿宋_GB2312" w:cs="仿宋_GB2312" w:eastAsia="仿宋_GB2312"/>
              </w:rPr>
              <w:t>（1）SO2测量(紫外差分)：范围（0～2000）μmol/mol，示值误差≤±3％。</w:t>
            </w:r>
          </w:p>
          <w:p>
            <w:pPr>
              <w:pStyle w:val="null3"/>
              <w:jc w:val="both"/>
            </w:pPr>
            <w:r>
              <w:rPr>
                <w:rFonts w:ascii="仿宋_GB2312" w:hAnsi="仿宋_GB2312" w:cs="仿宋_GB2312" w:eastAsia="仿宋_GB2312"/>
              </w:rPr>
              <w:t>（2） NO测量(紫外差分)： 范围（0～1000）μmol/mol，示值误差≤±3％。</w:t>
            </w:r>
          </w:p>
          <w:p>
            <w:pPr>
              <w:pStyle w:val="null3"/>
              <w:jc w:val="both"/>
            </w:pPr>
            <w:r>
              <w:rPr>
                <w:rFonts w:ascii="仿宋_GB2312" w:hAnsi="仿宋_GB2312" w:cs="仿宋_GB2312" w:eastAsia="仿宋_GB2312"/>
              </w:rPr>
              <w:t>（3）NO2测量(紫外差分)：范围（0～500）μmol/mol，示值误差≤±3％。</w:t>
            </w:r>
          </w:p>
          <w:p>
            <w:pPr>
              <w:pStyle w:val="null3"/>
              <w:jc w:val="both"/>
            </w:pPr>
            <w:r>
              <w:rPr>
                <w:rFonts w:ascii="仿宋_GB2312" w:hAnsi="仿宋_GB2312" w:cs="仿宋_GB2312" w:eastAsia="仿宋_GB2312"/>
              </w:rPr>
              <w:t>（4）NH3测量(紫外差分)：范围（0～100）μmol/mol，示值误差≤±3％。</w:t>
            </w:r>
          </w:p>
          <w:p>
            <w:pPr>
              <w:pStyle w:val="null3"/>
              <w:jc w:val="both"/>
            </w:pPr>
            <w:r>
              <w:rPr>
                <w:rFonts w:ascii="仿宋_GB2312" w:hAnsi="仿宋_GB2312" w:cs="仿宋_GB2312" w:eastAsia="仿宋_GB2312"/>
              </w:rPr>
              <w:t>（5）O2测量（定电位电解）：范围（0～30）%，示值误差≤±3％。</w:t>
            </w:r>
          </w:p>
          <w:p>
            <w:pPr>
              <w:pStyle w:val="null3"/>
              <w:jc w:val="both"/>
            </w:pPr>
            <w:r>
              <w:rPr>
                <w:rFonts w:ascii="仿宋_GB2312" w:hAnsi="仿宋_GB2312" w:cs="仿宋_GB2312" w:eastAsia="仿宋_GB2312"/>
              </w:rPr>
              <w:t>▲（6）重复性：≤±2%；（提供相关检测机构出具的检测报告复印件）</w:t>
            </w:r>
          </w:p>
          <w:p>
            <w:pPr>
              <w:pStyle w:val="null3"/>
              <w:jc w:val="both"/>
            </w:pPr>
            <w:r>
              <w:rPr>
                <w:rFonts w:ascii="仿宋_GB2312" w:hAnsi="仿宋_GB2312" w:cs="仿宋_GB2312" w:eastAsia="仿宋_GB2312"/>
              </w:rPr>
              <w:t>▲（7）响应时间：≤60s；（提供相关检测机构出具的检测报告复印件）</w:t>
            </w:r>
          </w:p>
          <w:p>
            <w:pPr>
              <w:pStyle w:val="null3"/>
              <w:jc w:val="both"/>
            </w:pPr>
            <w:r>
              <w:rPr>
                <w:rFonts w:ascii="仿宋_GB2312" w:hAnsi="仿宋_GB2312" w:cs="仿宋_GB2312" w:eastAsia="仿宋_GB2312"/>
              </w:rPr>
              <w:t>▲（8）稳定性;≤±2%；（提供相关检测机构出具的检测报告复印件）</w:t>
            </w:r>
          </w:p>
          <w:p>
            <w:pPr>
              <w:pStyle w:val="null3"/>
              <w:jc w:val="both"/>
            </w:pPr>
            <w:r>
              <w:rPr>
                <w:rFonts w:ascii="仿宋_GB2312" w:hAnsi="仿宋_GB2312" w:cs="仿宋_GB2312" w:eastAsia="仿宋_GB2312"/>
              </w:rPr>
              <w:t>▲（9）SO2/NO/NO2检出限：≤2mg/m3；（提供相关检测机构出具的检测报告复印件）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自合同签订之日起45日历天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货物全部到货并安装调试完成后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按合同条款进行验收。</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验收合格后一年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按合同约定。①未能按照要求在规定时间内完成全部货物的供货、安装、调试及培训工作，按照每天1‰进行处罚。②合同一经签订，不得随意变更、中止或终止。对确需变更、调整或者中止、终止合同的，应按规定履行相应的手续。解决争议的方法①合同一经签订，不得随意变更、中止或终止。对确需变更、调整或者中止、终止合同的，应按规定履行相应的手续。②凡与本合同有关而引起的一切争议，采购人与中标人双方应首先通过友好协商解决，如经协商后仍不能达成协议时，任何一方可以向采购人所在地法院提出诉讼。③本合同的诉讼管辖地采购人所在地的法院。④在进行法院审理期间，除提交法院审理的事项外，合同其他部分仍应继续履行。⑤本合同按照中华人民共和国的法律进行解释。</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1、提供合格有效的法人或者其他组织的营业执照等证明文件，自然人的身份证明。（供应商是法人或其他组织的应提供营业执照等证明文件，供应商是自然人的应提供有效的自然人身份证明）。2、提供2024年度经审计的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3、提供提交投标文件截止时间前一年内任意一个月的依法缴纳税收的完税证明，完税证明应有税务机关或代收机关的公章或业务专用章。依法免税或无须缴纳税收的供应商，应提供相应证明文件。4、提供投标截止日前一年内已缴存的至少一个月的社会保障资金缴存单据或社保机构开具的社会保险参保缴费情况证明，依法不需要缴纳社会保障资金的单位应提供相关证明材料。5、提供具有履行合同所必需的设备和专业技术能力的承诺。6、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投标函 1资格证明文件.docx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供应商未被“信用中国”网站(https://www.creditchina.gov.cn/) 列入失信被执行人和重大税收违法失信主体，未被中国政府采购网(http://www.ccgp.gov.cn/) 列入政府采购严重违法失信行为记录名单。</w:t>
            </w:r>
          </w:p>
        </w:tc>
        <w:tc>
          <w:tcPr>
            <w:tcW w:type="dxa" w:w="1661"/>
          </w:tcPr>
          <w:p>
            <w:pPr>
              <w:pStyle w:val="null3"/>
            </w:pPr>
            <w:r>
              <w:rPr>
                <w:rFonts w:ascii="仿宋_GB2312" w:hAnsi="仿宋_GB2312" w:cs="仿宋_GB2312" w:eastAsia="仿宋_GB2312"/>
              </w:rPr>
              <w:t>1资格证明文件.docx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1资格证明文件.docx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4投标报价表.docx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开标一览表 4投标报价表.docx 7其他资料.docx 中小企业声明函 5投标方案说明书.docx 3商务条款偏离表.docx 6供应商承诺书.docx 投标函 残疾人福利性单位声明函 2技术规格响应表.docx 标的清单 投标文件封面 监狱企业的证明文件 1资格证明文件.docx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按照招标文件规定要求签署、盖章</w:t>
            </w:r>
          </w:p>
        </w:tc>
        <w:tc>
          <w:tcPr>
            <w:tcW w:type="dxa" w:w="1661"/>
          </w:tcPr>
          <w:p>
            <w:pPr>
              <w:pStyle w:val="null3"/>
            </w:pPr>
            <w:r>
              <w:rPr>
                <w:rFonts w:ascii="仿宋_GB2312" w:hAnsi="仿宋_GB2312" w:cs="仿宋_GB2312" w:eastAsia="仿宋_GB2312"/>
              </w:rPr>
              <w:t>开标一览表 4投标报价表.docx 7其他资料.docx 中小企业声明函 5投标方案说明书.docx 3商务条款偏离表.docx 6供应商承诺书.docx 投标函 残疾人福利性单位声明函 2技术规格响应表.docx 标的清单 投标文件封面 监狱企业的证明文件 1资格证明文件.docx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符合“投标文件格式”的规定</w:t>
            </w:r>
          </w:p>
        </w:tc>
        <w:tc>
          <w:tcPr>
            <w:tcW w:type="dxa" w:w="1661"/>
          </w:tcPr>
          <w:p>
            <w:pPr>
              <w:pStyle w:val="null3"/>
            </w:pPr>
            <w:r>
              <w:rPr>
                <w:rFonts w:ascii="仿宋_GB2312" w:hAnsi="仿宋_GB2312" w:cs="仿宋_GB2312" w:eastAsia="仿宋_GB2312"/>
              </w:rPr>
              <w:t>开标一览表 4投标报价表.docx 7其他资料.docx 中小企业声明函 5投标方案说明书.docx 3商务条款偏离表.docx 6供应商承诺书.docx 投标函 残疾人福利性单位声明函 2技术规格响应表.docx 标的清单 投标文件封面 监狱企业的证明文件 1资格证明文件.docx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开标一览表 4投标报价表.docx 7其他资料.docx 中小企业声明函 5投标方案说明书.docx 3商务条款偏离表.docx 6供应商承诺书.docx 投标函 残疾人福利性单位声明函 2技术规格响应表.docx 标的清单 投标文件封面 监狱企业的证明文件 1资格证明文件.docx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备选投标方案</w:t>
            </w:r>
          </w:p>
        </w:tc>
        <w:tc>
          <w:tcPr>
            <w:tcW w:type="dxa" w:w="3322"/>
          </w:tcPr>
          <w:p>
            <w:pPr>
              <w:pStyle w:val="null3"/>
            </w:pPr>
            <w:r>
              <w:rPr>
                <w:rFonts w:ascii="仿宋_GB2312" w:hAnsi="仿宋_GB2312" w:cs="仿宋_GB2312" w:eastAsia="仿宋_GB2312"/>
              </w:rPr>
              <w:t>除招标文件明确允许提交备选投标方案外，投标人不得提交备选投标方案</w:t>
            </w:r>
          </w:p>
        </w:tc>
        <w:tc>
          <w:tcPr>
            <w:tcW w:type="dxa" w:w="1661"/>
          </w:tcPr>
          <w:p>
            <w:pPr>
              <w:pStyle w:val="null3"/>
            </w:pPr>
            <w:r>
              <w:rPr>
                <w:rFonts w:ascii="仿宋_GB2312" w:hAnsi="仿宋_GB2312" w:cs="仿宋_GB2312" w:eastAsia="仿宋_GB2312"/>
              </w:rPr>
              <w:t>开标一览表 4投标报价表.docx 7其他资料.docx 中小企业声明函 5投标方案说明书.docx 3商务条款偏离表.docx 6供应商承诺书.docx 投标函 残疾人福利性单位声明函 2技术规格响应表.docx 标的清单 投标文件封面 监狱企业的证明文件 1资格证明文件.docx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符合第二章“投标人须知”第2.4.7项规定</w:t>
            </w:r>
          </w:p>
        </w:tc>
        <w:tc>
          <w:tcPr>
            <w:tcW w:type="dxa" w:w="1661"/>
          </w:tcPr>
          <w:p>
            <w:pPr>
              <w:pStyle w:val="null3"/>
            </w:pPr>
            <w:r>
              <w:rPr>
                <w:rFonts w:ascii="仿宋_GB2312" w:hAnsi="仿宋_GB2312" w:cs="仿宋_GB2312" w:eastAsia="仿宋_GB2312"/>
              </w:rPr>
              <w:t>开标一览表 4投标报价表.docx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交货时间、质保期</w:t>
            </w:r>
          </w:p>
        </w:tc>
        <w:tc>
          <w:tcPr>
            <w:tcW w:type="dxa" w:w="3322"/>
          </w:tcPr>
          <w:p>
            <w:pPr>
              <w:pStyle w:val="null3"/>
            </w:pPr>
            <w:r>
              <w:rPr>
                <w:rFonts w:ascii="仿宋_GB2312" w:hAnsi="仿宋_GB2312" w:cs="仿宋_GB2312" w:eastAsia="仿宋_GB2312"/>
              </w:rPr>
              <w:t>应满足招标文件中要求的交货时间、质保期</w:t>
            </w:r>
          </w:p>
        </w:tc>
        <w:tc>
          <w:tcPr>
            <w:tcW w:type="dxa" w:w="1661"/>
          </w:tcPr>
          <w:p>
            <w:pPr>
              <w:pStyle w:val="null3"/>
            </w:pPr>
            <w:r>
              <w:rPr>
                <w:rFonts w:ascii="仿宋_GB2312" w:hAnsi="仿宋_GB2312" w:cs="仿宋_GB2312" w:eastAsia="仿宋_GB2312"/>
              </w:rPr>
              <w:t>开标一览表 4投标报价表.docx 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符合第二章“投标人须知”第2.1投标人须知前附表、12条</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应满足招标文件中的要求（详见：供应商承诺书）</w:t>
            </w:r>
          </w:p>
        </w:tc>
        <w:tc>
          <w:tcPr>
            <w:tcW w:type="dxa" w:w="1661"/>
          </w:tcPr>
          <w:p>
            <w:pPr>
              <w:pStyle w:val="null3"/>
            </w:pPr>
            <w:r>
              <w:rPr>
                <w:rFonts w:ascii="仿宋_GB2312" w:hAnsi="仿宋_GB2312" w:cs="仿宋_GB2312" w:eastAsia="仿宋_GB2312"/>
              </w:rPr>
              <w:t>6供应商承诺书.docx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其他情形</w:t>
            </w:r>
          </w:p>
        </w:tc>
        <w:tc>
          <w:tcPr>
            <w:tcW w:type="dxa" w:w="3322"/>
          </w:tcPr>
          <w:p>
            <w:pPr>
              <w:pStyle w:val="null3"/>
            </w:pPr>
            <w:r>
              <w:rPr>
                <w:rFonts w:ascii="仿宋_GB2312" w:hAnsi="仿宋_GB2312" w:cs="仿宋_GB2312" w:eastAsia="仿宋_GB2312"/>
              </w:rPr>
              <w:t>无法律、规章、规范性文件和招标文件规定的其他无效情形</w:t>
            </w:r>
          </w:p>
        </w:tc>
        <w:tc>
          <w:tcPr>
            <w:tcW w:type="dxa" w:w="1661"/>
          </w:tcPr>
          <w:p>
            <w:pPr>
              <w:pStyle w:val="null3"/>
            </w:pPr>
            <w:r>
              <w:rPr>
                <w:rFonts w:ascii="仿宋_GB2312" w:hAnsi="仿宋_GB2312" w:cs="仿宋_GB2312" w:eastAsia="仿宋_GB2312"/>
              </w:rPr>
              <w:t>开标一览表 4投标报价表.docx 7其他资料.docx 中小企业声明函 5投标方案说明书.docx 3商务条款偏离表.docx 6供应商承诺书.docx 投标函 残疾人福利性单位声明函 2技术规格响应表.docx 标的清单 投标文件封面 监狱企业的证明文件 1资格证明文件.docx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技术参数及性能</w:t>
            </w:r>
          </w:p>
        </w:tc>
        <w:tc>
          <w:tcPr>
            <w:tcW w:type="dxa" w:w="2492"/>
          </w:tcPr>
          <w:p>
            <w:pPr>
              <w:pStyle w:val="null3"/>
            </w:pPr>
            <w:r>
              <w:rPr>
                <w:rFonts w:ascii="仿宋_GB2312" w:hAnsi="仿宋_GB2312" w:cs="仿宋_GB2312" w:eastAsia="仿宋_GB2312"/>
              </w:rPr>
              <w:t>产品技术参数和功能全部满足采购文件要求或优于采购文件要求的得基础分25分，“▲”项为重要技术指标共18项，不满足采购文件要求的每有1项扣0.5分，共扣9分。其他技术条款共89项，不满足采购文件要求的每有1项扣0.18分，扣完为止。 注：需根据招标文件要求提供证明材料（不限于产品说明书、公开发行的宣传页、官网产品参数截图、第三方的检测报告等用于佐证）方可得分，否则视为负偏离扣分。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2技术规格响应表.docx</w:t>
            </w:r>
          </w:p>
          <w:p>
            <w:pPr>
              <w:pStyle w:val="null3"/>
            </w:pPr>
            <w:r>
              <w:rPr>
                <w:rFonts w:ascii="仿宋_GB2312" w:hAnsi="仿宋_GB2312" w:cs="仿宋_GB2312" w:eastAsia="仿宋_GB2312"/>
              </w:rPr>
              <w:t>5投标方案说明书.docx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有具体的项目实施方案，包括①供货及安装调试方案②项目实施重点难点分析及解决措施③项目实施团队人员配置④项目运行保障措施⑤安全措施及应急处理等。以上5项内容完整、不存在瑕疵，得10分；每缺一项扣2分，存在瑕疵的一项扣0-2分，扣完为止。 （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5投标方案说明书.docx</w:t>
            </w:r>
          </w:p>
        </w:tc>
      </w:tr>
      <w:tr>
        <w:tc>
          <w:tcPr>
            <w:tcW w:type="dxa" w:w="831"/>
            <w:vMerge/>
          </w:tcPr>
          <w:p/>
        </w:tc>
        <w:tc>
          <w:tcPr>
            <w:tcW w:type="dxa" w:w="1661"/>
          </w:tcPr>
          <w:p>
            <w:pPr>
              <w:pStyle w:val="null3"/>
            </w:pPr>
            <w:r>
              <w:rPr>
                <w:rFonts w:ascii="仿宋_GB2312" w:hAnsi="仿宋_GB2312" w:cs="仿宋_GB2312" w:eastAsia="仿宋_GB2312"/>
              </w:rPr>
              <w:t>质量管理措施</w:t>
            </w:r>
          </w:p>
        </w:tc>
        <w:tc>
          <w:tcPr>
            <w:tcW w:type="dxa" w:w="2492"/>
          </w:tcPr>
          <w:p>
            <w:pPr>
              <w:pStyle w:val="null3"/>
            </w:pPr>
            <w:r>
              <w:rPr>
                <w:rFonts w:ascii="仿宋_GB2312" w:hAnsi="仿宋_GB2312" w:cs="仿宋_GB2312" w:eastAsia="仿宋_GB2312"/>
              </w:rPr>
              <w:t>根据项目要求，投标人需提供能有效地保障项目实施过程的衔接、保证项目整体质量的措施，包括①质量管理措施②质量控制方案③质量管理体系④产品质量保证措施。以上４项内容完整、不存在瑕疵，得8分；每缺一项扣2分，存在瑕疵的一项扣0-2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5投标方案说明书.docx</w:t>
            </w:r>
          </w:p>
        </w:tc>
      </w:tr>
      <w:tr>
        <w:tc>
          <w:tcPr>
            <w:tcW w:type="dxa" w:w="831"/>
            <w:vMerge/>
          </w:tcPr>
          <w:p/>
        </w:tc>
        <w:tc>
          <w:tcPr>
            <w:tcW w:type="dxa" w:w="1661"/>
          </w:tcPr>
          <w:p>
            <w:pPr>
              <w:pStyle w:val="null3"/>
            </w:pPr>
            <w:r>
              <w:rPr>
                <w:rFonts w:ascii="仿宋_GB2312" w:hAnsi="仿宋_GB2312" w:cs="仿宋_GB2312" w:eastAsia="仿宋_GB2312"/>
              </w:rPr>
              <w:t>设备来源保障</w:t>
            </w:r>
          </w:p>
        </w:tc>
        <w:tc>
          <w:tcPr>
            <w:tcW w:type="dxa" w:w="2492"/>
          </w:tcPr>
          <w:p>
            <w:pPr>
              <w:pStyle w:val="null3"/>
            </w:pPr>
            <w:r>
              <w:rPr>
                <w:rFonts w:ascii="仿宋_GB2312" w:hAnsi="仿宋_GB2312" w:cs="仿宋_GB2312" w:eastAsia="仿宋_GB2312"/>
              </w:rPr>
              <w:t>产品货源渠道正常，生产厂家具有可靠性、技术先进性，产品有质量保证，无假货、水货、伪劣，产品无盗版，检验手续合法有效，技术资料齐全。提供所投产品来源渠道合法的证明文件（包括但不限于销售协议/代理协议/原厂授权等能证明来源渠道的相关资料），共4种产品，完全提供得4分；每少一种产品证明材料或证明材料不能充分证明产品渠道正规，无假冒伪劣且无产权纠纷，扣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5投标方案说明书.docx</w:t>
            </w:r>
          </w:p>
        </w:tc>
      </w:tr>
      <w:tr>
        <w:tc>
          <w:tcPr>
            <w:tcW w:type="dxa" w:w="831"/>
            <w:vMerge/>
          </w:tcPr>
          <w:p/>
        </w:tc>
        <w:tc>
          <w:tcPr>
            <w:tcW w:type="dxa" w:w="1661"/>
          </w:tcPr>
          <w:p>
            <w:pPr>
              <w:pStyle w:val="null3"/>
            </w:pPr>
            <w:r>
              <w:rPr>
                <w:rFonts w:ascii="仿宋_GB2312" w:hAnsi="仿宋_GB2312" w:cs="仿宋_GB2312" w:eastAsia="仿宋_GB2312"/>
              </w:rPr>
              <w:t>进度计划方案</w:t>
            </w:r>
          </w:p>
        </w:tc>
        <w:tc>
          <w:tcPr>
            <w:tcW w:type="dxa" w:w="2492"/>
          </w:tcPr>
          <w:p>
            <w:pPr>
              <w:pStyle w:val="null3"/>
            </w:pPr>
            <w:r>
              <w:rPr>
                <w:rFonts w:ascii="仿宋_GB2312" w:hAnsi="仿宋_GB2312" w:cs="仿宋_GB2312" w:eastAsia="仿宋_GB2312"/>
              </w:rPr>
              <w:t>提供详细的进度计划方案，包括①有具体的时间进度控制和服务安排②能够在规定时间内，高效、详细、准确的完成③进度计划合理，工作内容和时间节点明确。以上3项内容完整、不存在瑕疵，得6分；每缺一项扣2分，存在瑕疵的一项扣0-2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5投标方案说明书.docx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负责为采购人培训操作人员,并有完整的培训方案及培训计划,列出详细的培训内容、培训方式等说明，包括①制定培训课程计划表②列出培训的地点和时间、培训的方式、次数等③培训内容至少包括所提供产品的原理和技术性能、操作维护方法、安装调试、排除故障等各个方面④培训后的考核方案及培训保障措施（至少能够保障最终验收时使用人员熟练操作、维护和正常使用）。以上4项内容完整、不存在瑕疵，得6分；每缺一项扣1.5分，存在瑕疵的一项扣0-1.5分，扣完为止。（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5投标方案说明书.docx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方案详细，具体，合理可行，包括①有完善的服务体系、技术支持能力②项目交付采购人后出现故障响应时间③拟投入售后服务人员配置情况等）④质保期外的配件质量保证和供应措施。以上４项内容完整、不存在瑕疵，得8分；每缺一项扣2分，存在瑕疵的一项扣0-2分，扣完为止。 （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5投标方案说明书.docx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提供供应商2022年10月1日至今(以合同签订时间为准)类似项目业绩，每提供一份有效业绩证明材料，得1分，满分共3分。（注：业绩证明材料以投标文件中所附的合同复印件加盖公章为准。）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5投标方案说明书.docx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通过符合性审查的投标报价为有效投标价。对符合政策性扣减的有效投标报价进行政策性扣减，并依据扣减后的价格（评审价格）进行价格评审。2、价格分统一采用低价优先法计算，即满足招标文件要求且投标价格最低的投标报价为评标基准价，其价格分为满分。3、其他投标人的价格分统一按照下列公式计算： 投标报价得分=(评标基准价／投标报价)×30；4、计算分数时四舍五入取小数点后两位。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详见附件：1资格证明文件.docx</w:t>
      </w:r>
    </w:p>
    <w:p>
      <w:pPr>
        <w:pStyle w:val="null3"/>
        <w:ind w:firstLine="960"/>
      </w:pPr>
      <w:r>
        <w:rPr>
          <w:rFonts w:ascii="仿宋_GB2312" w:hAnsi="仿宋_GB2312" w:cs="仿宋_GB2312" w:eastAsia="仿宋_GB2312"/>
        </w:rPr>
        <w:t>详见附件：2技术规格响应表.docx</w:t>
      </w:r>
    </w:p>
    <w:p>
      <w:pPr>
        <w:pStyle w:val="null3"/>
        <w:ind w:firstLine="960"/>
      </w:pPr>
      <w:r>
        <w:rPr>
          <w:rFonts w:ascii="仿宋_GB2312" w:hAnsi="仿宋_GB2312" w:cs="仿宋_GB2312" w:eastAsia="仿宋_GB2312"/>
        </w:rPr>
        <w:t>详见附件：3商务条款偏离表.docx</w:t>
      </w:r>
    </w:p>
    <w:p>
      <w:pPr>
        <w:pStyle w:val="null3"/>
        <w:ind w:firstLine="960"/>
      </w:pPr>
      <w:r>
        <w:rPr>
          <w:rFonts w:ascii="仿宋_GB2312" w:hAnsi="仿宋_GB2312" w:cs="仿宋_GB2312" w:eastAsia="仿宋_GB2312"/>
        </w:rPr>
        <w:t>详见附件：4投标报价表.docx</w:t>
      </w:r>
    </w:p>
    <w:p>
      <w:pPr>
        <w:pStyle w:val="null3"/>
        <w:ind w:firstLine="960"/>
      </w:pPr>
      <w:r>
        <w:rPr>
          <w:rFonts w:ascii="仿宋_GB2312" w:hAnsi="仿宋_GB2312" w:cs="仿宋_GB2312" w:eastAsia="仿宋_GB2312"/>
        </w:rPr>
        <w:t>详见附件：5投标方案说明书.docx</w:t>
      </w:r>
    </w:p>
    <w:p>
      <w:pPr>
        <w:pStyle w:val="null3"/>
        <w:ind w:firstLine="960"/>
      </w:pPr>
      <w:r>
        <w:rPr>
          <w:rFonts w:ascii="仿宋_GB2312" w:hAnsi="仿宋_GB2312" w:cs="仿宋_GB2312" w:eastAsia="仿宋_GB2312"/>
        </w:rPr>
        <w:t>详见附件：6供应商承诺书.docx</w:t>
      </w:r>
    </w:p>
    <w:p>
      <w:pPr>
        <w:pStyle w:val="null3"/>
        <w:ind w:firstLine="960"/>
      </w:pPr>
      <w:r>
        <w:rPr>
          <w:rFonts w:ascii="仿宋_GB2312" w:hAnsi="仿宋_GB2312" w:cs="仿宋_GB2312" w:eastAsia="仿宋_GB2312"/>
        </w:rPr>
        <w:t>详见附件：7其他资料.docx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