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版本号：TCZFCG-2025-0098720251217001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2026年度保安服务项目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TCZFCG-2025-00987</w:t>
      </w:r>
      <w:r>
        <w:br/>
      </w:r>
      <w:r>
        <w:br/>
      </w:r>
      <w:r>
        <w:br/>
      </w:r>
    </w:p>
    <w:p>
      <w:pPr>
        <w:pStyle w:val="null3"/>
        <w:jc w:val="center"/>
        <w:outlineLvl w:val="2"/>
      </w:pPr>
      <w:r>
        <w:rPr>
          <w:rFonts w:ascii="仿宋_GB2312" w:hAnsi="仿宋_GB2312" w:cs="仿宋_GB2312" w:eastAsia="仿宋_GB2312"/>
          <w:sz w:val="28"/>
          <w:b/>
        </w:rPr>
        <w:t>铜川市人力资源和社会保障局</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铜川市人力资源和社会保障局</w:t>
      </w:r>
      <w:r>
        <w:rPr>
          <w:rFonts w:ascii="仿宋_GB2312" w:hAnsi="仿宋_GB2312" w:cs="仿宋_GB2312" w:eastAsia="仿宋_GB2312"/>
        </w:rPr>
        <w:t>委托，拟对</w:t>
      </w:r>
      <w:r>
        <w:rPr>
          <w:rFonts w:ascii="仿宋_GB2312" w:hAnsi="仿宋_GB2312" w:cs="仿宋_GB2312" w:eastAsia="仿宋_GB2312"/>
        </w:rPr>
        <w:t>2026年度保安服务项目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TCZFCG-2025-00987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2026年度保安服务项目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 、项目基本概况 铜川市人力资源大厦位于铜川市新区齐庆路2号，占地面积23.94亩，建筑面积为23810平方米，绿化面积为4800平方米，办公楼两栋，分为人社局办公楼、技校教学楼。 安保人员负责办公区日常秩序维护、治安防盗、消防管理、防范突发事件、监控中心的管理、停车场及车辆管理等。坚持“预防为主、积极处置”的方针。本着求真务实，明确责任，安全无小事，责任重于泰山。尽一切努力杜绝减少单位治安安全、交通安全、消防安全，尽一切努力把人员生命财产及国家财产的损失降低到最低限度。 二、人员构成 安保人员经保安公司先体检、培训后上岗的原则，尽一切努力提高安保人员素质，减少意外发生。 三、要求 1、消防安全 要求16名安保人员上岗前需经过消防知识培训，并能熟练操作灭火器材、消防栓等消防器材，发现火警及时通知带班领导，同时扑灭火源，并立即拨打119火警电话。 2、遇到治安案件时 安保人员在上岗执勤或巡逻时，发现有不安全事件苗头时应立即通知带班领导，并对可疑人员进行盘查询问，发现可疑人员时，拨打110报警电话并及时通知带班领导及保安公司。 3、工作要求 安保人员上岗时要以高度的责任心，明确各自承担的岗位任务，服从命令、听从指挥，注意警容风纪，统一着制式服装，文明执勤，热情服务，严格上、下岗时间，不得擅自脱岗、溜岗、串岗，做到见乱就管，见危就救，见难就帮，本着高度负责的精神，执好勤，服好务，并且要掌握一定的法律知识和岗位技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采购包1（2026年度保安服务项目）：属于专门面向小微企业采购。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0919-3185685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铜川市人力资源和社会保障局</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铜川市人力资源和社会保障局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 、项目基本概况 铜川市人力资源大厦位于铜川市新区齐庆路2号，占地面积23.94亩，建筑面积为23810平方米，绿化面积为4800平方米，办公楼两栋，分为人社局办公楼、技校教学楼。 安保人员负责办公区日常秩序维护、治安防盗、消防管理、防范突发事件、监控中心的管理、停车场及车辆管理等。坚持“预防为主、积极处置”的方针。本着求真务实，明确责任，安全无小事，责任重于泰山。尽一切努力杜绝减少单位治安安全、交通安全、消防安全，尽一切努力把人员生命财产及国家财产的损失降低到最低限度。 二、人员构成 安保人员经保安公司先体检、培训后上岗的原则，尽一切努力提高安保人员素质，减少意外发生。 三、工作人数及工作时间 安保员16人，年龄不超过60周岁，24小时不间断上岗、巡逻。 四、服务期限1年 五、要求 1、消防安全 要求16名安保人员上岗前需经过消防知识培训，并能熟练操作灭火器材、消防栓等消防器材，发现火警及时通知带班领导，同时扑灭火源，并立即拨打119火警电话。 2、遇到治安案件时 安保人员在上岗执勤或巡逻时，发现有不安全事件苗头时应立即通知带班领导，并对可疑人员进行盘查询问，发现可疑人员时，拨打110报警电话并及时通知带班领导及保安公司。 3、工作要求 安保人员上岗时要以高度的责任心，明确各自承担的岗位任务，服从命令、听从指挥，注意警容风纪，统一着制式服装，文明执勤，热情服务，严格上、下岗时间，不得擅自脱岗、溜岗、串岗，做到见乱就管，见危就救，见难就帮，本着高度负责的精神，执好勤，服好务，并且要掌握一定的法律知识和岗位技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415,000.00</w:t>
      </w:r>
    </w:p>
    <w:p>
      <w:pPr>
        <w:pStyle w:val="null3"/>
      </w:pPr>
      <w:r>
        <w:rPr>
          <w:rFonts w:ascii="仿宋_GB2312" w:hAnsi="仿宋_GB2312" w:cs="仿宋_GB2312" w:eastAsia="仿宋_GB2312"/>
        </w:rPr>
        <w:t>采购包最高限价（元）: 415,000.00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工作人数及工作时间 安保员16人，年龄不超过60周岁，24小时不间断上岗、巡逻。</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铜川市新区齐庆路2号铜川市人力资源和社会保障局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按照合同约定考核合格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2026年3月底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2026年6月底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2026年9月底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2026年12月底</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协商或仲裁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社保缴纳证明：近期已缴存的社会保障资金缴存单据或社保机构开具的社会保险参保缴费情况证明。依法不需要缴纳社会保障资金的供应商应提供相关文件证明；税收缴纳证明：近期已缴纳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提交响应文件前六个月内其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针对本次采购项目内容及要求(环境卫生、绿化养护、设施设备的管理等方面)，对供应商响应文件中的服务方案服务目标、服务内容等完整性、科学性、合理性进行综合评审。根据各供应商响应情况:计0-25分。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保安人员需提供保安上岗证。每提供一证得0.5分，总分8分。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 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投标人提供三标体系（ISO9001、ISO14001、ISO45001）认证得6分；提供其中任意一项得2分；提供其中任意二项得4分。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能够提供自2023年1月至今公共安保服务的业绩，每项计2分，本项最高得6分。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评审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