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版本号：HAZB-2025-028.1B120251217001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新区检察室档案数字化设备购置项目(二次)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HAZB-2025-028.1B1</w:t>
      </w:r>
      <w:r>
        <w:br/>
      </w:r>
      <w:r>
        <w:br/>
      </w:r>
      <w:r>
        <w:br/>
      </w:r>
    </w:p>
    <w:p>
      <w:pPr>
        <w:pStyle w:val="null3"/>
        <w:jc w:val="center"/>
        <w:outlineLvl w:val="2"/>
      </w:pPr>
      <w:r>
        <w:rPr>
          <w:rFonts w:ascii="仿宋_GB2312" w:hAnsi="仿宋_GB2312" w:cs="仿宋_GB2312" w:eastAsia="仿宋_GB2312"/>
          <w:sz w:val="28"/>
          <w:b/>
        </w:rPr>
        <w:t>铜川市耀州区人民检察院新区检察室</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铜川市耀州区人民检察院新区检察室</w:t>
      </w:r>
      <w:r>
        <w:rPr>
          <w:rFonts w:ascii="仿宋_GB2312" w:hAnsi="仿宋_GB2312" w:cs="仿宋_GB2312" w:eastAsia="仿宋_GB2312"/>
        </w:rPr>
        <w:t>委托，拟对</w:t>
      </w:r>
      <w:r>
        <w:rPr>
          <w:rFonts w:ascii="仿宋_GB2312" w:hAnsi="仿宋_GB2312" w:cs="仿宋_GB2312" w:eastAsia="仿宋_GB2312"/>
        </w:rPr>
        <w:t>新区检察室档案数字化设备购置项目(二次)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HAZB-2025-028.1B1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新区检察室档案数字化设备购置项目(二次)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新区检察室档案数字化设备购置。具体详见采购内容。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具有良好的商业信誉：供应商不得为“信用中国(www.creditchina.gov.cn)”中列入重大税收违法失信主体、严重失信主体名单查询的供应商；不得在“中国执行信息公开网(http://zxgk.court.gov.cn)”被列为失信被执行人；（提供查询截图）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5、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6、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8、法人身份证明或法人授权书：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9、非联合体投标：本项目不接受联合体投标（提供声明）供应商需在项目电子化交易系统中按要求上传相应证明文件并进行电子签章。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铜川市耀州区人民检察院新区检察室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铜川新区咸丰路中段8号新区公安分局6楼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铜川市耀州区人民检察院新区检察室经办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15209191776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陕西省西安市经济技术开发区凤城一路388号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吴豫英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0919-3197218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中标单位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铜川市耀州区人民检察院新区检察室</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铜川市耀州区人民检察院新区检察室</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铜川市耀州区人民检察院新区检察室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联系人：吴豫英</w:t>
      </w:r>
    </w:p>
    <w:p>
      <w:pPr>
        <w:pStyle w:val="null3"/>
      </w:pPr>
      <w:r>
        <w:rPr>
          <w:rFonts w:ascii="仿宋_GB2312" w:hAnsi="仿宋_GB2312" w:cs="仿宋_GB2312" w:eastAsia="仿宋_GB2312"/>
        </w:rPr>
        <w:t>联系电话：0919-3197218</w:t>
      </w:r>
    </w:p>
    <w:p>
      <w:pPr>
        <w:pStyle w:val="null3"/>
      </w:pPr>
      <w:r>
        <w:rPr>
          <w:rFonts w:ascii="仿宋_GB2312" w:hAnsi="仿宋_GB2312" w:cs="仿宋_GB2312" w:eastAsia="仿宋_GB2312"/>
        </w:rPr>
        <w:t>地址：陕西省西安市经济技术开发区凤城一路388号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新区检察室档案数字化设备购置。具体详见采购内容。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437,000.00</w:t>
      </w:r>
    </w:p>
    <w:p>
      <w:pPr>
        <w:pStyle w:val="null3"/>
      </w:pPr>
      <w:r>
        <w:rPr>
          <w:rFonts w:ascii="仿宋_GB2312" w:hAnsi="仿宋_GB2312" w:cs="仿宋_GB2312" w:eastAsia="仿宋_GB2312"/>
        </w:rPr>
        <w:t>采购包最高限价（元）: 437,000.00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新区检察室档案数字化设备购置项目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标的名称：新区检察室档案数字化设备购置项目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1"/>
                <w:numId w:val="1"/>
              </w:numPr>
            </w:pPr>
            <w:r>
              <w:rPr>
                <w:rFonts w:ascii="仿宋_GB2312" w:hAnsi="仿宋_GB2312" w:cs="仿宋_GB2312" w:eastAsia="仿宋_GB2312"/>
                <w:sz w:val="32"/>
              </w:rPr>
              <w:t>基础</w:t>
            </w:r>
            <w:r>
              <w:rPr>
                <w:rFonts w:ascii="仿宋_GB2312" w:hAnsi="仿宋_GB2312" w:cs="仿宋_GB2312" w:eastAsia="仿宋_GB2312"/>
                <w:sz w:val="32"/>
              </w:rPr>
              <w:t>软硬件配置清单</w:t>
            </w:r>
          </w:p>
          <w:tbl>
            <w:tblPr>
              <w:tblBorders>
                <w:top w:val="none" w:color="000000" w:sz="4"/>
                <w:left w:val="none" w:color="000000" w:sz="4"/>
                <w:bottom w:val="none" w:color="000000" w:sz="4"/>
                <w:right w:val="none" w:color="000000" w:sz="4"/>
                <w:insideH w:val="none"/>
                <w:insideV w:val="none"/>
              </w:tblBorders>
            </w:tblPr>
            <w:tblGrid>
              <w:gridCol w:w="672"/>
              <w:gridCol w:w="1483"/>
              <w:gridCol w:w="397"/>
            </w:tblGrid>
            <w:tr>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产品名称</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技术参数</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b/>
                    </w:rPr>
                    <w:t>数量</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主机</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国产</w:t>
                  </w:r>
                  <w:r>
                    <w:rPr>
                      <w:rFonts w:ascii="仿宋_GB2312" w:hAnsi="仿宋_GB2312" w:cs="仿宋_GB2312" w:eastAsia="仿宋_GB2312"/>
                      <w:sz w:val="28"/>
                    </w:rPr>
                    <w:t>CPU/16GB/256GB SSD+4TB SATA/23.8</w:t>
                  </w:r>
                  <w:r>
                    <w:rPr>
                      <w:rFonts w:ascii="仿宋_GB2312" w:hAnsi="仿宋_GB2312" w:cs="仿宋_GB2312" w:eastAsia="仿宋_GB2312"/>
                      <w:sz w:val="28"/>
                    </w:rPr>
                    <w:t>寸</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台</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操作系统</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国产</w:t>
                  </w:r>
                  <w:r>
                    <w:rPr>
                      <w:rFonts w:ascii="仿宋_GB2312" w:hAnsi="仿宋_GB2312" w:cs="仿宋_GB2312" w:eastAsia="仿宋_GB2312"/>
                      <w:sz w:val="28"/>
                    </w:rPr>
                    <w:t>桌面操作系统</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套</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数据库</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通用数据库管理系统</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套</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版式软件</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可信版式阅读套件</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套</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档案管理系统</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详细要求见技术参数</w:t>
                  </w:r>
                  <w:r>
                    <w:rPr>
                      <w:rFonts w:ascii="仿宋_GB2312" w:hAnsi="仿宋_GB2312" w:cs="仿宋_GB2312" w:eastAsia="仿宋_GB2312"/>
                      <w:sz w:val="32"/>
                    </w:rPr>
                    <w:t xml:space="preserve">            </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套</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全智能</w:t>
                  </w:r>
                  <w:r>
                    <w:rPr>
                      <w:rFonts w:ascii="仿宋_GB2312" w:hAnsi="仿宋_GB2312" w:cs="仿宋_GB2312" w:eastAsia="仿宋_GB2312"/>
                      <w:sz w:val="28"/>
                    </w:rPr>
                    <w:t>页码打印机</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详细要求见技术参数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台</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档案盒打印机</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详细要求见技术参数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台</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装订销毁一体机</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详细要求见技术参数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台</w:t>
                  </w:r>
                </w:p>
              </w:tc>
            </w:tr>
          </w:tbl>
          <w:p>
            <w:pPr>
              <w:pStyle w:val="null3"/>
              <w:numPr>
                <w:ilvl w:val="1"/>
                <w:numId w:val="1"/>
              </w:numPr>
              <w:ind w:firstLine="632"/>
              <w:jc w:val="both"/>
            </w:pPr>
            <w:r>
              <w:rPr>
                <w:rFonts w:ascii="仿宋_GB2312" w:hAnsi="仿宋_GB2312" w:cs="仿宋_GB2312" w:eastAsia="仿宋_GB2312"/>
                <w:sz w:val="32"/>
              </w:rPr>
              <w:t>档案管理系统基础软硬件技术参数</w:t>
            </w:r>
          </w:p>
          <w:tbl>
            <w:tblPr>
              <w:tblBorders>
                <w:top w:val="none" w:color="000000" w:sz="4"/>
                <w:left w:val="none" w:color="000000" w:sz="4"/>
                <w:bottom w:val="none" w:color="000000" w:sz="4"/>
                <w:right w:val="none" w:color="000000" w:sz="4"/>
                <w:insideH w:val="none"/>
                <w:insideV w:val="none"/>
              </w:tblBorders>
            </w:tblPr>
            <w:tblGrid>
              <w:gridCol w:w="354"/>
              <w:gridCol w:w="2199"/>
            </w:tblGrid>
            <w:tr>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指标项</w:t>
                  </w:r>
                </w:p>
              </w:tc>
              <w:tc>
                <w:tcPr>
                  <w:tcW w:type="dxa" w:w="2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32"/>
                    <w:jc w:val="center"/>
                  </w:pPr>
                  <w:r>
                    <w:rPr>
                      <w:rFonts w:ascii="仿宋_GB2312" w:hAnsi="仿宋_GB2312" w:cs="仿宋_GB2312" w:eastAsia="仿宋_GB2312"/>
                      <w:sz w:val="28"/>
                      <w:b/>
                    </w:rPr>
                    <w:t>功能参数要求</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个人中心</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、我的订阅：记录用户订阅的档案信息。</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、我的收藏：用户在综合检索后，可对条目进行收藏。系统支持浏览收藏的条目信息；支持对收藏的条目进行借阅登记；支持移除收藏的条目。</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、我的下载：记录当前用户下载的档案电子文件。</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、个人信息维护：查看、维护个人信息、修改登录密码。</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档案接收</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 xml:space="preserve">、数字化目录导入：具备批量导入功能；支持常见的 </w:t>
                  </w:r>
                  <w:r>
                    <w:rPr>
                      <w:rFonts w:ascii="仿宋_GB2312" w:hAnsi="仿宋_GB2312" w:cs="仿宋_GB2312" w:eastAsia="仿宋_GB2312"/>
                      <w:sz w:val="28"/>
                    </w:rPr>
                    <w:t>XLS</w:t>
                  </w:r>
                  <w:r>
                    <w:rPr>
                      <w:rFonts w:ascii="仿宋_GB2312" w:hAnsi="仿宋_GB2312" w:cs="仿宋_GB2312" w:eastAsia="仿宋_GB2312"/>
                      <w:sz w:val="28"/>
                    </w:rPr>
                    <w:t>、</w:t>
                  </w:r>
                  <w:r>
                    <w:rPr>
                      <w:rFonts w:ascii="仿宋_GB2312" w:hAnsi="仿宋_GB2312" w:cs="仿宋_GB2312" w:eastAsia="仿宋_GB2312"/>
                      <w:sz w:val="28"/>
                    </w:rPr>
                    <w:t>XML</w:t>
                  </w:r>
                  <w:r>
                    <w:rPr>
                      <w:rFonts w:ascii="仿宋_GB2312" w:hAnsi="仿宋_GB2312" w:cs="仿宋_GB2312" w:eastAsia="仿宋_GB2312"/>
                      <w:sz w:val="28"/>
                    </w:rPr>
                    <w:t>、</w:t>
                  </w:r>
                  <w:r>
                    <w:rPr>
                      <w:rFonts w:ascii="仿宋_GB2312" w:hAnsi="仿宋_GB2312" w:cs="仿宋_GB2312" w:eastAsia="仿宋_GB2312"/>
                      <w:sz w:val="28"/>
                    </w:rPr>
                    <w:t xml:space="preserve">TXT </w:t>
                  </w:r>
                  <w:r>
                    <w:rPr>
                      <w:rFonts w:ascii="仿宋_GB2312" w:hAnsi="仿宋_GB2312" w:cs="仿宋_GB2312" w:eastAsia="仿宋_GB2312"/>
                      <w:sz w:val="28"/>
                    </w:rPr>
                    <w:t>等文件格式元数据文件（目录）及全文文件的导入接收；实现元数据（目录）与对应电子文件或电子档案的自动关联；支持数据校验和规范性检查。</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、数字化原文挂接：</w:t>
                  </w:r>
                  <w:r>
                    <w:rPr>
                      <w:rFonts w:ascii="仿宋_GB2312" w:hAnsi="仿宋_GB2312" w:cs="仿宋_GB2312" w:eastAsia="仿宋_GB2312"/>
                      <w:sz w:val="28"/>
                    </w:rPr>
                    <w:t>1</w:t>
                  </w:r>
                  <w:r>
                    <w:rPr>
                      <w:rFonts w:ascii="仿宋_GB2312" w:hAnsi="仿宋_GB2312" w:cs="仿宋_GB2312" w:eastAsia="仿宋_GB2312"/>
                      <w:sz w:val="28"/>
                    </w:rPr>
                    <w:t>）客户端挂接：通过客户端对已归档的数据进行电子档案的原文、附件等挂接；记录历史挂接情况；</w:t>
                  </w:r>
                  <w:r>
                    <w:rPr>
                      <w:rFonts w:ascii="仿宋_GB2312" w:hAnsi="仿宋_GB2312" w:cs="仿宋_GB2312" w:eastAsia="仿宋_GB2312"/>
                      <w:sz w:val="28"/>
                    </w:rPr>
                    <w:t>2</w:t>
                  </w:r>
                  <w:r>
                    <w:rPr>
                      <w:rFonts w:ascii="仿宋_GB2312" w:hAnsi="仿宋_GB2312" w:cs="仿宋_GB2312" w:eastAsia="仿宋_GB2312"/>
                      <w:sz w:val="28"/>
                    </w:rPr>
                    <w:t>）服务端挂接：通过服务端对已归档的数据进行电子档案的原文、附件等挂接；记录历史挂接情况；</w:t>
                  </w:r>
                  <w:r>
                    <w:rPr>
                      <w:rFonts w:ascii="仿宋_GB2312" w:hAnsi="仿宋_GB2312" w:cs="仿宋_GB2312" w:eastAsia="仿宋_GB2312"/>
                      <w:sz w:val="28"/>
                    </w:rPr>
                    <w:t>3</w:t>
                  </w:r>
                  <w:r>
                    <w:rPr>
                      <w:rFonts w:ascii="仿宋_GB2312" w:hAnsi="仿宋_GB2312" w:cs="仿宋_GB2312" w:eastAsia="仿宋_GB2312"/>
                      <w:sz w:val="28"/>
                    </w:rPr>
                    <w:t>）服务端挂接日志：记录服务端挂接的日志详情。</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、接收管理：将数字化成果导入的数据，进行接收入库；支持对数据进行多条件查询、目录打印、修改、删除、排档号等操作。</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、档案回收站：提供对档案接收中删除的档案进行管理，可按照文件、案卷、项目进行展示。支持还原、彻底删除。删除案卷时，卷内文件同步删除。</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档案管理</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档案整理：整理已接收的数据；支持目录打印；支持对数据进行多条件查询；批量提交要移交的档案数据至移交单，填写移交单后提交；支持退回、封面打印、备考表打印等功能；支持具有建立同一件归档文件不同载体间或是文件间关联关系的功能。</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、格式转换：</w:t>
                  </w:r>
                  <w:r>
                    <w:rPr>
                      <w:rFonts w:ascii="仿宋_GB2312" w:hAnsi="仿宋_GB2312" w:cs="仿宋_GB2312" w:eastAsia="仿宋_GB2312"/>
                      <w:sz w:val="28"/>
                    </w:rPr>
                    <w:t>1</w:t>
                  </w:r>
                  <w:r>
                    <w:rPr>
                      <w:rFonts w:ascii="仿宋_GB2312" w:hAnsi="仿宋_GB2312" w:cs="仿宋_GB2312" w:eastAsia="仿宋_GB2312"/>
                      <w:sz w:val="28"/>
                    </w:rPr>
                    <w:t>）转换规则设置：支持设置文本类、音频类、视频类档案数据转换成符合档案长期保存要求的格式规则；</w:t>
                  </w:r>
                  <w:r>
                    <w:rPr>
                      <w:rFonts w:ascii="仿宋_GB2312" w:hAnsi="仿宋_GB2312" w:cs="仿宋_GB2312" w:eastAsia="仿宋_GB2312"/>
                      <w:sz w:val="28"/>
                    </w:rPr>
                    <w:t>2</w:t>
                  </w:r>
                  <w:r>
                    <w:rPr>
                      <w:rFonts w:ascii="仿宋_GB2312" w:hAnsi="仿宋_GB2312" w:cs="仿宋_GB2312" w:eastAsia="仿宋_GB2312"/>
                      <w:sz w:val="28"/>
                    </w:rPr>
                    <w:t>）支持查看待转换的档案目录信息；</w:t>
                  </w:r>
                  <w:r>
                    <w:rPr>
                      <w:rFonts w:ascii="仿宋_GB2312" w:hAnsi="仿宋_GB2312" w:cs="仿宋_GB2312" w:eastAsia="仿宋_GB2312"/>
                      <w:sz w:val="28"/>
                    </w:rPr>
                    <w:t>3</w:t>
                  </w:r>
                  <w:r>
                    <w:rPr>
                      <w:rFonts w:ascii="仿宋_GB2312" w:hAnsi="仿宋_GB2312" w:cs="仿宋_GB2312" w:eastAsia="仿宋_GB2312"/>
                      <w:sz w:val="28"/>
                    </w:rPr>
                    <w:t>）支持查看已转换的电子档案转换记录。</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、移交单：添加至移交单的数据，进行打包、四性检测，移交登记单填写，完成后进行提交，发起移交申请审批。</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、移交审批</w:t>
                  </w:r>
                  <w:r>
                    <w:rPr>
                      <w:rFonts w:ascii="仿宋_GB2312" w:hAnsi="仿宋_GB2312" w:cs="仿宋_GB2312" w:eastAsia="仿宋_GB2312"/>
                      <w:sz w:val="28"/>
                    </w:rPr>
                    <w:t xml:space="preserve">: </w:t>
                  </w:r>
                  <w:r>
                    <w:rPr>
                      <w:rFonts w:ascii="仿宋_GB2312" w:hAnsi="仿宋_GB2312" w:cs="仿宋_GB2312" w:eastAsia="仿宋_GB2312"/>
                      <w:sz w:val="28"/>
                    </w:rPr>
                    <w:t>支持对发起的移交审批进行处理。</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、档案移交：支持下载移交包；支持下载移交接收登记表、打印下载移交接收登记表、下载移交清单、打印移交接收登记表；接收单位接收后手动标记接收后系统更新接收时间、移交状态、接收状态。</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、全宗卷管理：具备详细记录全宗卷管理过程信息，包括全宗介绍类、档案收集类、档案整理类、档案鉴定类、档案保管类、档案统计类、档案利用类、综合全宗卷等信息。</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四性检测</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系统支持四性检测方案的维护和四性检测记录的在线查看功能。</w:t>
                  </w:r>
                  <w:r>
                    <w:rPr>
                      <w:rFonts w:ascii="仿宋_GB2312" w:hAnsi="仿宋_GB2312" w:cs="仿宋_GB2312" w:eastAsia="仿宋_GB2312"/>
                      <w:sz w:val="28"/>
                    </w:rPr>
                    <w:t>1.</w:t>
                  </w:r>
                  <w:r>
                    <w:rPr>
                      <w:rFonts w:ascii="仿宋_GB2312" w:hAnsi="仿宋_GB2312" w:cs="仿宋_GB2312" w:eastAsia="仿宋_GB2312"/>
                      <w:sz w:val="28"/>
                    </w:rPr>
                    <w:t>支持对不同门类在不同阶段设置不同的四性检测方案，支持对不同检测项参照《文书类电子档案检测一般要求》</w:t>
                  </w:r>
                  <w:r>
                    <w:rPr>
                      <w:rFonts w:ascii="仿宋_GB2312" w:hAnsi="仿宋_GB2312" w:cs="仿宋_GB2312" w:eastAsia="仿宋_GB2312"/>
                      <w:sz w:val="28"/>
                    </w:rPr>
                    <w:t>DA/T 70</w:t>
                  </w:r>
                  <w:r>
                    <w:rPr>
                      <w:rFonts w:ascii="仿宋_GB2312" w:hAnsi="仿宋_GB2312" w:cs="仿宋_GB2312" w:eastAsia="仿宋_GB2312"/>
                      <w:sz w:val="28"/>
                    </w:rPr>
                    <w:t>进行配置；</w:t>
                  </w:r>
                  <w:r>
                    <w:rPr>
                      <w:rFonts w:ascii="仿宋_GB2312" w:hAnsi="仿宋_GB2312" w:cs="仿宋_GB2312" w:eastAsia="仿宋_GB2312"/>
                      <w:sz w:val="28"/>
                    </w:rPr>
                    <w:t>2.</w:t>
                  </w:r>
                  <w:r>
                    <w:rPr>
                      <w:rFonts w:ascii="仿宋_GB2312" w:hAnsi="仿宋_GB2312" w:cs="仿宋_GB2312" w:eastAsia="仿宋_GB2312"/>
                      <w:sz w:val="28"/>
                    </w:rPr>
                    <w:t>检测记录支持查看各环节检测结果，各项不通过原因，导出检测报告。</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档案利用</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目录检索：根据所输入的关键字进行查询。支持跨全宗、跨门类、跨字段关键字模糊检索；支持指定门类、指定字段精确检索，检索结果标红。支持对检索结果的列表字段自定义配置。支持档案管理人员为外来查档人员进行登记后，代办查档，记录查档人员身份信息、利用目的、查档内容。</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、全文检索：提供类似于百度的检索方式， 实现跨全宗、 跨门类检索；只要条目和内容中包含检索关键字就可以查询到。提供模糊检索、精确检索、递进检索多种检索方式，检索结果关键字标红，支持对检索结果的列表字段自定义配置。支持档案管理人员为外来查档人员进行登记后，代办查档。</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、借阅车：档案利用人员在检索到需要的档案后，如果没有利用权限，可提出电子文件的借阅申请和实物档案的借阅申请。通过在线填写借阅申请单， 提交管理人员审批后即可进行档案利用；支持下载、打印权限控制、打印下载次数控制。</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、借阅管理：</w:t>
                  </w:r>
                  <w:r>
                    <w:rPr>
                      <w:rFonts w:ascii="仿宋_GB2312" w:hAnsi="仿宋_GB2312" w:cs="仿宋_GB2312" w:eastAsia="仿宋_GB2312"/>
                      <w:sz w:val="28"/>
                    </w:rPr>
                    <w:t>1</w:t>
                  </w:r>
                  <w:r>
                    <w:rPr>
                      <w:rFonts w:ascii="仿宋_GB2312" w:hAnsi="仿宋_GB2312" w:cs="仿宋_GB2312" w:eastAsia="仿宋_GB2312"/>
                      <w:sz w:val="28"/>
                    </w:rPr>
                    <w:t>）借阅待办：档案管理人员对利用者的申请进行审批，并进行授权，系统支持多级审批和实时赋权。审批通过后可以赋予相应权限，如打印、下载等。</w:t>
                  </w:r>
                  <w:r>
                    <w:rPr>
                      <w:rFonts w:ascii="仿宋_GB2312" w:hAnsi="仿宋_GB2312" w:cs="仿宋_GB2312" w:eastAsia="仿宋_GB2312"/>
                      <w:sz w:val="28"/>
                    </w:rPr>
                    <w:t>2</w:t>
                  </w:r>
                  <w:r>
                    <w:rPr>
                      <w:rFonts w:ascii="仿宋_GB2312" w:hAnsi="仿宋_GB2312" w:cs="仿宋_GB2312" w:eastAsia="仿宋_GB2312"/>
                      <w:sz w:val="28"/>
                    </w:rPr>
                    <w:t>）借阅已办；</w:t>
                  </w:r>
                  <w:r>
                    <w:rPr>
                      <w:rFonts w:ascii="仿宋_GB2312" w:hAnsi="仿宋_GB2312" w:cs="仿宋_GB2312" w:eastAsia="仿宋_GB2312"/>
                      <w:sz w:val="28"/>
                    </w:rPr>
                    <w:t>3</w:t>
                  </w:r>
                  <w:r>
                    <w:rPr>
                      <w:rFonts w:ascii="仿宋_GB2312" w:hAnsi="仿宋_GB2312" w:cs="仿宋_GB2312" w:eastAsia="仿宋_GB2312"/>
                      <w:sz w:val="28"/>
                    </w:rPr>
                    <w:t>）借阅记录：档案利用人员可进行取消借阅、实体档案领取、查看详情、满意度评价、利用效果反馈操作；档案管理人员可进行催还、归还操作；实体档案领取后即为实体档案借阅生效。</w:t>
                  </w:r>
                  <w:r>
                    <w:rPr>
                      <w:rFonts w:ascii="仿宋_GB2312" w:hAnsi="仿宋_GB2312" w:cs="仿宋_GB2312" w:eastAsia="仿宋_GB2312"/>
                      <w:sz w:val="28"/>
                    </w:rPr>
                    <w:t>4</w:t>
                  </w:r>
                  <w:r>
                    <w:rPr>
                      <w:rFonts w:ascii="仿宋_GB2312" w:hAnsi="仿宋_GB2312" w:cs="仿宋_GB2312" w:eastAsia="仿宋_GB2312"/>
                      <w:sz w:val="28"/>
                    </w:rPr>
                    <w:t>）登记单管理：记录代办查档台账。</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档案统计</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、门类统计：支持对档案数据进行分门类统计，支持导出</w:t>
                  </w:r>
                  <w:r>
                    <w:rPr>
                      <w:rFonts w:ascii="仿宋_GB2312" w:hAnsi="仿宋_GB2312" w:cs="仿宋_GB2312" w:eastAsia="仿宋_GB2312"/>
                      <w:sz w:val="28"/>
                    </w:rPr>
                    <w:t>Excel</w:t>
                  </w:r>
                  <w:r>
                    <w:rPr>
                      <w:rFonts w:ascii="仿宋_GB2312" w:hAnsi="仿宋_GB2312" w:cs="仿宋_GB2312" w:eastAsia="仿宋_GB2312"/>
                      <w:sz w:val="28"/>
                    </w:rPr>
                    <w:t>统计结果。</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、入库统计：支持对入库的档案数据按保管期限和日期进行统计，支持导出</w:t>
                  </w:r>
                  <w:r>
                    <w:rPr>
                      <w:rFonts w:ascii="仿宋_GB2312" w:hAnsi="仿宋_GB2312" w:cs="仿宋_GB2312" w:eastAsia="仿宋_GB2312"/>
                      <w:sz w:val="28"/>
                    </w:rPr>
                    <w:t>Excel</w:t>
                  </w:r>
                  <w:r>
                    <w:rPr>
                      <w:rFonts w:ascii="仿宋_GB2312" w:hAnsi="仿宋_GB2312" w:cs="仿宋_GB2312" w:eastAsia="仿宋_GB2312"/>
                      <w:sz w:val="28"/>
                    </w:rPr>
                    <w:t>统计结果。</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、年报统计：系统提供档案室年报管理功能，支持对年报统计的表进行配置。</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、系统支持多维度统计：包括全宗统计、文件格式统计、年度统计、满意度评价统计、自定义统计等；</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、支持对统计结果进行导出、打印，支持以柱状图、饼图进行可视化展示。</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辅助鉴定</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保管期限鉴定：保管期限到期的档案自动触发提醒，支持管理人员对保管期限到期的档案，进行创建鉴定任务、分配鉴定小组成员、调档，执行初审、复审、审定等鉴定环节，形成鉴定意见；根据鉴定意见，鉴定为续存的档案数据鉴定生效后延长保管期限；鉴定为销毁的档案数据鉴定生效后进入销毁库管理。</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、密级鉴定：支持管理人员对保密期限到期的档案创建鉴定任务、分配鉴定小组成员、调档，执行初审、复审、审定等鉴定环节，形成鉴定意见；根据鉴定意见，对档案维持原密级不变、降解密操作。</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、销毁库管理：鉴定为销毁的档案加入销毁申请单，发起销毁审批流程，审批通过后，电子档案标记销毁状态，无法再利用，实体档案送到指定专业机构销毁后上传监销单。</w:t>
                  </w:r>
                </w:p>
              </w:tc>
            </w:tr>
            <w:tr>
              <w:tc>
                <w:tcPr>
                  <w:tcW w:type="dxa" w:w="354"/>
                  <w:vMerge/>
                  <w:tcBorders>
                    <w:top w:val="none" w:color="000000" w:sz="4"/>
                    <w:left w:val="single" w:color="000000" w:sz="4"/>
                    <w:bottom w:val="singl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、开放鉴定：保管期限到期或超</w:t>
                  </w:r>
                  <w:r>
                    <w:rPr>
                      <w:rFonts w:ascii="仿宋_GB2312" w:hAnsi="仿宋_GB2312" w:cs="仿宋_GB2312" w:eastAsia="仿宋_GB2312"/>
                      <w:sz w:val="28"/>
                    </w:rPr>
                    <w:t>25</w:t>
                  </w:r>
                  <w:r>
                    <w:rPr>
                      <w:rFonts w:ascii="仿宋_GB2312" w:hAnsi="仿宋_GB2312" w:cs="仿宋_GB2312" w:eastAsia="仿宋_GB2312"/>
                      <w:sz w:val="28"/>
                    </w:rPr>
                    <w:t>年的档案自动触发提醒，支持管理人员创建鉴定任务、分配鉴定小组成员、调档，执行初审、复审、审定等鉴定环节，形成鉴定意见；根据鉴定意见，鉴定为开放的数据，鉴定生效后利用无需审批；鉴定为控制的档案数据延续原有利用控制权限。</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用户管理</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实现对系统用户机构角色进行维护，设置组织的机构层次。组织机构的结构是标准的树结构，机构的层次可以由用户任意的扩展，机构关联权限的设置。</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权限管理</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对系统权限进行管理，应提供基于三员分立原则的权限控制体系。包括权限定义、角色授权、用户授权等，权限包括功能权限及数据权限，权限控制既可以针对目录，也可以针对全文。权限管理涉及系统中的所有模块的功能使用及数据呈现。管理员在进行授权时只需对角色进行授权，之后将相应的角色分配给用户即可。</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日志管理</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对系统关键操作日志进行记录和查询，包括登录日志、增删改日志和查询日志。本功能主要显示所有的用户访问系统页面的日志记录，可以基本满足日志审计需求。系统会记录各个年度的</w:t>
                  </w:r>
                  <w:r>
                    <w:rPr>
                      <w:rFonts w:ascii="仿宋_GB2312" w:hAnsi="仿宋_GB2312" w:cs="仿宋_GB2312" w:eastAsia="仿宋_GB2312"/>
                      <w:sz w:val="28"/>
                    </w:rPr>
                    <w:t>“访问量日志”、“功能访问日志”、“错误提示日志”等日志内容，能够记录一般用户的日常操作，能够事后统计和追查用户的访问操作，以便对系统及对人员权限的查看及管理。</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全宗管理</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全宗管理用于对全宗信息的维护，支持添加全宗、修改全宗、删除全宗等操作。</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基础数据</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基础数据是有关基础字段的内容，基础字段分为案卷层字段和文件层字段，又分为公共字段和非公共字段两大类（所有门类都有公共字段，非公共字段根据实际需求添加），可以维护字段中文名、字段名称、字段类型、是否公共字段、状态、创建日期、是否主键、是否展示等。如有新的元数据可以添加元数据，元数据可以根据实际需求进行修改、删除操作。可以批量导入元数据，有导出元数据操作。</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元数据方案</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元数据方案是选取基础数据组合成不同的组合，形成一个个方案。需要新的元数据方案需要进行添加操作，添加为组卷或组件的方式，如为组卷需要配置组卷信息和组件信息。方案中默认添加公共字段，如需别的字段，可进行添加操作。在列表中可以设置展示分类、可录入、可修改、查询字段、隐藏、可导出、列宽等。</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档案门类</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档案门类是对不同单位档案门类的维护，如需添加新的门类可进行门数树添加操作。不同的门类可以在右侧看到门类的信息；配置元数据方案信息（档案门类与方案一一匹配），分别对案卷、文件配置添加、修改页面宽度和列数；元数据明细信息，可以再次分别对案卷层和文件层对元数据进行配置；档号定义对不同的门类设置不同时间段的档号规则；应用定义是对于不同模块表头、添加修改页面的字段顺序做控制。</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档案树管理</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档案树模块，主要用于对档案数据分类树进行配置以及对档案数据权限进行设置。其下分为两个子模块：档案树定义和角色授权。</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字典管理</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字典管理是对系统中的下拉字段或者多选字段的维护，如需添加可以进行添加操作，双击可进行字典明细管理。</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索引维护</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支持全量、增量和列表选中批量维护全文索引。</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水印管理</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支持水印管理，包括设置水印大小、位置、内容等。</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流程定义</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主要用于提供自定义工作流相关功能。进行工作流定义的查看、修改、创建、删除、设置流程所属表、清除流程所属表关系操作。</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定时任务</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应用定义下定时任务模块，主要用于对系统中的定时任务进行管理。可进行新增、修改、删除、导出、查看日志等操作</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报表配置</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系统支持报表的在线图形化配置功能。</w:t>
                  </w:r>
                </w:p>
              </w:tc>
            </w:tr>
            <w:tr>
              <w:tc>
                <w:tcPr>
                  <w:tcW w:type="dxa" w:w="35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归档章配置</w:t>
                  </w:r>
                </w:p>
              </w:tc>
              <w:tc>
                <w:tcPr>
                  <w:tcW w:type="dxa" w:w="2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提供对不同门类的归档章进行维护，支持颜色、字体、字号、位置、列数、行数等进行配置，配置后支持预览，支持归档章展示字段自定义。</w:t>
                  </w:r>
                </w:p>
              </w:tc>
            </w:tr>
            <w:tr>
              <w:tc>
                <w:tcPr>
                  <w:tcW w:type="dxa" w:w="35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2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5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全智能</w:t>
                  </w:r>
                  <w:r>
                    <w:rPr>
                      <w:rFonts w:ascii="仿宋_GB2312" w:hAnsi="仿宋_GB2312" w:cs="仿宋_GB2312" w:eastAsia="仿宋_GB2312"/>
                      <w:sz w:val="28"/>
                    </w:rPr>
                    <w:t>页码打印机</w:t>
                  </w:r>
                </w:p>
              </w:tc>
              <w:tc>
                <w:tcPr>
                  <w:tcW w:type="dxa" w:w="2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打印方式：喷墨；</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打码速度：打码速度≥：</w:t>
                  </w:r>
                  <w:r>
                    <w:rPr>
                      <w:rFonts w:ascii="仿宋_GB2312" w:hAnsi="仿宋_GB2312" w:cs="仿宋_GB2312" w:eastAsia="仿宋_GB2312"/>
                      <w:sz w:val="28"/>
                    </w:rPr>
                    <w:t>90ppm/180ipm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纸张适配能力：适应纸张厚度为</w:t>
                  </w:r>
                  <w:r>
                    <w:rPr>
                      <w:rFonts w:ascii="仿宋_GB2312" w:hAnsi="仿宋_GB2312" w:cs="仿宋_GB2312" w:eastAsia="仿宋_GB2312"/>
                      <w:sz w:val="28"/>
                    </w:rPr>
                    <w:t>40g-120g</w:t>
                  </w:r>
                  <w:r>
                    <w:rPr>
                      <w:rFonts w:ascii="仿宋_GB2312" w:hAnsi="仿宋_GB2312" w:cs="仿宋_GB2312" w:eastAsia="仿宋_GB2312"/>
                      <w:sz w:val="28"/>
                    </w:rPr>
                    <w:t>（</w:t>
                  </w:r>
                  <w:r>
                    <w:rPr>
                      <w:rFonts w:ascii="仿宋_GB2312" w:hAnsi="仿宋_GB2312" w:cs="仿宋_GB2312" w:eastAsia="仿宋_GB2312"/>
                      <w:sz w:val="28"/>
                    </w:rPr>
                    <w:t>max</w:t>
                  </w:r>
                  <w:r>
                    <w:rPr>
                      <w:rFonts w:ascii="仿宋_GB2312" w:hAnsi="仿宋_GB2312" w:cs="仿宋_GB2312" w:eastAsia="仿宋_GB2312"/>
                      <w:sz w:val="28"/>
                    </w:rPr>
                    <w:t>），支持</w:t>
                  </w:r>
                  <w:r>
                    <w:rPr>
                      <w:rFonts w:ascii="仿宋_GB2312" w:hAnsi="仿宋_GB2312" w:cs="仿宋_GB2312" w:eastAsia="仿宋_GB2312"/>
                      <w:sz w:val="28"/>
                    </w:rPr>
                    <w:t>A4/</w:t>
                  </w:r>
                  <w:r>
                    <w:rPr>
                      <w:rFonts w:ascii="仿宋_GB2312" w:hAnsi="仿宋_GB2312" w:cs="仿宋_GB2312" w:eastAsia="仿宋_GB2312"/>
                      <w:sz w:val="28"/>
                    </w:rPr>
                    <w:t>+</w:t>
                  </w:r>
                  <w:r>
                    <w:rPr>
                      <w:rFonts w:ascii="仿宋_GB2312" w:hAnsi="仿宋_GB2312" w:cs="仿宋_GB2312" w:eastAsia="仿宋_GB2312"/>
                      <w:sz w:val="28"/>
                    </w:rPr>
                    <w:t>纸张；</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支持自动分页打印页码，正面右上角背面左上角，正面右下角背面左下角，正面左上角背面右上角页码打印；</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提供多种工作模式：单面模式，双面模式，智能模式，支持一次性处理多份文件；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识别与检测功能：支持</w:t>
                  </w:r>
                  <w:r>
                    <w:rPr>
                      <w:rFonts w:ascii="仿宋_GB2312" w:hAnsi="仿宋_GB2312" w:cs="仿宋_GB2312" w:eastAsia="仿宋_GB2312"/>
                      <w:sz w:val="28"/>
                    </w:rPr>
                    <w:t>CIS</w:t>
                  </w:r>
                  <w:r>
                    <w:rPr>
                      <w:rFonts w:ascii="仿宋_GB2312" w:hAnsi="仿宋_GB2312" w:cs="仿宋_GB2312" w:eastAsia="仿宋_GB2312"/>
                      <w:sz w:val="28"/>
                    </w:rPr>
                    <w:t>识别方式，自动判别空白页，有字打码，无字不打印，支持重张检测功能；</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智能辅助与特殊识别：支持智能辅助判断模式，自定义空白页识别尺寸，具备红章渗透识别功能；</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打印设置功能：支持文字反白、大小调节，自然码打印、自由补“</w:t>
                  </w:r>
                  <w:r>
                    <w:rPr>
                      <w:rFonts w:ascii="仿宋_GB2312" w:hAnsi="仿宋_GB2312" w:cs="仿宋_GB2312" w:eastAsia="仿宋_GB2312"/>
                      <w:sz w:val="28"/>
                    </w:rPr>
                    <w:t>0</w:t>
                  </w:r>
                  <w:r>
                    <w:rPr>
                      <w:rFonts w:ascii="仿宋_GB2312" w:hAnsi="仿宋_GB2312" w:cs="仿宋_GB2312" w:eastAsia="仿宋_GB2312"/>
                      <w:sz w:val="28"/>
                    </w:rPr>
                    <w:t>”多位码打印，自定义起始页码、一键归零 、字高调节、字体加粗、打印位数选择等功能；</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直通道过纸，直通道过纸，便于粘贴、翘边、褶皱等特殊文件纸张顺畅通过</w:t>
                  </w:r>
                  <w:r>
                    <w:rPr>
                      <w:rFonts w:ascii="仿宋_GB2312" w:hAnsi="仿宋_GB2312" w:cs="仿宋_GB2312" w:eastAsia="仿宋_GB2312"/>
                      <w:sz w:val="28"/>
                    </w:rPr>
                    <w:t>,</w:t>
                  </w:r>
                  <w:r>
                    <w:rPr>
                      <w:rFonts w:ascii="仿宋_GB2312" w:hAnsi="仿宋_GB2312" w:cs="仿宋_GB2312" w:eastAsia="仿宋_GB2312"/>
                      <w:sz w:val="28"/>
                    </w:rPr>
                    <w:t>充分保护档案完整性；</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通信接口：具备</w:t>
                  </w:r>
                  <w:r>
                    <w:rPr>
                      <w:rFonts w:ascii="仿宋_GB2312" w:hAnsi="仿宋_GB2312" w:cs="仿宋_GB2312" w:eastAsia="仿宋_GB2312"/>
                      <w:sz w:val="28"/>
                    </w:rPr>
                    <w:t>USB</w:t>
                  </w:r>
                  <w:r>
                    <w:rPr>
                      <w:rFonts w:ascii="仿宋_GB2312" w:hAnsi="仿宋_GB2312" w:cs="仿宋_GB2312" w:eastAsia="仿宋_GB2312"/>
                      <w:sz w:val="28"/>
                    </w:rPr>
                    <w:t>和网口通信接口；</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系统扩展性：可升级扫描功能，实现升级电子档案生成管理平台标准接口，无缝对接，提供对接证明文件；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12.</w:t>
                  </w:r>
                  <w:r>
                    <w:rPr>
                      <w:rFonts w:ascii="仿宋_GB2312" w:hAnsi="仿宋_GB2312" w:cs="仿宋_GB2312" w:eastAsia="仿宋_GB2312"/>
                      <w:sz w:val="28"/>
                    </w:rPr>
                    <w:t>为国家强制性产品认证（</w:t>
                  </w:r>
                  <w:r>
                    <w:rPr>
                      <w:rFonts w:ascii="仿宋_GB2312" w:hAnsi="仿宋_GB2312" w:cs="仿宋_GB2312" w:eastAsia="仿宋_GB2312"/>
                      <w:sz w:val="28"/>
                    </w:rPr>
                    <w:t>CCC</w:t>
                  </w:r>
                  <w:r>
                    <w:rPr>
                      <w:rFonts w:ascii="仿宋_GB2312" w:hAnsi="仿宋_GB2312" w:cs="仿宋_GB2312" w:eastAsia="仿宋_GB2312"/>
                      <w:sz w:val="28"/>
                    </w:rPr>
                    <w:t>）产品、 节能产品，提供该产品的证书复印件</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品牌与售后：国产品牌，投标时需提供生产厂家授权书原件和由生产厂家出具售后服务承诺函原件</w:t>
                  </w:r>
                  <w:r>
                    <w:rPr>
                      <w:rFonts w:ascii="仿宋_GB2312" w:hAnsi="仿宋_GB2312" w:cs="仿宋_GB2312" w:eastAsia="仿宋_GB2312"/>
                      <w:sz w:val="28"/>
                    </w:rPr>
                    <w:t>;</w:t>
                  </w:r>
                </w:p>
              </w:tc>
            </w:tr>
            <w:tr>
              <w:tc>
                <w:tcPr>
                  <w:tcW w:type="dxa" w:w="35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档案盒打印机</w:t>
                  </w:r>
                </w:p>
              </w:tc>
              <w:tc>
                <w:tcPr>
                  <w:tcW w:type="dxa" w:w="2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档案盒、卷皮打印；</w:t>
                  </w:r>
                </w:p>
                <w:p>
                  <w:pPr>
                    <w:pStyle w:val="null3"/>
                    <w:jc w:val="both"/>
                  </w:pPr>
                  <w:r>
                    <w:rPr>
                      <w:rFonts w:ascii="仿宋_GB2312" w:hAnsi="仿宋_GB2312" w:cs="仿宋_GB2312" w:eastAsia="仿宋_GB2312"/>
                      <w:sz w:val="28"/>
                    </w:rPr>
                    <w:t>专用</w:t>
                  </w:r>
                  <w:r>
                    <w:rPr>
                      <w:rFonts w:ascii="仿宋_GB2312" w:hAnsi="仿宋_GB2312" w:cs="仿宋_GB2312" w:eastAsia="仿宋_GB2312"/>
                      <w:sz w:val="28"/>
                    </w:rPr>
                    <w:t>MSD</w:t>
                  </w:r>
                  <w:r>
                    <w:rPr>
                      <w:rFonts w:ascii="仿宋_GB2312" w:hAnsi="仿宋_GB2312" w:cs="仿宋_GB2312" w:eastAsia="仿宋_GB2312"/>
                      <w:sz w:val="28"/>
                    </w:rPr>
                    <w:t>万能套打软件，支持系统</w:t>
                  </w:r>
                  <w:r>
                    <w:rPr>
                      <w:rFonts w:ascii="仿宋_GB2312" w:hAnsi="仿宋_GB2312" w:cs="仿宋_GB2312" w:eastAsia="仿宋_GB2312"/>
                      <w:sz w:val="28"/>
                    </w:rPr>
                    <w:t>EXCEL</w:t>
                  </w:r>
                  <w:r>
                    <w:rPr>
                      <w:rFonts w:ascii="仿宋_GB2312" w:hAnsi="仿宋_GB2312" w:cs="仿宋_GB2312" w:eastAsia="仿宋_GB2312"/>
                      <w:sz w:val="28"/>
                    </w:rPr>
                    <w:t>批量导入打印，提供软件著作证明；</w:t>
                  </w:r>
                </w:p>
                <w:p>
                  <w:pPr>
                    <w:pStyle w:val="null3"/>
                    <w:jc w:val="both"/>
                  </w:pPr>
                  <w:r>
                    <w:rPr>
                      <w:rFonts w:ascii="仿宋_GB2312" w:hAnsi="仿宋_GB2312" w:cs="仿宋_GB2312" w:eastAsia="仿宋_GB2312"/>
                      <w:sz w:val="28"/>
                    </w:rPr>
                    <w:t>支持</w:t>
                  </w:r>
                  <w:r>
                    <w:rPr>
                      <w:rFonts w:ascii="仿宋_GB2312" w:hAnsi="仿宋_GB2312" w:cs="仿宋_GB2312" w:eastAsia="仿宋_GB2312"/>
                      <w:sz w:val="28"/>
                    </w:rPr>
                    <w:t>CoverPrinter</w:t>
                  </w:r>
                  <w:r>
                    <w:rPr>
                      <w:rFonts w:ascii="仿宋_GB2312" w:hAnsi="仿宋_GB2312" w:cs="仿宋_GB2312" w:eastAsia="仿宋_GB2312"/>
                      <w:sz w:val="28"/>
                    </w:rPr>
                    <w:t>智能打印；</w:t>
                  </w:r>
                </w:p>
                <w:p>
                  <w:pPr>
                    <w:pStyle w:val="null3"/>
                    <w:jc w:val="both"/>
                  </w:pPr>
                  <w:r>
                    <w:rPr>
                      <w:rFonts w:ascii="仿宋_GB2312" w:hAnsi="仿宋_GB2312" w:cs="仿宋_GB2312" w:eastAsia="仿宋_GB2312"/>
                      <w:sz w:val="28"/>
                    </w:rPr>
                    <w:t>★支持文本框大小、位置可直接输入数值修改调整；</w:t>
                  </w:r>
                </w:p>
                <w:p>
                  <w:pPr>
                    <w:pStyle w:val="null3"/>
                    <w:jc w:val="both"/>
                  </w:pPr>
                  <w:r>
                    <w:rPr>
                      <w:rFonts w:ascii="仿宋_GB2312" w:hAnsi="仿宋_GB2312" w:cs="仿宋_GB2312" w:eastAsia="仿宋_GB2312"/>
                      <w:sz w:val="28"/>
                    </w:rPr>
                    <w:t>★支持可视化制作模板；</w:t>
                  </w:r>
                </w:p>
                <w:p>
                  <w:pPr>
                    <w:pStyle w:val="null3"/>
                    <w:jc w:val="both"/>
                  </w:pPr>
                  <w:r>
                    <w:rPr>
                      <w:rFonts w:ascii="仿宋_GB2312" w:hAnsi="仿宋_GB2312" w:cs="仿宋_GB2312" w:eastAsia="仿宋_GB2312"/>
                      <w:sz w:val="28"/>
                    </w:rPr>
                    <w:t>条码格式多样化，文字格式多样选择，日期格式可选。</w:t>
                  </w:r>
                </w:p>
                <w:p>
                  <w:pPr>
                    <w:pStyle w:val="null3"/>
                    <w:jc w:val="both"/>
                  </w:pPr>
                  <w:r>
                    <w:rPr>
                      <w:rFonts w:ascii="仿宋_GB2312" w:hAnsi="仿宋_GB2312" w:cs="仿宋_GB2312" w:eastAsia="仿宋_GB2312"/>
                      <w:sz w:val="28"/>
                    </w:rPr>
                    <w:t>适应纸张厚度：</w:t>
                  </w:r>
                  <w:r>
                    <w:rPr>
                      <w:rFonts w:ascii="仿宋_GB2312" w:hAnsi="仿宋_GB2312" w:cs="仿宋_GB2312" w:eastAsia="仿宋_GB2312"/>
                      <w:sz w:val="28"/>
                    </w:rPr>
                    <w:t>0.1-3mm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可打印幅面：</w:t>
                  </w:r>
                  <w:r>
                    <w:rPr>
                      <w:rFonts w:ascii="仿宋_GB2312" w:hAnsi="仿宋_GB2312" w:cs="仿宋_GB2312" w:eastAsia="仿宋_GB2312"/>
                      <w:sz w:val="28"/>
                    </w:rPr>
                    <w:t>A4</w:t>
                  </w:r>
                  <w:r>
                    <w:rPr>
                      <w:rFonts w:ascii="仿宋_GB2312" w:hAnsi="仿宋_GB2312" w:cs="仿宋_GB2312" w:eastAsia="仿宋_GB2312"/>
                      <w:sz w:val="28"/>
                    </w:rPr>
                    <w:t>、</w:t>
                  </w:r>
                  <w:r>
                    <w:rPr>
                      <w:rFonts w:ascii="仿宋_GB2312" w:hAnsi="仿宋_GB2312" w:cs="仿宋_GB2312" w:eastAsia="仿宋_GB2312"/>
                      <w:sz w:val="28"/>
                    </w:rPr>
                    <w:t>A3</w:t>
                  </w:r>
                  <w:r>
                    <w:rPr>
                      <w:rFonts w:ascii="仿宋_GB2312" w:hAnsi="仿宋_GB2312" w:cs="仿宋_GB2312" w:eastAsia="仿宋_GB2312"/>
                      <w:sz w:val="28"/>
                    </w:rPr>
                    <w:t>、</w:t>
                  </w:r>
                  <w:r>
                    <w:rPr>
                      <w:rFonts w:ascii="仿宋_GB2312" w:hAnsi="仿宋_GB2312" w:cs="仿宋_GB2312" w:eastAsia="仿宋_GB2312"/>
                      <w:sz w:val="28"/>
                    </w:rPr>
                    <w:t>A3+</w:t>
                  </w:r>
                  <w:r>
                    <w:rPr>
                      <w:rFonts w:ascii="仿宋_GB2312" w:hAnsi="仿宋_GB2312" w:cs="仿宋_GB2312" w:eastAsia="仿宋_GB2312"/>
                      <w:sz w:val="28"/>
                    </w:rPr>
                    <w:t>，支持</w:t>
                  </w:r>
                  <w:r>
                    <w:rPr>
                      <w:rFonts w:ascii="仿宋_GB2312" w:hAnsi="仿宋_GB2312" w:cs="仿宋_GB2312" w:eastAsia="仿宋_GB2312"/>
                      <w:sz w:val="28"/>
                    </w:rPr>
                    <w:t>A4</w:t>
                  </w:r>
                  <w:r>
                    <w:rPr>
                      <w:rFonts w:ascii="仿宋_GB2312" w:hAnsi="仿宋_GB2312" w:cs="仿宋_GB2312" w:eastAsia="仿宋_GB2312"/>
                      <w:sz w:val="28"/>
                    </w:rPr>
                    <w:t>幅面无限长连续纸；</w:t>
                  </w:r>
                </w:p>
                <w:p>
                  <w:pPr>
                    <w:pStyle w:val="null3"/>
                    <w:jc w:val="both"/>
                  </w:pPr>
                  <w:r>
                    <w:rPr>
                      <w:rFonts w:ascii="仿宋_GB2312" w:hAnsi="仿宋_GB2312" w:cs="仿宋_GB2312" w:eastAsia="仿宋_GB2312"/>
                      <w:sz w:val="28"/>
                    </w:rPr>
                    <w:t>★热转印技术，噪音极低；</w:t>
                  </w:r>
                </w:p>
                <w:p>
                  <w:pPr>
                    <w:pStyle w:val="null3"/>
                    <w:jc w:val="both"/>
                  </w:pPr>
                  <w:r>
                    <w:rPr>
                      <w:rFonts w:ascii="仿宋_GB2312" w:hAnsi="仿宋_GB2312" w:cs="仿宋_GB2312" w:eastAsia="仿宋_GB2312"/>
                      <w:sz w:val="28"/>
                    </w:rPr>
                    <w:t>★打印速度：≥</w:t>
                  </w:r>
                  <w:r>
                    <w:rPr>
                      <w:rFonts w:ascii="仿宋_GB2312" w:hAnsi="仿宋_GB2312" w:cs="仿宋_GB2312" w:eastAsia="仿宋_GB2312"/>
                      <w:sz w:val="28"/>
                    </w:rPr>
                    <w:t>360</w:t>
                  </w:r>
                  <w:r>
                    <w:rPr>
                      <w:rFonts w:ascii="仿宋_GB2312" w:hAnsi="仿宋_GB2312" w:cs="仿宋_GB2312" w:eastAsia="仿宋_GB2312"/>
                      <w:sz w:val="28"/>
                    </w:rPr>
                    <w:t>个</w:t>
                  </w:r>
                  <w:r>
                    <w:rPr>
                      <w:rFonts w:ascii="仿宋_GB2312" w:hAnsi="仿宋_GB2312" w:cs="仿宋_GB2312" w:eastAsia="仿宋_GB2312"/>
                      <w:sz w:val="28"/>
                    </w:rPr>
                    <w:t>/</w:t>
                  </w:r>
                  <w:r>
                    <w:rPr>
                      <w:rFonts w:ascii="仿宋_GB2312" w:hAnsi="仿宋_GB2312" w:cs="仿宋_GB2312" w:eastAsia="仿宋_GB2312"/>
                      <w:sz w:val="28"/>
                    </w:rPr>
                    <w:t>小时；</w:t>
                  </w:r>
                </w:p>
                <w:p>
                  <w:pPr>
                    <w:pStyle w:val="null3"/>
                    <w:jc w:val="both"/>
                  </w:pPr>
                  <w:r>
                    <w:rPr>
                      <w:rFonts w:ascii="仿宋_GB2312" w:hAnsi="仿宋_GB2312" w:cs="仿宋_GB2312" w:eastAsia="仿宋_GB2312"/>
                      <w:sz w:val="28"/>
                    </w:rPr>
                    <w:t>打印宽度：</w:t>
                  </w:r>
                  <w:r>
                    <w:rPr>
                      <w:rFonts w:ascii="仿宋_GB2312" w:hAnsi="仿宋_GB2312" w:cs="仿宋_GB2312" w:eastAsia="仿宋_GB2312"/>
                      <w:sz w:val="28"/>
                    </w:rPr>
                    <w:t>252MM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★蜡基渗入式，字迹可保长久保存，提供字迹检测认证报告；</w:t>
                  </w:r>
                </w:p>
                <w:p>
                  <w:pPr>
                    <w:pStyle w:val="null3"/>
                    <w:jc w:val="both"/>
                  </w:pPr>
                  <w:r>
                    <w:rPr>
                      <w:rFonts w:ascii="仿宋_GB2312" w:hAnsi="仿宋_GB2312" w:cs="仿宋_GB2312" w:eastAsia="仿宋_GB2312"/>
                      <w:sz w:val="28"/>
                    </w:rPr>
                    <w:t>字迹清晰耐刮，即打即干，遇水不化；</w:t>
                  </w:r>
                </w:p>
                <w:p>
                  <w:pPr>
                    <w:pStyle w:val="null3"/>
                    <w:jc w:val="both"/>
                  </w:pPr>
                  <w:r>
                    <w:rPr>
                      <w:rFonts w:ascii="仿宋_GB2312" w:hAnsi="仿宋_GB2312" w:cs="仿宋_GB2312" w:eastAsia="仿宋_GB2312"/>
                      <w:sz w:val="28"/>
                    </w:rPr>
                    <w:t>支持</w:t>
                  </w:r>
                  <w:r>
                    <w:rPr>
                      <w:rFonts w:ascii="仿宋_GB2312" w:hAnsi="仿宋_GB2312" w:cs="仿宋_GB2312" w:eastAsia="仿宋_GB2312"/>
                      <w:sz w:val="28"/>
                    </w:rPr>
                    <w:t>0-90mm</w:t>
                  </w:r>
                  <w:r>
                    <w:rPr>
                      <w:rFonts w:ascii="仿宋_GB2312" w:hAnsi="仿宋_GB2312" w:cs="仿宋_GB2312" w:eastAsia="仿宋_GB2312"/>
                      <w:sz w:val="28"/>
                    </w:rPr>
                    <w:t>背脊宽度的档案盒打印；</w:t>
                  </w:r>
                </w:p>
                <w:p>
                  <w:pPr>
                    <w:pStyle w:val="null3"/>
                    <w:jc w:val="both"/>
                  </w:pPr>
                  <w:r>
                    <w:rPr>
                      <w:rFonts w:ascii="仿宋_GB2312" w:hAnsi="仿宋_GB2312" w:cs="仿宋_GB2312" w:eastAsia="仿宋_GB2312"/>
                      <w:sz w:val="28"/>
                    </w:rPr>
                    <w:t>★后边缘检测传感器，定位准确；</w:t>
                  </w:r>
                </w:p>
                <w:p>
                  <w:pPr>
                    <w:pStyle w:val="null3"/>
                    <w:jc w:val="both"/>
                  </w:pPr>
                  <w:r>
                    <w:rPr>
                      <w:rFonts w:ascii="仿宋_GB2312" w:hAnsi="仿宋_GB2312" w:cs="仿宋_GB2312" w:eastAsia="仿宋_GB2312"/>
                      <w:sz w:val="28"/>
                    </w:rPr>
                    <w:t>★出纸方式：前进后出或者前进前出；</w:t>
                  </w:r>
                </w:p>
                <w:p>
                  <w:pPr>
                    <w:pStyle w:val="null3"/>
                    <w:jc w:val="both"/>
                  </w:pPr>
                  <w:r>
                    <w:rPr>
                      <w:rFonts w:ascii="仿宋_GB2312" w:hAnsi="仿宋_GB2312" w:cs="仿宋_GB2312" w:eastAsia="仿宋_GB2312"/>
                      <w:sz w:val="28"/>
                    </w:rPr>
                    <w:t>★支持触摸显示屏，并显示设备各种状态；</w:t>
                  </w:r>
                </w:p>
                <w:p>
                  <w:pPr>
                    <w:pStyle w:val="null3"/>
                    <w:jc w:val="both"/>
                  </w:pPr>
                  <w:r>
                    <w:rPr>
                      <w:rFonts w:ascii="仿宋_GB2312" w:hAnsi="仿宋_GB2312" w:cs="仿宋_GB2312" w:eastAsia="仿宋_GB2312"/>
                      <w:sz w:val="28"/>
                    </w:rPr>
                    <w:t>数据传输：</w:t>
                  </w:r>
                  <w:r>
                    <w:rPr>
                      <w:rFonts w:ascii="仿宋_GB2312" w:hAnsi="仿宋_GB2312" w:cs="仿宋_GB2312" w:eastAsia="仿宋_GB2312"/>
                      <w:sz w:val="28"/>
                    </w:rPr>
                    <w:t>USB2.0</w:t>
                  </w:r>
                  <w:r>
                    <w:rPr>
                      <w:rFonts w:ascii="仿宋_GB2312" w:hAnsi="仿宋_GB2312" w:cs="仿宋_GB2312" w:eastAsia="仿宋_GB2312"/>
                      <w:sz w:val="28"/>
                    </w:rPr>
                    <w:t>高速传输；</w:t>
                  </w:r>
                </w:p>
                <w:p>
                  <w:pPr>
                    <w:pStyle w:val="null3"/>
                    <w:jc w:val="both"/>
                  </w:pPr>
                  <w:r>
                    <w:rPr>
                      <w:rFonts w:ascii="仿宋_GB2312" w:hAnsi="仿宋_GB2312" w:cs="仿宋_GB2312" w:eastAsia="仿宋_GB2312"/>
                      <w:sz w:val="28"/>
                    </w:rPr>
                    <w:t>支持选配功能：可进行可视化模板制作、书刊成册扫描</w:t>
                  </w:r>
                  <w:r>
                    <w:rPr>
                      <w:rFonts w:ascii="仿宋_GB2312" w:hAnsi="仿宋_GB2312" w:cs="仿宋_GB2312" w:eastAsia="仿宋_GB2312"/>
                      <w:sz w:val="28"/>
                    </w:rPr>
                    <w:t>,</w:t>
                  </w:r>
                  <w:r>
                    <w:rPr>
                      <w:rFonts w:ascii="仿宋_GB2312" w:hAnsi="仿宋_GB2312" w:cs="仿宋_GB2312" w:eastAsia="仿宋_GB2312"/>
                      <w:sz w:val="28"/>
                    </w:rPr>
                    <w:t>可进行</w:t>
                  </w:r>
                  <w:r>
                    <w:rPr>
                      <w:rFonts w:ascii="仿宋_GB2312" w:hAnsi="仿宋_GB2312" w:cs="仿宋_GB2312" w:eastAsia="仿宋_GB2312"/>
                      <w:sz w:val="28"/>
                    </w:rPr>
                    <w:t>RFID</w:t>
                  </w:r>
                  <w:r>
                    <w:rPr>
                      <w:rFonts w:ascii="仿宋_GB2312" w:hAnsi="仿宋_GB2312" w:cs="仿宋_GB2312" w:eastAsia="仿宋_GB2312"/>
                      <w:sz w:val="28"/>
                    </w:rPr>
                    <w:t>读写功能；</w:t>
                  </w:r>
                </w:p>
                <w:p>
                  <w:pPr>
                    <w:pStyle w:val="null3"/>
                    <w:jc w:val="both"/>
                  </w:pPr>
                  <w:r>
                    <w:rPr>
                      <w:rFonts w:ascii="仿宋_GB2312" w:hAnsi="仿宋_GB2312" w:cs="仿宋_GB2312" w:eastAsia="仿宋_GB2312"/>
                      <w:sz w:val="28"/>
                    </w:rPr>
                    <w:t>★电子档案生成管理平台标准接口，无缝对接，提供对接证明文件；</w:t>
                  </w:r>
                </w:p>
                <w:p>
                  <w:pPr>
                    <w:pStyle w:val="null3"/>
                    <w:jc w:val="both"/>
                  </w:pPr>
                  <w:r>
                    <w:rPr>
                      <w:rFonts w:ascii="仿宋_GB2312" w:hAnsi="仿宋_GB2312" w:cs="仿宋_GB2312" w:eastAsia="仿宋_GB2312"/>
                      <w:sz w:val="28"/>
                    </w:rPr>
                    <w:t>产品颜色：黑色</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重量：约</w:t>
                  </w:r>
                  <w:r>
                    <w:rPr>
                      <w:rFonts w:ascii="仿宋_GB2312" w:hAnsi="仿宋_GB2312" w:cs="仿宋_GB2312" w:eastAsia="仿宋_GB2312"/>
                      <w:sz w:val="28"/>
                    </w:rPr>
                    <w:t>25kg</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外形尺寸：约</w:t>
                  </w:r>
                  <w:r>
                    <w:rPr>
                      <w:rFonts w:ascii="仿宋_GB2312" w:hAnsi="仿宋_GB2312" w:cs="仿宋_GB2312" w:eastAsia="仿宋_GB2312"/>
                      <w:sz w:val="28"/>
                    </w:rPr>
                    <w:t>630mm*404mm*188mm(</w:t>
                  </w:r>
                  <w:r>
                    <w:rPr>
                      <w:rFonts w:ascii="仿宋_GB2312" w:hAnsi="仿宋_GB2312" w:cs="仿宋_GB2312" w:eastAsia="仿宋_GB2312"/>
                      <w:sz w:val="28"/>
                    </w:rPr>
                    <w:t>长</w:t>
                  </w:r>
                  <w:r>
                    <w:rPr>
                      <w:rFonts w:ascii="仿宋_GB2312" w:hAnsi="仿宋_GB2312" w:cs="仿宋_GB2312" w:eastAsia="仿宋_GB2312"/>
                      <w:sz w:val="28"/>
                    </w:rPr>
                    <w:t>*</w:t>
                  </w:r>
                  <w:r>
                    <w:rPr>
                      <w:rFonts w:ascii="仿宋_GB2312" w:hAnsi="仿宋_GB2312" w:cs="仿宋_GB2312" w:eastAsia="仿宋_GB2312"/>
                      <w:sz w:val="28"/>
                    </w:rPr>
                    <w:t>宽</w:t>
                  </w:r>
                  <w:r>
                    <w:rPr>
                      <w:rFonts w:ascii="仿宋_GB2312" w:hAnsi="仿宋_GB2312" w:cs="仿宋_GB2312" w:eastAsia="仿宋_GB2312"/>
                      <w:sz w:val="28"/>
                    </w:rPr>
                    <w:t>*</w:t>
                  </w:r>
                  <w:r>
                    <w:rPr>
                      <w:rFonts w:ascii="仿宋_GB2312" w:hAnsi="仿宋_GB2312" w:cs="仿宋_GB2312" w:eastAsia="仿宋_GB2312"/>
                      <w:sz w:val="28"/>
                    </w:rPr>
                    <w:t>高</w:t>
                  </w:r>
                  <w:r>
                    <w:rPr>
                      <w:rFonts w:ascii="仿宋_GB2312" w:hAnsi="仿宋_GB2312" w:cs="仿宋_GB2312" w:eastAsia="仿宋_GB2312"/>
                      <w:sz w:val="28"/>
                    </w:rPr>
                    <w:t>)</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★为国家强制性产品认证（</w:t>
                  </w:r>
                  <w:r>
                    <w:rPr>
                      <w:rFonts w:ascii="仿宋_GB2312" w:hAnsi="仿宋_GB2312" w:cs="仿宋_GB2312" w:eastAsia="仿宋_GB2312"/>
                      <w:sz w:val="28"/>
                    </w:rPr>
                    <w:t>CCC</w:t>
                  </w:r>
                  <w:r>
                    <w:rPr>
                      <w:rFonts w:ascii="仿宋_GB2312" w:hAnsi="仿宋_GB2312" w:cs="仿宋_GB2312" w:eastAsia="仿宋_GB2312"/>
                      <w:sz w:val="28"/>
                    </w:rPr>
                    <w:t>）产品、 节能产品，提供该产品的证书复印件</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★支持国产系统适配，提供国产麒麟系统</w:t>
                  </w:r>
                  <w:r>
                    <w:rPr>
                      <w:rFonts w:ascii="仿宋_GB2312" w:hAnsi="仿宋_GB2312" w:cs="仿宋_GB2312" w:eastAsia="仿宋_GB2312"/>
                      <w:sz w:val="28"/>
                    </w:rPr>
                    <w:t>/</w:t>
                  </w:r>
                  <w:r>
                    <w:rPr>
                      <w:rFonts w:ascii="仿宋_GB2312" w:hAnsi="仿宋_GB2312" w:cs="仿宋_GB2312" w:eastAsia="仿宋_GB2312"/>
                      <w:sz w:val="28"/>
                    </w:rPr>
                    <w:t>统信系统</w:t>
                  </w:r>
                  <w:r>
                    <w:rPr>
                      <w:rFonts w:ascii="仿宋_GB2312" w:hAnsi="仿宋_GB2312" w:cs="仿宋_GB2312" w:eastAsia="仿宋_GB2312"/>
                      <w:sz w:val="28"/>
                    </w:rPr>
                    <w:t>/</w:t>
                  </w:r>
                  <w:r>
                    <w:rPr>
                      <w:rFonts w:ascii="仿宋_GB2312" w:hAnsi="仿宋_GB2312" w:cs="仿宋_GB2312" w:eastAsia="仿宋_GB2312"/>
                      <w:sz w:val="28"/>
                    </w:rPr>
                    <w:t>中科方德系统匹配互认证书</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★国产品牌，要求投标时提供生产厂家授权书原件和由生产厂家出具售后服务承诺函原件。</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装订销毁一体机</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设备性能：自动打孔、穿线、移位、切线、一步完成，装订速度</w:t>
                  </w:r>
                  <w:r>
                    <w:rPr>
                      <w:rFonts w:ascii="仿宋_GB2312" w:hAnsi="仿宋_GB2312" w:cs="仿宋_GB2312" w:eastAsia="仿宋_GB2312"/>
                      <w:sz w:val="28"/>
                    </w:rPr>
                    <w:t>15</w:t>
                  </w:r>
                  <w:r>
                    <w:rPr>
                      <w:rFonts w:ascii="仿宋_GB2312" w:hAnsi="仿宋_GB2312" w:cs="仿宋_GB2312" w:eastAsia="仿宋_GB2312"/>
                      <w:sz w:val="28"/>
                    </w:rPr>
                    <w:t>秒。</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 xml:space="preserve">智能化功能：智能语音与文字同时提醒功能；垫片自动旋转；   </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使用耗材以及介绍</w:t>
                  </w:r>
                  <w:r>
                    <w:rPr>
                      <w:rFonts w:ascii="仿宋_GB2312" w:hAnsi="仿宋_GB2312" w:cs="仿宋_GB2312" w:eastAsia="仿宋_GB2312"/>
                      <w:sz w:val="28"/>
                    </w:rPr>
                    <w:t>:</w:t>
                  </w:r>
                  <w:r>
                    <w:rPr>
                      <w:rFonts w:ascii="仿宋_GB2312" w:hAnsi="仿宋_GB2312" w:cs="仿宋_GB2312" w:eastAsia="仿宋_GB2312"/>
                      <w:sz w:val="28"/>
                    </w:rPr>
                    <w:t>防腐蜡线</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安全节能：感应式控制待机模式，非工作状态下，自动休眠；手轻触摸屏，自动开机；</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操作显示：液晶触摸屏。</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设备材质：整机全钢机身；</w:t>
                  </w:r>
                </w:p>
                <w:p>
                  <w:pPr>
                    <w:pStyle w:val="null3"/>
                    <w:jc w:val="both"/>
                  </w:pPr>
                  <w:r>
                    <w:rPr>
                      <w:rFonts w:ascii="仿宋_GB2312" w:hAnsi="仿宋_GB2312" w:cs="仿宋_GB2312" w:eastAsia="仿宋_GB2312"/>
                      <w:sz w:val="28"/>
                    </w:rPr>
                    <w:t xml:space="preserve">7. </w:t>
                  </w:r>
                  <w:r>
                    <w:rPr>
                      <w:rFonts w:ascii="仿宋_GB2312" w:hAnsi="仿宋_GB2312" w:cs="仿宋_GB2312" w:eastAsia="仿宋_GB2312"/>
                      <w:sz w:val="28"/>
                    </w:rPr>
                    <w:t>装订孔间距：孔距</w:t>
                  </w:r>
                  <w:r>
                    <w:rPr>
                      <w:rFonts w:ascii="仿宋_GB2312" w:hAnsi="仿宋_GB2312" w:cs="仿宋_GB2312" w:eastAsia="仿宋_GB2312"/>
                      <w:sz w:val="28"/>
                    </w:rPr>
                    <w:t>83MM</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功能性能：打孔刀与穿线针固定，不需移动，保证同心度。</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入线方式：免工具便捷放线</w:t>
                  </w:r>
                </w:p>
                <w:p>
                  <w:pPr>
                    <w:pStyle w:val="null3"/>
                    <w:jc w:val="both"/>
                  </w:pPr>
                  <w:r>
                    <w:rPr>
                      <w:rFonts w:ascii="仿宋_GB2312" w:hAnsi="仿宋_GB2312" w:cs="仿宋_GB2312" w:eastAsia="仿宋_GB2312"/>
                      <w:sz w:val="28"/>
                    </w:rPr>
                    <w:t xml:space="preserve">10. </w:t>
                  </w:r>
                  <w:r>
                    <w:rPr>
                      <w:rFonts w:ascii="仿宋_GB2312" w:hAnsi="仿宋_GB2312" w:cs="仿宋_GB2312" w:eastAsia="仿宋_GB2312"/>
                      <w:sz w:val="28"/>
                    </w:rPr>
                    <w:t>装订厚度：</w:t>
                  </w:r>
                  <w:r>
                    <w:rPr>
                      <w:rFonts w:ascii="仿宋_GB2312" w:hAnsi="仿宋_GB2312" w:cs="仿宋_GB2312" w:eastAsia="仿宋_GB2312"/>
                      <w:sz w:val="28"/>
                    </w:rPr>
                    <w:t xml:space="preserve">0-50mm </w:t>
                  </w:r>
                  <w:r>
                    <w:rPr>
                      <w:rFonts w:ascii="仿宋_GB2312" w:hAnsi="仿宋_GB2312" w:cs="仿宋_GB2312" w:eastAsia="仿宋_GB2312"/>
                      <w:sz w:val="28"/>
                    </w:rPr>
                    <w:t>任意厚度（</w:t>
                  </w:r>
                  <w:r>
                    <w:rPr>
                      <w:rFonts w:ascii="仿宋_GB2312" w:hAnsi="仿宋_GB2312" w:cs="仿宋_GB2312" w:eastAsia="仿宋_GB2312"/>
                      <w:sz w:val="28"/>
                    </w:rPr>
                    <w:t xml:space="preserve">70g/m2 </w:t>
                  </w:r>
                  <w:r>
                    <w:rPr>
                      <w:rFonts w:ascii="仿宋_GB2312" w:hAnsi="仿宋_GB2312" w:cs="仿宋_GB2312" w:eastAsia="仿宋_GB2312"/>
                      <w:sz w:val="28"/>
                    </w:rPr>
                    <w:t>纸张）</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孔中心距边缘尺寸：任意调节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电源：</w:t>
                  </w:r>
                  <w:r>
                    <w:rPr>
                      <w:rFonts w:ascii="仿宋_GB2312" w:hAnsi="仿宋_GB2312" w:cs="仿宋_GB2312" w:eastAsia="仿宋_GB2312"/>
                      <w:sz w:val="28"/>
                    </w:rPr>
                    <w:t>220V</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50Hz</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供电电压：≤</w:t>
                  </w:r>
                  <w:r>
                    <w:rPr>
                      <w:rFonts w:ascii="仿宋_GB2312" w:hAnsi="仿宋_GB2312" w:cs="仿宋_GB2312" w:eastAsia="仿宋_GB2312"/>
                      <w:sz w:val="28"/>
                    </w:rPr>
                    <w:t>24V</w:t>
                  </w:r>
                  <w:r>
                    <w:rPr>
                      <w:rFonts w:ascii="仿宋_GB2312" w:hAnsi="仿宋_GB2312" w:cs="仿宋_GB2312" w:eastAsia="仿宋_GB2312"/>
                      <w:sz w:val="28"/>
                    </w:rPr>
                    <w:t>（安全电压）</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 xml:space="preserve">功率：非工作状态 </w:t>
                  </w:r>
                  <w:r>
                    <w:rPr>
                      <w:rFonts w:ascii="仿宋_GB2312" w:hAnsi="仿宋_GB2312" w:cs="仿宋_GB2312" w:eastAsia="仿宋_GB2312"/>
                      <w:sz w:val="28"/>
                    </w:rPr>
                    <w:t>P</w:t>
                  </w:r>
                  <w:r>
                    <w:rPr>
                      <w:rFonts w:ascii="仿宋_GB2312" w:hAnsi="仿宋_GB2312" w:cs="仿宋_GB2312" w:eastAsia="仿宋_GB2312"/>
                      <w:sz w:val="28"/>
                    </w:rPr>
                    <w:t>≤</w:t>
                  </w:r>
                  <w:r>
                    <w:rPr>
                      <w:rFonts w:ascii="仿宋_GB2312" w:hAnsi="仿宋_GB2312" w:cs="仿宋_GB2312" w:eastAsia="仿宋_GB2312"/>
                      <w:sz w:val="28"/>
                    </w:rPr>
                    <w:t xml:space="preserve">10W </w:t>
                  </w:r>
                  <w:r>
                    <w:rPr>
                      <w:rFonts w:ascii="仿宋_GB2312" w:hAnsi="仿宋_GB2312" w:cs="仿宋_GB2312" w:eastAsia="仿宋_GB2312"/>
                      <w:sz w:val="28"/>
                    </w:rPr>
                    <w:t>工作状态（最大）≤</w:t>
                  </w:r>
                  <w:r>
                    <w:rPr>
                      <w:rFonts w:ascii="仿宋_GB2312" w:hAnsi="仿宋_GB2312" w:cs="仿宋_GB2312" w:eastAsia="仿宋_GB2312"/>
                      <w:sz w:val="28"/>
                    </w:rPr>
                    <w:t>400W</w:t>
                  </w:r>
                </w:p>
                <w:p>
                  <w:pPr>
                    <w:pStyle w:val="null3"/>
                    <w:jc w:val="both"/>
                  </w:pPr>
                  <w:r>
                    <w:rPr>
                      <w:rFonts w:ascii="仿宋_GB2312" w:hAnsi="仿宋_GB2312" w:cs="仿宋_GB2312" w:eastAsia="仿宋_GB2312"/>
                      <w:sz w:val="28"/>
                    </w:rPr>
                    <w:t>15</w:t>
                  </w:r>
                  <w:r>
                    <w:rPr>
                      <w:rFonts w:ascii="仿宋_GB2312" w:hAnsi="仿宋_GB2312" w:cs="仿宋_GB2312" w:eastAsia="仿宋_GB2312"/>
                      <w:sz w:val="28"/>
                    </w:rPr>
                    <w:t>.</w:t>
                  </w:r>
                  <w:r>
                    <w:rPr>
                      <w:rFonts w:ascii="仿宋_GB2312" w:hAnsi="仿宋_GB2312" w:cs="仿宋_GB2312" w:eastAsia="仿宋_GB2312"/>
                      <w:sz w:val="28"/>
                    </w:rPr>
                    <w:t>穿线成功率</w:t>
                  </w:r>
                  <w:r>
                    <w:rPr>
                      <w:rFonts w:ascii="仿宋_GB2312" w:hAnsi="仿宋_GB2312" w:cs="仿宋_GB2312" w:eastAsia="仿宋_GB2312"/>
                      <w:sz w:val="28"/>
                    </w:rPr>
                    <w:t>99.5%</w:t>
                  </w:r>
                  <w:r>
                    <w:rPr>
                      <w:rFonts w:ascii="仿宋_GB2312" w:hAnsi="仿宋_GB2312" w:cs="仿宋_GB2312" w:eastAsia="仿宋_GB2312"/>
                      <w:sz w:val="28"/>
                    </w:rPr>
                    <w:t>以上</w:t>
                  </w:r>
                </w:p>
              </w:tc>
            </w:tr>
          </w:tbl>
          <w:p>
            <w:pPr>
              <w:pStyle w:val="null3"/>
              <w:ind w:firstLine="632"/>
              <w:jc w:val="both"/>
            </w:pPr>
            <w:r>
              <w:rPr>
                <w:rFonts w:ascii="仿宋_GB2312" w:hAnsi="仿宋_GB2312" w:cs="仿宋_GB2312" w:eastAsia="仿宋_GB2312"/>
                <w:sz w:val="32"/>
              </w:rPr>
              <w:t>本项目核心产品为档案管理系统</w:t>
            </w:r>
            <w:r>
              <w:rPr>
                <w:rFonts w:ascii="仿宋_GB2312" w:hAnsi="仿宋_GB2312" w:cs="仿宋_GB2312" w:eastAsia="仿宋_GB2312"/>
                <w:sz w:val="28"/>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合同自行约定</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人未按合同要求提供货物与服务或货物与服务质量不能满足合同要求，且在规定时间内未使采购人满意的，采购人有权在对其支付的服务款项中进行违约扣除，必要时可以终止采购合同并上报同级监管部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或提交响应文件前六个月内其基本存款账户开户银行出具的资信证明和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具有良好的商业信誉：供应商不得为“信用中国(www.creditchina.gov.cn)”中列入重大税收违法失信主体、严重失信主体名单查询的供应商；不得在“中国执行信息公开网(http://zxgk.court.gov.cn)”被列为失信被执行人；（提供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分项报价表.docx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不得超过30日历天</w:t>
            </w:r>
          </w:p>
        </w:tc>
        <w:tc>
          <w:tcPr>
            <w:tcW w:type="dxa" w:w="1661"/>
          </w:tcPr>
          <w:p>
            <w:pPr>
              <w:pStyle w:val="null3"/>
            </w:pPr>
            <w:r>
              <w:rPr>
                <w:rFonts w:ascii="仿宋_GB2312" w:hAnsi="仿宋_GB2312" w:cs="仿宋_GB2312" w:eastAsia="仿宋_GB2312"/>
              </w:rPr>
              <w:t>开标一览表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A、供应商的响应报价有选择性报价或者响应报价重新计算后超过本项目采购预算或者最高限价的； B、供应商未经过正常渠道领取招标文件，或供应商名称与领取招标文件时登记的供应商名称不符的；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分项报价表.docx 投标函 残疾人福利性单位声明函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对本项目的规划，计0.1-3.0分，未提供不得分。2、提供项目验收方案，计0.1-3.0分，未提供不得分。3、提供投入人力、财力，物力调配及保障措施，计0.1-3.0分，未提供不得分。4、提供对本项目的总体实施方案，计0.1-3.0分，未提供不得分。5、提供对本项目的计划进度安排，计0.1-3.0分，未提供不得分。6、提供对本项目的实施过程中质量保证，计0.1-3.0分，未提供不得分。7、提供对本项目的安装调试方案，计0.1-3.0分，未提供不得分。8、提供对本项目的验收方案，计0.1-3.0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1、针对本项目提供故障突发事件的处理方案，计0.1-3.0分，未提供不得分。2、针对本项目提供故障响应的时效性保证措施，计0.1-3.0分，未提供不得分。3、提供可能发生的应急事故情况分析，计0.1-3.0分，未提供不得分。4、提供紧急安全保障措施，计0.1-3.0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提供培训方案，计0.1-3.0分，未提供不得分。2、提供培训计划，计0.1-3.0分，未提供不得分。3、提供培训方式，计0.1-3.0分，未提供不得分。4、提供计划培训时间、地点、人员，计3.0分，未完全提供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拟投入售后服务人员配置情况，计0.1-3.0分，未提供不得分。2、提供项目交付用户后出现问题响应时间及措施，计0.1-3.0分，未提供不得分。3、提供售后服务保障措施及承诺，计0.1-3.0分，未提供不得分。4、提供质量保证措施，计0.1-3.0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1、提供投入本项目相关人员，提供三个人或以上计1.5分；未完全提供或未提供不得分。2、提供投入本项目相关人员，提供五个人或以上计3分。未完全提供或未提供不得分。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1、提供重点问题解决方案，计0.1-1.5分，未提供不得分。2、提供根据现有重点难点问题，提出可操作性的对策建议，计0.1-1.5分，未提供不得分。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以合同或成交通知书的形式提供投标人近三年（2022年至今）同类业绩，每一份计1分，计满4分为止。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 准价／投标评审价)×100×价格权值 注：符合招标文件规定的中小企业、监狱企业、 残疾人福利性单位优惠条件的投标人，价格给予10%的扣除，用扣除后的价格参与评审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