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0DE54D">
      <w:pPr>
        <w:pStyle w:val="4"/>
        <w:jc w:val="center"/>
        <w:outlineLvl w:val="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sz w:val="36"/>
        </w:rPr>
        <w:t>拟签订采购合同文本</w:t>
      </w:r>
    </w:p>
    <w:p w14:paraId="064339E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208" w:firstLineChars="102"/>
        <w:jc w:val="left"/>
        <w:textAlignment w:val="auto"/>
        <w:rPr>
          <w:rFonts w:hint="eastAsia" w:ascii="仿宋" w:hAnsi="仿宋" w:eastAsia="仿宋" w:cs="仿宋"/>
          <w:spacing w:val="2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spacing w:val="2"/>
          <w:sz w:val="20"/>
          <w:szCs w:val="20"/>
        </w:rPr>
        <w:t>甲方</w:t>
      </w:r>
      <w:r>
        <w:rPr>
          <w:rFonts w:hint="eastAsia" w:ascii="仿宋" w:hAnsi="仿宋" w:eastAsia="仿宋" w:cs="仿宋"/>
          <w:spacing w:val="2"/>
          <w:sz w:val="20"/>
          <w:szCs w:val="20"/>
          <w:lang w:eastAsia="zh-CN"/>
        </w:rPr>
        <w:t>（</w:t>
      </w:r>
      <w:r>
        <w:rPr>
          <w:rFonts w:hint="eastAsia" w:ascii="仿宋" w:hAnsi="仿宋" w:eastAsia="仿宋" w:cs="仿宋"/>
          <w:spacing w:val="2"/>
          <w:sz w:val="20"/>
          <w:szCs w:val="20"/>
          <w:lang w:val="en-US" w:eastAsia="zh-CN"/>
        </w:rPr>
        <w:t>采购人</w:t>
      </w:r>
      <w:r>
        <w:rPr>
          <w:rFonts w:hint="eastAsia" w:ascii="仿宋" w:hAnsi="仿宋" w:eastAsia="仿宋" w:cs="仿宋"/>
          <w:spacing w:val="2"/>
          <w:sz w:val="20"/>
          <w:szCs w:val="20"/>
          <w:lang w:eastAsia="zh-CN"/>
        </w:rPr>
        <w:t>）</w:t>
      </w:r>
    </w:p>
    <w:p w14:paraId="10369A1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"/>
        <w:jc w:val="left"/>
        <w:textAlignment w:val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4"/>
          <w:sz w:val="20"/>
          <w:szCs w:val="20"/>
        </w:rPr>
        <w:t>乙方（</w:t>
      </w:r>
      <w:r>
        <w:rPr>
          <w:rFonts w:hint="eastAsia" w:ascii="仿宋" w:hAnsi="仿宋" w:eastAsia="仿宋" w:cs="仿宋"/>
          <w:spacing w:val="4"/>
          <w:sz w:val="20"/>
          <w:szCs w:val="20"/>
          <w:lang w:eastAsia="zh-CN"/>
        </w:rPr>
        <w:t>中标人</w:t>
      </w:r>
      <w:r>
        <w:rPr>
          <w:rFonts w:hint="eastAsia" w:ascii="仿宋" w:hAnsi="仿宋" w:eastAsia="仿宋" w:cs="仿宋"/>
          <w:spacing w:val="-17"/>
          <w:sz w:val="20"/>
          <w:szCs w:val="20"/>
        </w:rPr>
        <w:t>）：</w:t>
      </w:r>
    </w:p>
    <w:p w14:paraId="749A2B1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3" w:line="360" w:lineRule="auto"/>
        <w:ind w:left="120" w:right="459" w:firstLine="526"/>
        <w:textAlignment w:val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9"/>
          <w:sz w:val="20"/>
          <w:szCs w:val="20"/>
        </w:rPr>
        <w:t>根据《中华人民共和国政府采购法》、《中华人民共和国民法典》等法律法规，</w:t>
      </w:r>
      <w:r>
        <w:rPr>
          <w:rFonts w:hint="eastAsia" w:ascii="仿宋" w:hAnsi="仿宋" w:eastAsia="仿宋" w:cs="仿宋"/>
          <w:spacing w:val="-55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9"/>
          <w:sz w:val="20"/>
          <w:szCs w:val="20"/>
        </w:rPr>
        <w:t>甲方通过</w:t>
      </w:r>
      <w:r>
        <w:rPr>
          <w:rFonts w:hint="eastAsia" w:ascii="仿宋" w:hAnsi="仿宋" w:eastAsia="仿宋" w:cs="仿宋"/>
          <w:spacing w:val="9"/>
          <w:sz w:val="20"/>
          <w:szCs w:val="20"/>
          <w:u w:val="single" w:color="auto"/>
        </w:rPr>
        <w:t>竞争性</w:t>
      </w:r>
      <w:r>
        <w:rPr>
          <w:rFonts w:hint="eastAsia" w:ascii="仿宋" w:hAnsi="仿宋" w:eastAsia="仿宋" w:cs="仿宋"/>
          <w:spacing w:val="8"/>
          <w:sz w:val="20"/>
          <w:szCs w:val="20"/>
          <w:u w:val="single" w:color="auto"/>
          <w:lang w:val="en-US" w:eastAsia="zh-CN"/>
        </w:rPr>
        <w:t>磋商</w:t>
      </w:r>
      <w:r>
        <w:rPr>
          <w:rFonts w:hint="eastAsia" w:ascii="仿宋" w:hAnsi="仿宋" w:eastAsia="仿宋" w:cs="仿宋"/>
          <w:spacing w:val="-74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8"/>
          <w:sz w:val="20"/>
          <w:szCs w:val="20"/>
        </w:rPr>
        <w:t>，选定乙方为中标供应商。</w:t>
      </w:r>
      <w:r>
        <w:rPr>
          <w:rFonts w:hint="eastAsia" w:ascii="仿宋" w:hAnsi="仿宋" w:eastAsia="仿宋" w:cs="仿宋"/>
          <w:spacing w:val="-56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8"/>
          <w:sz w:val="20"/>
          <w:szCs w:val="20"/>
        </w:rPr>
        <w:t>甲、乙双方</w:t>
      </w:r>
      <w:r>
        <w:rPr>
          <w:rFonts w:hint="eastAsia" w:ascii="仿宋" w:hAnsi="仿宋" w:eastAsia="仿宋" w:cs="仿宋"/>
          <w:spacing w:val="7"/>
          <w:sz w:val="20"/>
          <w:szCs w:val="20"/>
        </w:rPr>
        <w:t>在平等基础上协商一致，达成如下合同条款：</w:t>
      </w:r>
    </w:p>
    <w:p w14:paraId="2E78873D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29" w:line="360" w:lineRule="auto"/>
        <w:ind w:left="649"/>
        <w:textAlignment w:val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7"/>
          <w:sz w:val="20"/>
          <w:szCs w:val="20"/>
        </w:rPr>
        <w:t>一、</w:t>
      </w:r>
      <w:r>
        <w:rPr>
          <w:rFonts w:hint="eastAsia" w:ascii="仿宋" w:hAnsi="仿宋" w:eastAsia="仿宋" w:cs="仿宋"/>
          <w:b/>
          <w:bCs/>
          <w:spacing w:val="7"/>
          <w:sz w:val="20"/>
          <w:szCs w:val="20"/>
        </w:rPr>
        <w:t>合同内容</w:t>
      </w:r>
    </w:p>
    <w:tbl>
      <w:tblPr>
        <w:tblStyle w:val="6"/>
        <w:tblW w:w="9657" w:type="dxa"/>
        <w:tblInd w:w="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0"/>
        <w:gridCol w:w="1930"/>
        <w:gridCol w:w="1499"/>
        <w:gridCol w:w="1069"/>
        <w:gridCol w:w="1069"/>
        <w:gridCol w:w="1070"/>
        <w:gridCol w:w="1064"/>
        <w:gridCol w:w="1016"/>
      </w:tblGrid>
      <w:tr w14:paraId="69DB48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atLeast"/>
        </w:trPr>
        <w:tc>
          <w:tcPr>
            <w:tcW w:w="940" w:type="dxa"/>
            <w:noWrap w:val="0"/>
            <w:vAlign w:val="top"/>
          </w:tcPr>
          <w:p w14:paraId="597D0E63">
            <w:pPr>
              <w:pStyle w:val="5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266" w:line="360" w:lineRule="auto"/>
              <w:ind w:left="260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4"/>
                <w:sz w:val="20"/>
                <w:szCs w:val="20"/>
              </w:rPr>
              <w:t>序号</w:t>
            </w:r>
          </w:p>
        </w:tc>
        <w:tc>
          <w:tcPr>
            <w:tcW w:w="1930" w:type="dxa"/>
            <w:noWrap w:val="0"/>
            <w:vAlign w:val="top"/>
          </w:tcPr>
          <w:p w14:paraId="30FF7163">
            <w:pPr>
              <w:pStyle w:val="5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266" w:line="360" w:lineRule="auto"/>
              <w:ind w:left="539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6"/>
                <w:sz w:val="20"/>
                <w:szCs w:val="20"/>
              </w:rPr>
              <w:t>产品名称</w:t>
            </w:r>
          </w:p>
        </w:tc>
        <w:tc>
          <w:tcPr>
            <w:tcW w:w="1499" w:type="dxa"/>
            <w:noWrap w:val="0"/>
            <w:vAlign w:val="top"/>
          </w:tcPr>
          <w:p w14:paraId="05C1ED43">
            <w:pPr>
              <w:pStyle w:val="5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266" w:line="360" w:lineRule="auto"/>
              <w:ind w:left="543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型号</w:t>
            </w:r>
          </w:p>
        </w:tc>
        <w:tc>
          <w:tcPr>
            <w:tcW w:w="1069" w:type="dxa"/>
            <w:noWrap w:val="0"/>
            <w:vAlign w:val="top"/>
          </w:tcPr>
          <w:p w14:paraId="5045FE90">
            <w:pPr>
              <w:pStyle w:val="5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266" w:line="360" w:lineRule="auto"/>
              <w:ind w:left="325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sz w:val="20"/>
                <w:szCs w:val="20"/>
              </w:rPr>
              <w:t>产地</w:t>
            </w:r>
          </w:p>
        </w:tc>
        <w:tc>
          <w:tcPr>
            <w:tcW w:w="1069" w:type="dxa"/>
            <w:noWrap w:val="0"/>
            <w:vAlign w:val="top"/>
          </w:tcPr>
          <w:p w14:paraId="5B829CCC">
            <w:pPr>
              <w:pStyle w:val="5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266" w:line="360" w:lineRule="auto"/>
              <w:ind w:left="327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sz w:val="20"/>
                <w:szCs w:val="20"/>
              </w:rPr>
              <w:t>数量</w:t>
            </w:r>
          </w:p>
        </w:tc>
        <w:tc>
          <w:tcPr>
            <w:tcW w:w="1070" w:type="dxa"/>
            <w:noWrap w:val="0"/>
            <w:vAlign w:val="top"/>
          </w:tcPr>
          <w:p w14:paraId="79671C62">
            <w:pPr>
              <w:pStyle w:val="5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266" w:line="360" w:lineRule="auto"/>
              <w:ind w:left="328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sz w:val="20"/>
                <w:szCs w:val="20"/>
              </w:rPr>
              <w:t>单价</w:t>
            </w:r>
          </w:p>
        </w:tc>
        <w:tc>
          <w:tcPr>
            <w:tcW w:w="1064" w:type="dxa"/>
            <w:noWrap w:val="0"/>
            <w:vAlign w:val="top"/>
          </w:tcPr>
          <w:p w14:paraId="5ECADFA6">
            <w:pPr>
              <w:pStyle w:val="5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266" w:line="360" w:lineRule="auto"/>
              <w:ind w:left="329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1"/>
                <w:sz w:val="20"/>
                <w:szCs w:val="20"/>
              </w:rPr>
              <w:t>总价</w:t>
            </w:r>
          </w:p>
        </w:tc>
        <w:tc>
          <w:tcPr>
            <w:tcW w:w="1016" w:type="dxa"/>
            <w:noWrap w:val="0"/>
            <w:vAlign w:val="top"/>
          </w:tcPr>
          <w:p w14:paraId="2CF2457C">
            <w:pPr>
              <w:pStyle w:val="5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266" w:line="360" w:lineRule="auto"/>
              <w:ind w:left="301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2"/>
                <w:sz w:val="20"/>
                <w:szCs w:val="20"/>
              </w:rPr>
              <w:t>备注</w:t>
            </w:r>
          </w:p>
        </w:tc>
      </w:tr>
      <w:tr w14:paraId="3E5189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940" w:type="dxa"/>
            <w:noWrap w:val="0"/>
            <w:vAlign w:val="top"/>
          </w:tcPr>
          <w:p w14:paraId="21B987C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99" w:line="360" w:lineRule="auto"/>
              <w:ind w:left="427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1</w:t>
            </w:r>
          </w:p>
        </w:tc>
        <w:tc>
          <w:tcPr>
            <w:tcW w:w="1930" w:type="dxa"/>
            <w:noWrap w:val="0"/>
            <w:vAlign w:val="top"/>
          </w:tcPr>
          <w:p w14:paraId="73BD1B0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99" w:type="dxa"/>
            <w:noWrap w:val="0"/>
            <w:vAlign w:val="top"/>
          </w:tcPr>
          <w:p w14:paraId="12B41C6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69" w:type="dxa"/>
            <w:noWrap w:val="0"/>
            <w:vAlign w:val="top"/>
          </w:tcPr>
          <w:p w14:paraId="2C7CDB3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69" w:type="dxa"/>
            <w:noWrap w:val="0"/>
            <w:vAlign w:val="top"/>
          </w:tcPr>
          <w:p w14:paraId="35DB53B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70" w:type="dxa"/>
            <w:noWrap w:val="0"/>
            <w:vAlign w:val="top"/>
          </w:tcPr>
          <w:p w14:paraId="27AAF3F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64" w:type="dxa"/>
            <w:noWrap w:val="0"/>
            <w:vAlign w:val="top"/>
          </w:tcPr>
          <w:p w14:paraId="05E14C0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16" w:type="dxa"/>
            <w:noWrap w:val="0"/>
            <w:vAlign w:val="top"/>
          </w:tcPr>
          <w:p w14:paraId="7E4ECBB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045362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940" w:type="dxa"/>
            <w:noWrap w:val="0"/>
            <w:vAlign w:val="top"/>
          </w:tcPr>
          <w:p w14:paraId="2C0EAA8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210" w:line="360" w:lineRule="auto"/>
              <w:ind w:left="398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1"/>
                <w:position w:val="1"/>
                <w:sz w:val="20"/>
                <w:szCs w:val="20"/>
              </w:rPr>
              <w:t>...</w:t>
            </w:r>
          </w:p>
        </w:tc>
        <w:tc>
          <w:tcPr>
            <w:tcW w:w="1930" w:type="dxa"/>
            <w:noWrap w:val="0"/>
            <w:vAlign w:val="top"/>
          </w:tcPr>
          <w:p w14:paraId="226DAAE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99" w:type="dxa"/>
            <w:noWrap w:val="0"/>
            <w:vAlign w:val="top"/>
          </w:tcPr>
          <w:p w14:paraId="6D88B94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69" w:type="dxa"/>
            <w:noWrap w:val="0"/>
            <w:vAlign w:val="top"/>
          </w:tcPr>
          <w:p w14:paraId="1269B19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69" w:type="dxa"/>
            <w:noWrap w:val="0"/>
            <w:vAlign w:val="top"/>
          </w:tcPr>
          <w:p w14:paraId="110F9CA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70" w:type="dxa"/>
            <w:noWrap w:val="0"/>
            <w:vAlign w:val="top"/>
          </w:tcPr>
          <w:p w14:paraId="23F14CB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64" w:type="dxa"/>
            <w:noWrap w:val="0"/>
            <w:vAlign w:val="top"/>
          </w:tcPr>
          <w:p w14:paraId="0F17443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16" w:type="dxa"/>
            <w:noWrap w:val="0"/>
            <w:vAlign w:val="top"/>
          </w:tcPr>
          <w:p w14:paraId="11D8A18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5CC40C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2870" w:type="dxa"/>
            <w:gridSpan w:val="2"/>
            <w:noWrap w:val="0"/>
            <w:vAlign w:val="top"/>
          </w:tcPr>
          <w:p w14:paraId="3B8D1755">
            <w:pPr>
              <w:pStyle w:val="5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17" w:line="360" w:lineRule="auto"/>
              <w:ind w:left="545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5"/>
                <w:position w:val="2"/>
                <w:sz w:val="20"/>
                <w:szCs w:val="20"/>
              </w:rPr>
              <w:t>总计（人民币/元）</w:t>
            </w:r>
          </w:p>
        </w:tc>
        <w:tc>
          <w:tcPr>
            <w:tcW w:w="6787" w:type="dxa"/>
            <w:gridSpan w:val="6"/>
            <w:noWrap w:val="0"/>
            <w:vAlign w:val="top"/>
          </w:tcPr>
          <w:p w14:paraId="600A440B">
            <w:pPr>
              <w:pStyle w:val="5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55" w:line="360" w:lineRule="auto"/>
              <w:ind w:left="124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2"/>
                <w:sz w:val="20"/>
                <w:szCs w:val="20"/>
              </w:rPr>
              <w:t>￥</w:t>
            </w:r>
            <w:r>
              <w:rPr>
                <w:rFonts w:hint="eastAsia" w:ascii="仿宋" w:hAnsi="仿宋" w:eastAsia="仿宋" w:cs="仿宋"/>
                <w:spacing w:val="-49"/>
                <w:sz w:val="20"/>
                <w:szCs w:val="20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pacing w:val="-21"/>
                <w:sz w:val="20"/>
                <w:szCs w:val="20"/>
              </w:rPr>
              <w:t>：（</w:t>
            </w:r>
            <w:r>
              <w:rPr>
                <w:rFonts w:hint="eastAsia" w:ascii="仿宋" w:hAnsi="仿宋" w:eastAsia="仿宋" w:cs="仿宋"/>
                <w:b/>
                <w:bCs/>
                <w:spacing w:val="2"/>
                <w:sz w:val="20"/>
                <w:szCs w:val="20"/>
              </w:rPr>
              <w:t>大写）</w:t>
            </w:r>
          </w:p>
        </w:tc>
      </w:tr>
    </w:tbl>
    <w:p w14:paraId="5AD1A07E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222" w:line="360" w:lineRule="auto"/>
        <w:ind w:left="120" w:right="105" w:firstLine="546"/>
        <w:textAlignment w:val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8"/>
          <w:sz w:val="20"/>
          <w:szCs w:val="20"/>
        </w:rPr>
        <w:t>乙方负责按以上确定的产品规格、型号及配套内容进行供货，及时运到甲方指定交货地点</w:t>
      </w:r>
      <w:r>
        <w:rPr>
          <w:rFonts w:hint="eastAsia" w:ascii="仿宋" w:hAnsi="仿宋" w:eastAsia="仿宋" w:cs="仿宋"/>
          <w:spacing w:val="9"/>
          <w:sz w:val="20"/>
          <w:szCs w:val="20"/>
        </w:rPr>
        <w:t>，做好售后服务工作。</w:t>
      </w:r>
    </w:p>
    <w:p w14:paraId="46620DDD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33" w:line="360" w:lineRule="auto"/>
        <w:ind w:left="544"/>
        <w:textAlignment w:val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spacing w:val="6"/>
          <w:sz w:val="20"/>
          <w:szCs w:val="20"/>
        </w:rPr>
        <w:t>二、合同价格</w:t>
      </w:r>
    </w:p>
    <w:p w14:paraId="539588ED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223" w:line="360" w:lineRule="auto"/>
        <w:ind w:left="541"/>
        <w:textAlignment w:val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6"/>
          <w:sz w:val="20"/>
          <w:szCs w:val="20"/>
        </w:rPr>
        <w:t>合同总价：人民币大写</w:t>
      </w:r>
      <w:r>
        <w:rPr>
          <w:rFonts w:hint="eastAsia" w:ascii="仿宋" w:hAnsi="仿宋" w:eastAsia="仿宋" w:cs="仿宋"/>
          <w:spacing w:val="6"/>
          <w:sz w:val="20"/>
          <w:szCs w:val="20"/>
          <w:u w:val="single"/>
        </w:rPr>
        <w:t>：</w:t>
      </w:r>
      <w:r>
        <w:rPr>
          <w:rFonts w:hint="eastAsia" w:ascii="仿宋" w:hAnsi="仿宋" w:eastAsia="仿宋" w:cs="仿宋"/>
          <w:spacing w:val="6"/>
          <w:sz w:val="20"/>
          <w:szCs w:val="20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/>
          <w:bCs/>
          <w:spacing w:val="5"/>
          <w:position w:val="2"/>
          <w:sz w:val="20"/>
          <w:szCs w:val="20"/>
        </w:rPr>
        <w:t>人民币/元</w:t>
      </w:r>
      <w:r>
        <w:rPr>
          <w:rFonts w:hint="eastAsia" w:ascii="仿宋" w:hAnsi="仿宋" w:eastAsia="仿宋" w:cs="仿宋"/>
          <w:b/>
          <w:bCs/>
          <w:spacing w:val="6"/>
          <w:sz w:val="20"/>
          <w:szCs w:val="20"/>
        </w:rPr>
        <w:t>；</w:t>
      </w:r>
      <w:r>
        <w:rPr>
          <w:rFonts w:hint="eastAsia" w:ascii="仿宋" w:hAnsi="仿宋" w:eastAsia="仿宋" w:cs="仿宋"/>
          <w:spacing w:val="-62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-62"/>
          <w:sz w:val="20"/>
          <w:szCs w:val="20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pacing w:val="6"/>
          <w:sz w:val="20"/>
          <w:szCs w:val="20"/>
        </w:rPr>
        <w:t>￥</w:t>
      </w:r>
      <w:r>
        <w:rPr>
          <w:rFonts w:hint="eastAsia" w:ascii="仿宋" w:hAnsi="仿宋" w:eastAsia="仿宋" w:cs="仿宋"/>
          <w:spacing w:val="6"/>
          <w:sz w:val="20"/>
          <w:szCs w:val="20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/>
          <w:bCs/>
          <w:spacing w:val="6"/>
          <w:sz w:val="20"/>
          <w:szCs w:val="20"/>
        </w:rPr>
        <w:t>元</w:t>
      </w:r>
      <w:r>
        <w:rPr>
          <w:rFonts w:hint="eastAsia" w:ascii="仿宋" w:hAnsi="仿宋" w:eastAsia="仿宋" w:cs="仿宋"/>
          <w:spacing w:val="6"/>
          <w:sz w:val="20"/>
          <w:szCs w:val="20"/>
        </w:rPr>
        <w:t>。</w:t>
      </w:r>
    </w:p>
    <w:p w14:paraId="7E7B67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2" w:line="360" w:lineRule="auto"/>
        <w:ind w:left="120" w:firstLine="427"/>
        <w:textAlignment w:val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11"/>
          <w:sz w:val="20"/>
          <w:szCs w:val="20"/>
        </w:rPr>
        <w:t>合同总价包括：所供货物、服务且验收合格的所有费用，包括出厂价、运杂费（含保险）、仓储保</w:t>
      </w:r>
      <w:r>
        <w:rPr>
          <w:rFonts w:hint="eastAsia" w:ascii="仿宋" w:hAnsi="仿宋" w:eastAsia="仿宋" w:cs="仿宋"/>
          <w:spacing w:val="9"/>
          <w:sz w:val="20"/>
          <w:szCs w:val="20"/>
        </w:rPr>
        <w:t>管费、检测费、人工费、利润、税费等其他一切相关费用；</w:t>
      </w:r>
      <w:r>
        <w:rPr>
          <w:rFonts w:hint="eastAsia" w:ascii="仿宋" w:hAnsi="仿宋" w:eastAsia="仿宋" w:cs="仿宋"/>
          <w:spacing w:val="8"/>
          <w:sz w:val="20"/>
          <w:szCs w:val="20"/>
        </w:rPr>
        <w:t>包括从产品供应地点到交货地点，</w:t>
      </w:r>
      <w:r>
        <w:rPr>
          <w:rFonts w:hint="eastAsia" w:ascii="仿宋" w:hAnsi="仿宋" w:eastAsia="仿宋" w:cs="仿宋"/>
          <w:spacing w:val="11"/>
          <w:sz w:val="20"/>
          <w:szCs w:val="20"/>
        </w:rPr>
        <w:t>且使产品具备使用条件的一切费用。合同总价不可变更，不受市场价变化的影响</w:t>
      </w:r>
      <w:r>
        <w:rPr>
          <w:rFonts w:hint="eastAsia" w:ascii="仿宋" w:hAnsi="仿宋" w:eastAsia="仿宋" w:cs="仿宋"/>
          <w:sz w:val="20"/>
          <w:szCs w:val="20"/>
        </w:rPr>
        <w:t>。</w:t>
      </w:r>
    </w:p>
    <w:p w14:paraId="29AF4B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3" w:line="360" w:lineRule="auto"/>
        <w:ind w:left="544"/>
        <w:textAlignment w:val="auto"/>
        <w:rPr>
          <w:rFonts w:hint="eastAsia" w:ascii="仿宋" w:hAnsi="仿宋" w:eastAsia="仿宋" w:cs="仿宋"/>
          <w:b/>
          <w:bCs/>
          <w:spacing w:val="6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spacing w:val="6"/>
          <w:sz w:val="20"/>
          <w:szCs w:val="20"/>
        </w:rPr>
        <w:t>三、款项支付</w:t>
      </w:r>
    </w:p>
    <w:p w14:paraId="4C9A48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CN"/>
        </w:rPr>
        <w:t>付款方式：</w:t>
      </w:r>
      <w:r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  <w:t>全部产品交货至指定地点并验收合格交付使用 ，达到付款条件起 30 日内，支付合同总金额的 100.00%。</w:t>
      </w:r>
    </w:p>
    <w:p w14:paraId="17131772">
      <w:pPr>
        <w:pStyle w:val="7"/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="0" w:leftChars="0" w:firstLine="400" w:firstLineChars="200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CN"/>
        </w:rPr>
        <w:t>2、结算方式：采购人与成交供应商直接结算，发票直开采购人。</w:t>
      </w:r>
    </w:p>
    <w:p w14:paraId="68FFE941">
      <w:pPr>
        <w:pStyle w:val="7"/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="0" w:leftChars="0" w:firstLine="400" w:firstLineChars="200"/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20"/>
          <w:szCs w:val="20"/>
          <w:lang w:val="en-US" w:eastAsia="zh-CN"/>
        </w:rPr>
        <w:t>3、支付方式：银行转账形式结账。</w:t>
      </w:r>
    </w:p>
    <w:p w14:paraId="4A46AD45">
      <w:pPr>
        <w:spacing w:before="30" w:line="227" w:lineRule="auto"/>
        <w:ind w:left="548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spacing w:val="6"/>
          <w:sz w:val="20"/>
          <w:szCs w:val="20"/>
        </w:rPr>
        <w:t>四、交货条件</w:t>
      </w:r>
    </w:p>
    <w:p w14:paraId="6018F77F">
      <w:pPr>
        <w:spacing w:before="220" w:line="228" w:lineRule="auto"/>
        <w:ind w:left="548"/>
        <w:rPr>
          <w:rFonts w:hint="eastAsia" w:ascii="仿宋" w:hAnsi="仿宋" w:eastAsia="仿宋" w:cs="仿宋"/>
          <w:spacing w:val="7"/>
          <w:sz w:val="20"/>
          <w:szCs w:val="20"/>
        </w:rPr>
      </w:pPr>
      <w:r>
        <w:rPr>
          <w:rFonts w:hint="eastAsia" w:ascii="仿宋" w:hAnsi="仿宋" w:eastAsia="仿宋" w:cs="仿宋"/>
          <w:spacing w:val="2"/>
          <w:sz w:val="20"/>
          <w:szCs w:val="20"/>
        </w:rPr>
        <w:t>1</w:t>
      </w:r>
      <w:r>
        <w:rPr>
          <w:rFonts w:hint="eastAsia" w:ascii="仿宋" w:hAnsi="仿宋" w:eastAsia="仿宋" w:cs="仿宋"/>
          <w:spacing w:val="-15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2"/>
          <w:sz w:val="20"/>
          <w:szCs w:val="20"/>
        </w:rPr>
        <w:t>、交货地点：</w:t>
      </w:r>
      <w:r>
        <w:rPr>
          <w:rFonts w:hint="eastAsia" w:ascii="仿宋" w:hAnsi="仿宋" w:eastAsia="仿宋" w:cs="仿宋"/>
          <w:spacing w:val="-54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2"/>
          <w:sz w:val="20"/>
          <w:szCs w:val="20"/>
        </w:rPr>
        <w:t>甲方指</w:t>
      </w:r>
      <w:r>
        <w:rPr>
          <w:rFonts w:hint="eastAsia" w:ascii="仿宋" w:hAnsi="仿宋" w:eastAsia="仿宋" w:cs="仿宋"/>
          <w:spacing w:val="7"/>
          <w:sz w:val="20"/>
          <w:szCs w:val="20"/>
        </w:rPr>
        <w:t>定地点</w:t>
      </w:r>
    </w:p>
    <w:p w14:paraId="300880EA">
      <w:pPr>
        <w:spacing w:before="220" w:line="228" w:lineRule="auto"/>
        <w:ind w:left="548"/>
        <w:rPr>
          <w:rFonts w:hint="eastAsia" w:ascii="仿宋" w:hAnsi="仿宋" w:eastAsia="仿宋" w:cs="仿宋"/>
          <w:spacing w:val="7"/>
          <w:sz w:val="20"/>
          <w:szCs w:val="20"/>
        </w:rPr>
      </w:pPr>
      <w:r>
        <w:rPr>
          <w:rFonts w:hint="eastAsia" w:ascii="仿宋" w:hAnsi="仿宋" w:eastAsia="仿宋" w:cs="仿宋"/>
          <w:spacing w:val="7"/>
          <w:sz w:val="20"/>
          <w:szCs w:val="20"/>
        </w:rPr>
        <w:t>2 、交货日期：</w:t>
      </w:r>
      <w:r>
        <w:rPr>
          <w:rFonts w:hint="eastAsia" w:ascii="仿宋" w:hAnsi="仿宋" w:eastAsia="仿宋" w:cs="仿宋"/>
          <w:spacing w:val="7"/>
          <w:sz w:val="20"/>
          <w:szCs w:val="20"/>
          <w:lang w:val="en-US" w:eastAsia="zh-CN"/>
        </w:rPr>
        <w:t>自合同签订生效之日起1个月完成供货</w:t>
      </w:r>
    </w:p>
    <w:p w14:paraId="1C14CE38">
      <w:pPr>
        <w:spacing w:before="220" w:line="228" w:lineRule="auto"/>
        <w:ind w:left="548"/>
        <w:rPr>
          <w:rFonts w:hint="eastAsia" w:ascii="仿宋" w:hAnsi="仿宋" w:eastAsia="仿宋" w:cs="仿宋"/>
          <w:spacing w:val="7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spacing w:val="7"/>
          <w:sz w:val="20"/>
          <w:szCs w:val="20"/>
        </w:rPr>
        <w:t>3 、质保期：货物的质保期为验收合格后</w:t>
      </w:r>
      <w:r>
        <w:rPr>
          <w:rFonts w:hint="eastAsia" w:ascii="仿宋" w:hAnsi="仿宋" w:eastAsia="仿宋" w:cs="仿宋"/>
          <w:spacing w:val="7"/>
          <w:sz w:val="20"/>
          <w:szCs w:val="20"/>
          <w:lang w:val="en-US" w:eastAsia="zh-CN"/>
        </w:rPr>
        <w:t>8</w:t>
      </w:r>
      <w:r>
        <w:rPr>
          <w:rFonts w:hint="eastAsia" w:ascii="仿宋" w:hAnsi="仿宋" w:eastAsia="仿宋" w:cs="仿宋"/>
          <w:spacing w:val="7"/>
          <w:sz w:val="20"/>
          <w:szCs w:val="20"/>
        </w:rPr>
        <w:t>年，终身维护保养，质保期后，只收取成本费用。</w:t>
      </w:r>
    </w:p>
    <w:p w14:paraId="766DCF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0" w:line="360" w:lineRule="auto"/>
        <w:ind w:left="548"/>
        <w:textAlignment w:val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spacing w:val="7"/>
          <w:sz w:val="20"/>
          <w:szCs w:val="20"/>
        </w:rPr>
        <w:t>五、运输方式：</w:t>
      </w:r>
      <w:r>
        <w:rPr>
          <w:rFonts w:hint="eastAsia" w:ascii="仿宋" w:hAnsi="仿宋" w:eastAsia="仿宋" w:cs="仿宋"/>
          <w:spacing w:val="7"/>
          <w:sz w:val="20"/>
          <w:szCs w:val="20"/>
        </w:rPr>
        <w:t>根据产品特性，由乙方在保证产品质量的前提下，自行选择运输及包装方式，发</w:t>
      </w:r>
      <w:r>
        <w:rPr>
          <w:rFonts w:hint="eastAsia" w:ascii="仿宋" w:hAnsi="仿宋" w:eastAsia="仿宋" w:cs="仿宋"/>
          <w:spacing w:val="8"/>
          <w:sz w:val="20"/>
          <w:szCs w:val="20"/>
        </w:rPr>
        <w:t>生的一切费用全部由乙方承担。</w:t>
      </w:r>
    </w:p>
    <w:p w14:paraId="00B52A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3" w:line="360" w:lineRule="auto"/>
        <w:ind w:left="421"/>
        <w:textAlignment w:val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spacing w:val="6"/>
          <w:sz w:val="20"/>
          <w:szCs w:val="20"/>
        </w:rPr>
        <w:t>六、质量保证</w:t>
      </w:r>
    </w:p>
    <w:p w14:paraId="36E2BB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0" w:line="360" w:lineRule="auto"/>
        <w:ind w:left="429"/>
        <w:textAlignment w:val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7"/>
          <w:sz w:val="20"/>
          <w:szCs w:val="20"/>
        </w:rPr>
        <w:t>1</w:t>
      </w:r>
      <w:r>
        <w:rPr>
          <w:rFonts w:hint="eastAsia" w:ascii="仿宋" w:hAnsi="仿宋" w:eastAsia="仿宋" w:cs="仿宋"/>
          <w:spacing w:val="-6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7"/>
          <w:sz w:val="20"/>
          <w:szCs w:val="20"/>
        </w:rPr>
        <w:t>、乙方保证所有产品全部符合国家及行业强制性标准；</w:t>
      </w:r>
    </w:p>
    <w:p w14:paraId="1C566E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3" w:line="360" w:lineRule="auto"/>
        <w:jc w:val="left"/>
        <w:textAlignment w:val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6"/>
          <w:sz w:val="20"/>
          <w:szCs w:val="20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pacing w:val="6"/>
          <w:sz w:val="20"/>
          <w:szCs w:val="20"/>
        </w:rPr>
        <w:t>2</w:t>
      </w:r>
      <w:r>
        <w:rPr>
          <w:rFonts w:hint="eastAsia" w:ascii="仿宋" w:hAnsi="仿宋" w:eastAsia="仿宋" w:cs="仿宋"/>
          <w:spacing w:val="-23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6"/>
          <w:sz w:val="20"/>
          <w:szCs w:val="20"/>
        </w:rPr>
        <w:t>、乙方保证所提供的产品质量可靠，进货渠道正常，配置合理，技术性能</w:t>
      </w:r>
      <w:r>
        <w:rPr>
          <w:rFonts w:hint="eastAsia" w:ascii="仿宋" w:hAnsi="仿宋" w:eastAsia="仿宋" w:cs="仿宋"/>
          <w:spacing w:val="5"/>
          <w:sz w:val="20"/>
          <w:szCs w:val="20"/>
        </w:rPr>
        <w:t>完全满足采购文件要求；</w:t>
      </w:r>
    </w:p>
    <w:p w14:paraId="783813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3" w:line="360" w:lineRule="auto"/>
        <w:ind w:right="71" w:firstLine="423"/>
        <w:textAlignment w:val="auto"/>
        <w:rPr>
          <w:rFonts w:hint="eastAsia" w:ascii="仿宋" w:hAnsi="仿宋" w:eastAsia="仿宋" w:cs="仿宋"/>
          <w:spacing w:val="9"/>
          <w:sz w:val="20"/>
          <w:szCs w:val="20"/>
        </w:rPr>
      </w:pPr>
      <w:r>
        <w:rPr>
          <w:rFonts w:hint="eastAsia" w:ascii="仿宋" w:hAnsi="仿宋" w:eastAsia="仿宋" w:cs="仿宋"/>
          <w:spacing w:val="5"/>
          <w:sz w:val="20"/>
          <w:szCs w:val="20"/>
        </w:rPr>
        <w:t>3、若产品所用原材料或加工工艺造成的质量和内外观缺陷问题，由乙方负责解决并承担费用。</w:t>
      </w:r>
      <w:r>
        <w:rPr>
          <w:rFonts w:hint="eastAsia" w:ascii="仿宋" w:hAnsi="仿宋" w:eastAsia="仿宋" w:cs="仿宋"/>
          <w:b/>
          <w:bCs/>
          <w:spacing w:val="5"/>
          <w:sz w:val="20"/>
          <w:szCs w:val="20"/>
        </w:rPr>
        <w:t>（</w:t>
      </w:r>
      <w:r>
        <w:rPr>
          <w:rFonts w:hint="eastAsia" w:ascii="仿宋" w:hAnsi="仿宋" w:eastAsia="仿宋" w:cs="仿宋"/>
          <w:spacing w:val="5"/>
          <w:sz w:val="20"/>
          <w:szCs w:val="20"/>
          <w:lang w:eastAsia="zh-CN"/>
        </w:rPr>
        <w:t>中标人</w:t>
      </w:r>
      <w:r>
        <w:rPr>
          <w:rFonts w:hint="eastAsia" w:ascii="仿宋" w:hAnsi="仿宋" w:eastAsia="仿宋" w:cs="仿宋"/>
          <w:spacing w:val="8"/>
          <w:sz w:val="20"/>
          <w:szCs w:val="20"/>
        </w:rPr>
        <w:t>保证</w:t>
      </w:r>
      <w:r>
        <w:rPr>
          <w:rFonts w:hint="eastAsia" w:ascii="仿宋" w:hAnsi="仿宋" w:eastAsia="仿宋" w:cs="仿宋"/>
          <w:spacing w:val="9"/>
          <w:sz w:val="20"/>
          <w:szCs w:val="20"/>
        </w:rPr>
        <w:t>货物是全新的、未曾使用过的、以工艺及材料制造，并保证所供产品的完整性，本合同产品为成 套供货，合同总价中已包括满足产品完整运行的附件，备件，配套件等，产品质量应符合国标标准和本 合同附件的要求,</w:t>
      </w:r>
      <w:r>
        <w:rPr>
          <w:rFonts w:hint="eastAsia" w:ascii="仿宋" w:hAnsi="仿宋" w:eastAsia="仿宋" w:cs="仿宋"/>
          <w:spacing w:val="9"/>
          <w:sz w:val="20"/>
          <w:szCs w:val="20"/>
          <w:lang w:eastAsia="zh-CN"/>
        </w:rPr>
        <w:t>中标人</w:t>
      </w:r>
      <w:r>
        <w:rPr>
          <w:rFonts w:hint="eastAsia" w:ascii="仿宋" w:hAnsi="仿宋" w:eastAsia="仿宋" w:cs="仿宋"/>
          <w:spacing w:val="9"/>
          <w:sz w:val="20"/>
          <w:szCs w:val="20"/>
        </w:rPr>
        <w:t>应随产品提供检验报告。）</w:t>
      </w:r>
    </w:p>
    <w:p w14:paraId="7C016A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3" w:line="360" w:lineRule="auto"/>
        <w:ind w:right="71" w:firstLine="423"/>
        <w:textAlignment w:val="auto"/>
        <w:rPr>
          <w:rFonts w:hint="eastAsia" w:ascii="仿宋" w:hAnsi="仿宋" w:eastAsia="仿宋" w:cs="仿宋"/>
          <w:spacing w:val="9"/>
          <w:sz w:val="20"/>
          <w:szCs w:val="20"/>
        </w:rPr>
      </w:pPr>
      <w:r>
        <w:rPr>
          <w:rFonts w:hint="eastAsia" w:ascii="仿宋" w:hAnsi="仿宋" w:eastAsia="仿宋" w:cs="仿宋"/>
          <w:spacing w:val="9"/>
          <w:sz w:val="20"/>
          <w:szCs w:val="20"/>
        </w:rPr>
        <w:t>4 、产品性能未达到技术要求的，乙方限期内进行整改；整改仍达不到要求的，甲方有权解除合同， 保留依法索赔的权利。</w:t>
      </w:r>
    </w:p>
    <w:p w14:paraId="2DF820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3" w:line="360" w:lineRule="auto"/>
        <w:ind w:right="71" w:firstLine="423"/>
        <w:textAlignment w:val="auto"/>
        <w:rPr>
          <w:rFonts w:hint="eastAsia" w:ascii="仿宋" w:hAnsi="仿宋" w:eastAsia="仿宋" w:cs="仿宋"/>
          <w:spacing w:val="9"/>
          <w:sz w:val="20"/>
          <w:szCs w:val="20"/>
        </w:rPr>
      </w:pPr>
      <w:r>
        <w:rPr>
          <w:rFonts w:hint="eastAsia" w:ascii="仿宋" w:hAnsi="仿宋" w:eastAsia="仿宋" w:cs="仿宋"/>
          <w:spacing w:val="9"/>
          <w:sz w:val="20"/>
          <w:szCs w:val="20"/>
        </w:rPr>
        <w:t>5 、质保期内若发生产品质量问题，</w:t>
      </w:r>
      <w:r>
        <w:rPr>
          <w:rFonts w:hint="eastAsia" w:ascii="仿宋" w:hAnsi="仿宋" w:eastAsia="仿宋" w:cs="仿宋"/>
          <w:spacing w:val="9"/>
          <w:sz w:val="20"/>
          <w:szCs w:val="20"/>
          <w:lang w:eastAsia="zh-CN"/>
        </w:rPr>
        <w:t>中标人</w:t>
      </w:r>
      <w:r>
        <w:rPr>
          <w:rFonts w:hint="eastAsia" w:ascii="仿宋" w:hAnsi="仿宋" w:eastAsia="仿宋" w:cs="仿宋"/>
          <w:spacing w:val="9"/>
          <w:sz w:val="20"/>
          <w:szCs w:val="20"/>
        </w:rPr>
        <w:t>应立即免费解决；否则，甲方有权从剩余合同款中支付相关费用。</w:t>
      </w:r>
    </w:p>
    <w:p w14:paraId="5BBAEB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60" w:line="360" w:lineRule="auto"/>
        <w:ind w:left="444"/>
        <w:textAlignment w:val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spacing w:val="7"/>
          <w:sz w:val="20"/>
          <w:szCs w:val="20"/>
          <w:lang w:val="en-US" w:eastAsia="zh-CN"/>
        </w:rPr>
        <w:t>七</w:t>
      </w:r>
      <w:r>
        <w:rPr>
          <w:rFonts w:hint="eastAsia" w:ascii="仿宋" w:hAnsi="仿宋" w:eastAsia="仿宋" w:cs="仿宋"/>
          <w:b/>
          <w:bCs/>
          <w:spacing w:val="7"/>
          <w:sz w:val="20"/>
          <w:szCs w:val="20"/>
        </w:rPr>
        <w:t>、产品包装及环保要求</w:t>
      </w:r>
    </w:p>
    <w:p w14:paraId="6FDF46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1" w:line="360" w:lineRule="auto"/>
        <w:ind w:left="3" w:right="70" w:firstLine="523"/>
        <w:textAlignment w:val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3"/>
          <w:sz w:val="20"/>
          <w:szCs w:val="20"/>
        </w:rPr>
        <w:t>本项目标的产品如需要包装或快递的，乙方须严格按照“关于印发《商品包装政府采购需求标准（试</w:t>
      </w:r>
      <w:r>
        <w:rPr>
          <w:rFonts w:hint="eastAsia" w:ascii="仿宋" w:hAnsi="仿宋" w:eastAsia="仿宋" w:cs="仿宋"/>
          <w:spacing w:val="8"/>
          <w:sz w:val="20"/>
          <w:szCs w:val="20"/>
        </w:rPr>
        <w:t>行）》、 《快递包装政府采购需求标准（试行）》的通知（财办库〔2020〕123号）”规定执行。</w:t>
      </w:r>
    </w:p>
    <w:p w14:paraId="2B8F2D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2" w:line="360" w:lineRule="auto"/>
        <w:ind w:left="448"/>
        <w:textAlignment w:val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color w:val="000000"/>
          <w:sz w:val="20"/>
          <w:szCs w:val="20"/>
          <w:lang w:val="en-US" w:eastAsia="zh-CN"/>
        </w:rPr>
        <w:t>八</w:t>
      </w:r>
      <w:r>
        <w:rPr>
          <w:rFonts w:hint="eastAsia" w:ascii="仿宋" w:hAnsi="仿宋" w:eastAsia="仿宋" w:cs="仿宋"/>
          <w:b/>
          <w:bCs/>
          <w:spacing w:val="5"/>
          <w:sz w:val="20"/>
          <w:szCs w:val="20"/>
        </w:rPr>
        <w:t>、违约责任：</w:t>
      </w:r>
    </w:p>
    <w:p w14:paraId="591FB2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3" w:line="360" w:lineRule="auto"/>
        <w:ind w:left="429"/>
        <w:textAlignment w:val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7"/>
          <w:sz w:val="20"/>
          <w:szCs w:val="20"/>
        </w:rPr>
        <w:t>1</w:t>
      </w:r>
      <w:r>
        <w:rPr>
          <w:rFonts w:hint="eastAsia" w:ascii="仿宋" w:hAnsi="仿宋" w:eastAsia="仿宋" w:cs="仿宋"/>
          <w:spacing w:val="-11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7"/>
          <w:sz w:val="20"/>
          <w:szCs w:val="20"/>
        </w:rPr>
        <w:t>、按《中华人民共和国民法典》中的相关条款执行。</w:t>
      </w:r>
    </w:p>
    <w:p w14:paraId="3C8CB4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60" w:line="360" w:lineRule="auto"/>
        <w:ind w:left="1" w:right="70" w:firstLine="421"/>
        <w:textAlignment w:val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8"/>
          <w:sz w:val="20"/>
          <w:szCs w:val="20"/>
        </w:rPr>
        <w:t>2</w:t>
      </w:r>
      <w:r>
        <w:rPr>
          <w:rFonts w:hint="eastAsia" w:ascii="仿宋" w:hAnsi="仿宋" w:eastAsia="仿宋" w:cs="仿宋"/>
          <w:spacing w:val="-8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8"/>
          <w:sz w:val="20"/>
          <w:szCs w:val="20"/>
        </w:rPr>
        <w:t>、未按合同要求提供产品或产品质量不能满足合同约定的技术要求，</w:t>
      </w:r>
      <w:r>
        <w:rPr>
          <w:rFonts w:hint="eastAsia" w:ascii="仿宋" w:hAnsi="仿宋" w:eastAsia="仿宋" w:cs="仿宋"/>
          <w:spacing w:val="-58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8"/>
          <w:sz w:val="20"/>
          <w:szCs w:val="20"/>
        </w:rPr>
        <w:t>甲方有权终止合同，乙方须</w:t>
      </w:r>
      <w:r>
        <w:rPr>
          <w:rFonts w:hint="eastAsia" w:ascii="仿宋" w:hAnsi="仿宋" w:eastAsia="仿宋" w:cs="仿宋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8"/>
          <w:sz w:val="20"/>
          <w:szCs w:val="20"/>
        </w:rPr>
        <w:t>无条件全额退回甲方已付给乙方的货款，并向甲方支付合同总价款百分</w:t>
      </w:r>
      <w:r>
        <w:rPr>
          <w:rFonts w:hint="eastAsia" w:ascii="仿宋" w:hAnsi="仿宋" w:eastAsia="仿宋" w:cs="仿宋"/>
          <w:spacing w:val="7"/>
          <w:sz w:val="20"/>
          <w:szCs w:val="20"/>
        </w:rPr>
        <w:t>之十的违约金。并保留追究乙方</w:t>
      </w:r>
    </w:p>
    <w:p w14:paraId="20C74C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2" w:line="360" w:lineRule="auto"/>
        <w:textAlignment w:val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7"/>
          <w:sz w:val="20"/>
          <w:szCs w:val="20"/>
        </w:rPr>
        <w:t>违约责任的权利。</w:t>
      </w:r>
    </w:p>
    <w:p w14:paraId="1C7CAC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2" w:line="360" w:lineRule="auto"/>
        <w:ind w:firstLine="422"/>
        <w:jc w:val="both"/>
        <w:textAlignment w:val="auto"/>
        <w:rPr>
          <w:rFonts w:hint="eastAsia" w:ascii="仿宋" w:hAnsi="仿宋" w:eastAsia="仿宋" w:cs="仿宋"/>
          <w:spacing w:val="4"/>
          <w:sz w:val="20"/>
          <w:szCs w:val="20"/>
        </w:rPr>
      </w:pPr>
      <w:r>
        <w:rPr>
          <w:rFonts w:hint="eastAsia" w:ascii="仿宋" w:hAnsi="仿宋" w:eastAsia="仿宋" w:cs="仿宋"/>
          <w:spacing w:val="9"/>
          <w:sz w:val="20"/>
          <w:szCs w:val="20"/>
        </w:rPr>
        <w:t>3</w:t>
      </w:r>
      <w:r>
        <w:rPr>
          <w:rFonts w:hint="eastAsia" w:ascii="仿宋" w:hAnsi="仿宋" w:eastAsia="仿宋" w:cs="仿宋"/>
          <w:spacing w:val="-8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9"/>
          <w:sz w:val="20"/>
          <w:szCs w:val="20"/>
        </w:rPr>
        <w:t>、除甲乙双方共同认可的不可抗力因素外，乙方不得因节假日等任何原因迟延供货。如因乙方原</w:t>
      </w:r>
      <w:r>
        <w:rPr>
          <w:rFonts w:hint="eastAsia" w:ascii="仿宋" w:hAnsi="仿宋" w:eastAsia="仿宋" w:cs="仿宋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9"/>
          <w:sz w:val="20"/>
          <w:szCs w:val="20"/>
        </w:rPr>
        <w:t>因延迟供货的，乙方应按每天</w:t>
      </w:r>
      <w:r>
        <w:rPr>
          <w:rFonts w:hint="eastAsia" w:ascii="仿宋" w:hAnsi="仿宋" w:eastAsia="仿宋" w:cs="仿宋"/>
          <w:spacing w:val="-37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9"/>
          <w:sz w:val="20"/>
          <w:szCs w:val="20"/>
        </w:rPr>
        <w:t>3‰向甲方承担违约责任。延迟</w:t>
      </w:r>
      <w:r>
        <w:rPr>
          <w:rFonts w:hint="eastAsia" w:ascii="仿宋" w:hAnsi="仿宋" w:eastAsia="仿宋" w:cs="仿宋"/>
          <w:spacing w:val="-37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9"/>
          <w:sz w:val="20"/>
          <w:szCs w:val="20"/>
        </w:rPr>
        <w:t>30</w:t>
      </w:r>
      <w:r>
        <w:rPr>
          <w:rFonts w:hint="eastAsia" w:ascii="仿宋" w:hAnsi="仿宋" w:eastAsia="仿宋" w:cs="仿宋"/>
          <w:spacing w:val="25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9"/>
          <w:sz w:val="20"/>
          <w:szCs w:val="20"/>
        </w:rPr>
        <w:t>天以上，</w:t>
      </w:r>
      <w:r>
        <w:rPr>
          <w:rFonts w:hint="eastAsia" w:ascii="仿宋" w:hAnsi="仿宋" w:eastAsia="仿宋" w:cs="仿宋"/>
          <w:spacing w:val="-57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9"/>
          <w:sz w:val="20"/>
          <w:szCs w:val="20"/>
        </w:rPr>
        <w:t>甲方有权解除</w:t>
      </w:r>
      <w:r>
        <w:rPr>
          <w:rFonts w:hint="eastAsia" w:ascii="仿宋" w:hAnsi="仿宋" w:eastAsia="仿宋" w:cs="仿宋"/>
          <w:spacing w:val="8"/>
          <w:sz w:val="20"/>
          <w:szCs w:val="20"/>
        </w:rPr>
        <w:t>合同。产品质</w:t>
      </w:r>
      <w:r>
        <w:rPr>
          <w:rFonts w:hint="eastAsia" w:ascii="仿宋" w:hAnsi="仿宋" w:eastAsia="仿宋" w:cs="仿宋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5"/>
          <w:sz w:val="20"/>
          <w:szCs w:val="20"/>
        </w:rPr>
        <w:t>量问题违约的，除了按照迟延时间计算违约金外，另可以采取退货、换货等方式</w:t>
      </w:r>
      <w:r>
        <w:rPr>
          <w:rFonts w:hint="eastAsia" w:ascii="仿宋" w:hAnsi="仿宋" w:eastAsia="仿宋" w:cs="仿宋"/>
          <w:spacing w:val="4"/>
          <w:sz w:val="20"/>
          <w:szCs w:val="20"/>
        </w:rPr>
        <w:t>，由乙方承担一切费用。</w:t>
      </w:r>
    </w:p>
    <w:p w14:paraId="750980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37" w:line="360" w:lineRule="auto"/>
        <w:ind w:firstLine="200" w:firstLineChars="100"/>
        <w:textAlignment w:val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color w:val="000000"/>
          <w:sz w:val="20"/>
          <w:szCs w:val="20"/>
          <w:lang w:val="en-US" w:eastAsia="zh-CN"/>
        </w:rPr>
        <w:t>九</w:t>
      </w:r>
      <w:r>
        <w:rPr>
          <w:rFonts w:hint="eastAsia" w:ascii="仿宋" w:hAnsi="仿宋" w:eastAsia="仿宋" w:cs="仿宋"/>
          <w:b/>
          <w:bCs/>
          <w:spacing w:val="6"/>
          <w:sz w:val="20"/>
          <w:szCs w:val="20"/>
        </w:rPr>
        <w:t>、产品验收</w:t>
      </w:r>
    </w:p>
    <w:p w14:paraId="29FF9B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2" w:line="360" w:lineRule="auto"/>
        <w:ind w:left="429"/>
        <w:textAlignment w:val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8"/>
          <w:sz w:val="20"/>
          <w:szCs w:val="20"/>
        </w:rPr>
        <w:t>1</w:t>
      </w:r>
      <w:r>
        <w:rPr>
          <w:rFonts w:hint="eastAsia" w:ascii="仿宋" w:hAnsi="仿宋" w:eastAsia="仿宋" w:cs="仿宋"/>
          <w:spacing w:val="-15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8"/>
          <w:sz w:val="20"/>
          <w:szCs w:val="20"/>
        </w:rPr>
        <w:t>、验收由甲方相关人员组成的验收小组负责。</w:t>
      </w:r>
    </w:p>
    <w:p w14:paraId="4A2E75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1" w:line="360" w:lineRule="auto"/>
        <w:ind w:left="1" w:right="2" w:firstLine="420"/>
        <w:textAlignment w:val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8"/>
          <w:sz w:val="20"/>
          <w:szCs w:val="20"/>
          <w:lang w:val="en-US" w:eastAsia="zh-CN"/>
        </w:rPr>
        <w:t>2</w:t>
      </w:r>
      <w:r>
        <w:rPr>
          <w:rFonts w:hint="eastAsia" w:ascii="仿宋" w:hAnsi="仿宋" w:eastAsia="仿宋" w:cs="仿宋"/>
          <w:spacing w:val="-7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8"/>
          <w:sz w:val="20"/>
          <w:szCs w:val="20"/>
        </w:rPr>
        <w:t>、项目整体验收：该项目初验合格后，</w:t>
      </w:r>
      <w:r>
        <w:rPr>
          <w:rFonts w:hint="eastAsia" w:ascii="仿宋" w:hAnsi="仿宋" w:eastAsia="仿宋" w:cs="仿宋"/>
          <w:spacing w:val="-58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8"/>
          <w:sz w:val="20"/>
          <w:szCs w:val="20"/>
        </w:rPr>
        <w:t>甲方根据使用单位初步验收报告，组织相关人员或专家组</w:t>
      </w:r>
      <w:r>
        <w:rPr>
          <w:rFonts w:hint="eastAsia" w:ascii="仿宋" w:hAnsi="仿宋" w:eastAsia="仿宋" w:cs="仿宋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9"/>
          <w:sz w:val="20"/>
          <w:szCs w:val="20"/>
        </w:rPr>
        <w:t>成的验收小组对产品进行最终验收。验收所产生的相关费用由乙方承担。</w:t>
      </w:r>
    </w:p>
    <w:p w14:paraId="66EBAE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62" w:line="360" w:lineRule="auto"/>
        <w:ind w:right="2" w:firstLine="422"/>
        <w:textAlignment w:val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9"/>
          <w:sz w:val="20"/>
          <w:szCs w:val="20"/>
          <w:lang w:val="en-US" w:eastAsia="zh-CN"/>
        </w:rPr>
        <w:t>2</w:t>
      </w:r>
      <w:r>
        <w:rPr>
          <w:rFonts w:hint="eastAsia" w:ascii="仿宋" w:hAnsi="仿宋" w:eastAsia="仿宋" w:cs="仿宋"/>
          <w:spacing w:val="9"/>
          <w:sz w:val="20"/>
          <w:szCs w:val="20"/>
        </w:rPr>
        <w:t>.1</w:t>
      </w:r>
      <w:r>
        <w:rPr>
          <w:rFonts w:hint="eastAsia" w:ascii="仿宋" w:hAnsi="仿宋" w:eastAsia="仿宋" w:cs="仿宋"/>
          <w:spacing w:val="36"/>
          <w:w w:val="101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9"/>
          <w:sz w:val="20"/>
          <w:szCs w:val="20"/>
        </w:rPr>
        <w:t>乙方提供完整的操作手册和安装、调试、维修手册；提供制造厂家的检验测试报告</w:t>
      </w:r>
      <w:r>
        <w:rPr>
          <w:rFonts w:hint="eastAsia" w:ascii="仿宋" w:hAnsi="仿宋" w:eastAsia="仿宋" w:cs="仿宋"/>
          <w:spacing w:val="8"/>
          <w:sz w:val="20"/>
          <w:szCs w:val="20"/>
        </w:rPr>
        <w:t>或产品出厂</w:t>
      </w:r>
      <w:r>
        <w:rPr>
          <w:rFonts w:hint="eastAsia" w:ascii="仿宋" w:hAnsi="仿宋" w:eastAsia="仿宋" w:cs="仿宋"/>
          <w:spacing w:val="5"/>
          <w:sz w:val="20"/>
          <w:szCs w:val="20"/>
        </w:rPr>
        <w:t>检测报告。</w:t>
      </w:r>
    </w:p>
    <w:p w14:paraId="579AE0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4" w:line="360" w:lineRule="auto"/>
        <w:ind w:left="1" w:right="2" w:firstLine="420"/>
        <w:textAlignment w:val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9"/>
          <w:sz w:val="20"/>
          <w:szCs w:val="20"/>
          <w:lang w:val="en-US" w:eastAsia="zh-CN"/>
        </w:rPr>
        <w:t>2</w:t>
      </w:r>
      <w:r>
        <w:rPr>
          <w:rFonts w:hint="eastAsia" w:ascii="仿宋" w:hAnsi="仿宋" w:eastAsia="仿宋" w:cs="仿宋"/>
          <w:spacing w:val="9"/>
          <w:sz w:val="20"/>
          <w:szCs w:val="20"/>
        </w:rPr>
        <w:t>.2</w:t>
      </w:r>
      <w:r>
        <w:rPr>
          <w:rFonts w:hint="eastAsia" w:ascii="仿宋" w:hAnsi="仿宋" w:eastAsia="仿宋" w:cs="仿宋"/>
          <w:spacing w:val="42"/>
          <w:w w:val="101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9"/>
          <w:sz w:val="20"/>
          <w:szCs w:val="20"/>
        </w:rPr>
        <w:t>甲方根据合同要求对产品进行验收、确认产品的产地、规格、型号和</w:t>
      </w:r>
      <w:r>
        <w:rPr>
          <w:rFonts w:hint="eastAsia" w:ascii="仿宋" w:hAnsi="仿宋" w:eastAsia="仿宋" w:cs="仿宋"/>
          <w:spacing w:val="8"/>
          <w:sz w:val="20"/>
          <w:szCs w:val="20"/>
        </w:rPr>
        <w:t>数量。验收依据为本合同文本、投标文件和国内相应的标准、规范。</w:t>
      </w:r>
    </w:p>
    <w:p w14:paraId="3ECA01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2" w:line="360" w:lineRule="auto"/>
        <w:ind w:right="2" w:firstLine="415"/>
        <w:textAlignment w:val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10"/>
          <w:sz w:val="20"/>
          <w:szCs w:val="20"/>
        </w:rPr>
        <w:t>4</w:t>
      </w:r>
      <w:r>
        <w:rPr>
          <w:rFonts w:hint="eastAsia" w:ascii="仿宋" w:hAnsi="仿宋" w:eastAsia="仿宋" w:cs="仿宋"/>
          <w:spacing w:val="-22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10"/>
          <w:sz w:val="20"/>
          <w:szCs w:val="20"/>
        </w:rPr>
        <w:t>、验收合格后，填写产品验收单，并向甲方</w:t>
      </w:r>
      <w:r>
        <w:rPr>
          <w:rFonts w:hint="eastAsia" w:ascii="仿宋" w:hAnsi="仿宋" w:eastAsia="仿宋" w:cs="仿宋"/>
          <w:spacing w:val="9"/>
          <w:sz w:val="20"/>
          <w:szCs w:val="20"/>
        </w:rPr>
        <w:t>提交产品所包含的所有资料，以便使用单位日后管理</w:t>
      </w:r>
      <w:r>
        <w:rPr>
          <w:rFonts w:hint="eastAsia" w:ascii="仿宋" w:hAnsi="仿宋" w:eastAsia="仿宋" w:cs="仿宋"/>
          <w:spacing w:val="4"/>
          <w:sz w:val="20"/>
          <w:szCs w:val="20"/>
        </w:rPr>
        <w:t>和维护。</w:t>
      </w:r>
    </w:p>
    <w:p w14:paraId="3CD1B7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2" w:line="360" w:lineRule="auto"/>
        <w:ind w:left="3" w:right="2" w:firstLine="418"/>
        <w:textAlignment w:val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9"/>
          <w:sz w:val="20"/>
          <w:szCs w:val="20"/>
        </w:rPr>
        <w:t>5</w:t>
      </w:r>
      <w:r>
        <w:rPr>
          <w:rFonts w:hint="eastAsia" w:ascii="仿宋" w:hAnsi="仿宋" w:eastAsia="仿宋" w:cs="仿宋"/>
          <w:spacing w:val="-8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9"/>
          <w:sz w:val="20"/>
          <w:szCs w:val="20"/>
        </w:rPr>
        <w:t>、在交割以前产品所发生的一切损失及费用由乙方承担。性能达到技术要求的，验收通过；验收</w:t>
      </w:r>
      <w:r>
        <w:rPr>
          <w:rFonts w:hint="eastAsia" w:ascii="仿宋" w:hAnsi="仿宋" w:eastAsia="仿宋" w:cs="仿宋"/>
          <w:spacing w:val="8"/>
          <w:sz w:val="20"/>
          <w:szCs w:val="20"/>
        </w:rPr>
        <w:t>不合格的，限期整改；整改仍达不到要求的，按本合同第八条第</w:t>
      </w:r>
      <w:r>
        <w:rPr>
          <w:rFonts w:hint="eastAsia" w:ascii="仿宋" w:hAnsi="仿宋" w:eastAsia="仿宋" w:cs="仿宋"/>
          <w:spacing w:val="-20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8"/>
          <w:sz w:val="20"/>
          <w:szCs w:val="20"/>
        </w:rPr>
        <w:t>2</w:t>
      </w:r>
      <w:r>
        <w:rPr>
          <w:rFonts w:hint="eastAsia" w:ascii="仿宋" w:hAnsi="仿宋" w:eastAsia="仿宋" w:cs="仿宋"/>
          <w:spacing w:val="17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8"/>
          <w:sz w:val="20"/>
          <w:szCs w:val="20"/>
        </w:rPr>
        <w:t>款处理。</w:t>
      </w:r>
    </w:p>
    <w:p w14:paraId="6AF9FA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3" w:line="360" w:lineRule="auto"/>
        <w:ind w:left="1" w:right="2" w:firstLine="421"/>
        <w:textAlignment w:val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8"/>
          <w:sz w:val="20"/>
          <w:szCs w:val="20"/>
        </w:rPr>
        <w:t>6</w:t>
      </w:r>
      <w:r>
        <w:rPr>
          <w:rFonts w:hint="eastAsia" w:ascii="仿宋" w:hAnsi="仿宋" w:eastAsia="仿宋" w:cs="仿宋"/>
          <w:spacing w:val="-8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8"/>
          <w:sz w:val="20"/>
          <w:szCs w:val="20"/>
        </w:rPr>
        <w:t>、如因货物的质量问题发生争议，</w:t>
      </w:r>
      <w:r>
        <w:rPr>
          <w:rFonts w:hint="eastAsia" w:ascii="仿宋" w:hAnsi="仿宋" w:eastAsia="仿宋" w:cs="仿宋"/>
          <w:spacing w:val="-58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8"/>
          <w:sz w:val="20"/>
          <w:szCs w:val="20"/>
        </w:rPr>
        <w:t>由甲方属地技术质量监督部门进行质量鉴定；货物符合质量标</w:t>
      </w:r>
      <w:r>
        <w:rPr>
          <w:rFonts w:hint="eastAsia" w:ascii="仿宋" w:hAnsi="仿宋" w:eastAsia="仿宋" w:cs="仿宋"/>
          <w:spacing w:val="9"/>
          <w:sz w:val="20"/>
          <w:szCs w:val="20"/>
        </w:rPr>
        <w:t>准的，鉴定费由甲方承担；货物不符合质量标准的，鉴定费由乙方承担。</w:t>
      </w:r>
    </w:p>
    <w:p w14:paraId="36C844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2" w:line="360" w:lineRule="auto"/>
        <w:textAlignment w:val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spacing w:val="7"/>
          <w:sz w:val="20"/>
          <w:szCs w:val="20"/>
        </w:rPr>
        <w:t>十、合同争议的解决</w:t>
      </w:r>
    </w:p>
    <w:p w14:paraId="1DA145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0" w:line="360" w:lineRule="auto"/>
        <w:ind w:left="3" w:right="2" w:firstLine="417"/>
        <w:textAlignment w:val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8"/>
          <w:sz w:val="20"/>
          <w:szCs w:val="20"/>
        </w:rPr>
        <w:t>合同一经签订，不得随意变更、中止或终止。对确需变更、</w:t>
      </w:r>
      <w:r>
        <w:rPr>
          <w:rFonts w:hint="eastAsia" w:ascii="仿宋" w:hAnsi="仿宋" w:eastAsia="仿宋" w:cs="仿宋"/>
          <w:spacing w:val="7"/>
          <w:sz w:val="20"/>
          <w:szCs w:val="20"/>
        </w:rPr>
        <w:t>调整或者中止、终止合同的，应按规定</w:t>
      </w:r>
      <w:r>
        <w:rPr>
          <w:rFonts w:hint="eastAsia" w:ascii="仿宋" w:hAnsi="仿宋" w:eastAsia="仿宋" w:cs="仿宋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7"/>
          <w:sz w:val="20"/>
          <w:szCs w:val="20"/>
        </w:rPr>
        <w:t>履行相应的手续。</w:t>
      </w:r>
    </w:p>
    <w:p w14:paraId="444338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" w:line="360" w:lineRule="auto"/>
        <w:ind w:right="2" w:firstLine="420"/>
        <w:textAlignment w:val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8"/>
          <w:sz w:val="20"/>
          <w:szCs w:val="20"/>
        </w:rPr>
        <w:t>合同执行中发生争议的，甲、乙双方应协商解决，协商达不</w:t>
      </w:r>
      <w:r>
        <w:rPr>
          <w:rFonts w:hint="eastAsia" w:ascii="仿宋" w:hAnsi="仿宋" w:eastAsia="仿宋" w:cs="仿宋"/>
          <w:spacing w:val="7"/>
          <w:sz w:val="20"/>
          <w:szCs w:val="20"/>
        </w:rPr>
        <w:t>成一致时，可向甲方所在地人民法院提</w:t>
      </w:r>
      <w:r>
        <w:rPr>
          <w:rFonts w:hint="eastAsia" w:ascii="仿宋" w:hAnsi="仿宋" w:eastAsia="仿宋" w:cs="仿宋"/>
          <w:spacing w:val="4"/>
          <w:sz w:val="20"/>
          <w:szCs w:val="20"/>
        </w:rPr>
        <w:t>起诉讼。</w:t>
      </w:r>
    </w:p>
    <w:p w14:paraId="5AF972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" w:line="360" w:lineRule="auto"/>
        <w:textAlignment w:val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spacing w:val="7"/>
          <w:sz w:val="20"/>
          <w:szCs w:val="20"/>
        </w:rPr>
        <w:t>十</w:t>
      </w:r>
      <w:r>
        <w:rPr>
          <w:rFonts w:hint="eastAsia" w:ascii="仿宋" w:hAnsi="仿宋" w:eastAsia="仿宋" w:cs="仿宋"/>
          <w:b/>
          <w:bCs/>
          <w:spacing w:val="7"/>
          <w:sz w:val="20"/>
          <w:szCs w:val="20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spacing w:val="7"/>
          <w:sz w:val="20"/>
          <w:szCs w:val="20"/>
        </w:rPr>
        <w:t>、其它事项</w:t>
      </w:r>
    </w:p>
    <w:p w14:paraId="305541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2" w:line="360" w:lineRule="auto"/>
        <w:ind w:left="535"/>
        <w:textAlignment w:val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6"/>
          <w:sz w:val="20"/>
          <w:szCs w:val="20"/>
        </w:rPr>
        <w:t>1</w:t>
      </w:r>
      <w:r>
        <w:rPr>
          <w:rFonts w:hint="eastAsia" w:ascii="仿宋" w:hAnsi="仿宋" w:eastAsia="仿宋" w:cs="仿宋"/>
          <w:spacing w:val="-6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6"/>
          <w:sz w:val="20"/>
          <w:szCs w:val="20"/>
        </w:rPr>
        <w:t>、</w:t>
      </w:r>
      <w:r>
        <w:rPr>
          <w:rFonts w:hint="eastAsia" w:ascii="仿宋" w:hAnsi="仿宋" w:eastAsia="仿宋" w:cs="仿宋"/>
          <w:spacing w:val="-59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6"/>
          <w:sz w:val="20"/>
          <w:szCs w:val="20"/>
        </w:rPr>
        <w:t>甲、乙双方做为合同执行的主体，有义务及时完全履行合同。</w:t>
      </w:r>
    </w:p>
    <w:p w14:paraId="367978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1" w:line="360" w:lineRule="auto"/>
        <w:ind w:left="529"/>
        <w:textAlignment w:val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6"/>
          <w:sz w:val="20"/>
          <w:szCs w:val="20"/>
        </w:rPr>
        <w:t>2</w:t>
      </w:r>
      <w:r>
        <w:rPr>
          <w:rFonts w:hint="eastAsia" w:ascii="仿宋" w:hAnsi="仿宋" w:eastAsia="仿宋" w:cs="仿宋"/>
          <w:spacing w:val="-8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6"/>
          <w:sz w:val="20"/>
          <w:szCs w:val="20"/>
        </w:rPr>
        <w:t>、</w:t>
      </w:r>
      <w:r>
        <w:rPr>
          <w:rFonts w:hint="eastAsia" w:ascii="仿宋" w:hAnsi="仿宋" w:eastAsia="仿宋" w:cs="仿宋"/>
          <w:spacing w:val="-59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6"/>
          <w:sz w:val="20"/>
          <w:szCs w:val="20"/>
        </w:rPr>
        <w:t>甲方使用部门代表签署合同，并随时监督合同履行情况。</w:t>
      </w:r>
    </w:p>
    <w:p w14:paraId="778011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2" w:line="360" w:lineRule="auto"/>
        <w:ind w:left="20" w:right="2" w:firstLine="507"/>
        <w:textAlignment w:val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7"/>
          <w:sz w:val="20"/>
          <w:szCs w:val="20"/>
        </w:rPr>
        <w:t>3</w:t>
      </w:r>
      <w:r>
        <w:rPr>
          <w:rFonts w:hint="eastAsia" w:ascii="仿宋" w:hAnsi="仿宋" w:eastAsia="仿宋" w:cs="仿宋"/>
          <w:spacing w:val="-22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7"/>
          <w:sz w:val="20"/>
          <w:szCs w:val="20"/>
        </w:rPr>
        <w:t>、合同未尽事宜，由甲、乙双方协商，协商方案作为本合同不可分割的组成部分，与</w:t>
      </w:r>
      <w:r>
        <w:rPr>
          <w:rFonts w:hint="eastAsia" w:ascii="仿宋" w:hAnsi="仿宋" w:eastAsia="仿宋" w:cs="仿宋"/>
          <w:spacing w:val="6"/>
          <w:sz w:val="20"/>
          <w:szCs w:val="20"/>
        </w:rPr>
        <w:t>本合同具有</w:t>
      </w:r>
      <w:r>
        <w:rPr>
          <w:rFonts w:hint="eastAsia" w:ascii="仿宋" w:hAnsi="仿宋" w:eastAsia="仿宋" w:cs="仿宋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4"/>
          <w:sz w:val="20"/>
          <w:szCs w:val="20"/>
        </w:rPr>
        <w:t>同等法律效力。</w:t>
      </w:r>
    </w:p>
    <w:p w14:paraId="6DE8D2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3" w:line="360" w:lineRule="auto"/>
        <w:ind w:left="522"/>
        <w:textAlignment w:val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8"/>
          <w:sz w:val="20"/>
          <w:szCs w:val="20"/>
        </w:rPr>
        <w:t>4</w:t>
      </w:r>
      <w:r>
        <w:rPr>
          <w:rFonts w:hint="eastAsia" w:ascii="仿宋" w:hAnsi="仿宋" w:eastAsia="仿宋" w:cs="仿宋"/>
          <w:spacing w:val="-6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8"/>
          <w:sz w:val="20"/>
          <w:szCs w:val="20"/>
        </w:rPr>
        <w:t>、采购文件和乙方的投标文件以及合同附件均为合同不可分割的部分。</w:t>
      </w:r>
    </w:p>
    <w:p w14:paraId="60542F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3" w:line="360" w:lineRule="auto"/>
        <w:ind w:left="3" w:right="2" w:firstLine="524"/>
        <w:textAlignment w:val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pacing w:val="7"/>
          <w:sz w:val="20"/>
          <w:szCs w:val="20"/>
        </w:rPr>
        <w:t>5</w:t>
      </w:r>
      <w:r>
        <w:rPr>
          <w:rFonts w:hint="eastAsia" w:ascii="仿宋" w:hAnsi="仿宋" w:eastAsia="仿宋" w:cs="仿宋"/>
          <w:spacing w:val="-22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7"/>
          <w:sz w:val="20"/>
          <w:szCs w:val="20"/>
        </w:rPr>
        <w:t>、合同一式陆份，甲方持肆份、乙方执壹份，采购代理机构壹份。双方签字盖章后生</w:t>
      </w:r>
      <w:r>
        <w:rPr>
          <w:rFonts w:hint="eastAsia" w:ascii="仿宋" w:hAnsi="仿宋" w:eastAsia="仿宋" w:cs="仿宋"/>
          <w:spacing w:val="6"/>
          <w:sz w:val="20"/>
          <w:szCs w:val="20"/>
        </w:rPr>
        <w:t>效，合同执</w:t>
      </w:r>
      <w:r>
        <w:rPr>
          <w:rFonts w:hint="eastAsia" w:ascii="仿宋" w:hAnsi="仿宋" w:eastAsia="仿宋" w:cs="仿宋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8"/>
          <w:sz w:val="20"/>
          <w:szCs w:val="20"/>
        </w:rPr>
        <w:t>行完毕自动失效。（合同的服务承诺长期有效）。</w:t>
      </w:r>
    </w:p>
    <w:p w14:paraId="69F869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37" w:line="360" w:lineRule="auto"/>
        <w:ind w:left="529"/>
        <w:textAlignment w:val="auto"/>
        <w:rPr>
          <w:rFonts w:hint="eastAsia" w:ascii="仿宋" w:hAnsi="仿宋" w:eastAsia="仿宋" w:cs="仿宋"/>
          <w:sz w:val="20"/>
          <w:szCs w:val="20"/>
          <w:u w:val="none" w:color="auto"/>
        </w:rPr>
      </w:pPr>
      <w:r>
        <w:rPr>
          <w:rFonts w:hint="eastAsia" w:ascii="仿宋" w:hAnsi="仿宋" w:eastAsia="仿宋" w:cs="仿宋"/>
          <w:spacing w:val="5"/>
          <w:sz w:val="20"/>
          <w:szCs w:val="20"/>
        </w:rPr>
        <w:t>6</w:t>
      </w:r>
      <w:r>
        <w:rPr>
          <w:rFonts w:hint="eastAsia" w:ascii="仿宋" w:hAnsi="仿宋" w:eastAsia="仿宋" w:cs="仿宋"/>
          <w:spacing w:val="-22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5"/>
          <w:sz w:val="20"/>
          <w:szCs w:val="20"/>
        </w:rPr>
        <w:t>、使用单位收货、验货人员：</w:t>
      </w:r>
      <w:r>
        <w:rPr>
          <w:rFonts w:hint="eastAsia" w:ascii="仿宋" w:hAnsi="仿宋" w:eastAsia="仿宋" w:cs="仿宋"/>
          <w:spacing w:val="-57"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pacing w:val="5"/>
          <w:sz w:val="20"/>
          <w:szCs w:val="20"/>
        </w:rPr>
        <w:t>电话：</w:t>
      </w:r>
      <w:r>
        <w:rPr>
          <w:rFonts w:hint="eastAsia" w:ascii="仿宋" w:hAnsi="仿宋" w:eastAsia="仿宋" w:cs="仿宋"/>
          <w:sz w:val="20"/>
          <w:szCs w:val="20"/>
          <w:u w:val="none" w:color="auto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20"/>
          <w:szCs w:val="20"/>
          <w:u w:val="none" w:color="auto"/>
        </w:rPr>
        <w:t xml:space="preserve">         </w:t>
      </w:r>
    </w:p>
    <w:tbl>
      <w:tblPr>
        <w:tblStyle w:val="6"/>
        <w:tblW w:w="8740" w:type="dxa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70"/>
        <w:gridCol w:w="4370"/>
      </w:tblGrid>
      <w:tr w14:paraId="31F747BF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4370" w:type="dxa"/>
            <w:noWrap w:val="0"/>
            <w:vAlign w:val="top"/>
          </w:tcPr>
          <w:p w14:paraId="082CBA1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27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2"/>
                <w:sz w:val="20"/>
                <w:szCs w:val="20"/>
              </w:rPr>
              <w:t>甲方（</w:t>
            </w:r>
            <w:r>
              <w:rPr>
                <w:rFonts w:hint="eastAsia" w:ascii="仿宋" w:hAnsi="仿宋" w:eastAsia="仿宋" w:cs="仿宋"/>
                <w:spacing w:val="2"/>
                <w:sz w:val="20"/>
                <w:szCs w:val="20"/>
                <w:lang w:eastAsia="zh-CN"/>
              </w:rPr>
              <w:t>招标人</w:t>
            </w:r>
            <w:r>
              <w:rPr>
                <w:rFonts w:hint="eastAsia" w:ascii="仿宋" w:hAnsi="仿宋" w:eastAsia="仿宋" w:cs="仿宋"/>
                <w:spacing w:val="1"/>
                <w:sz w:val="20"/>
                <w:szCs w:val="20"/>
              </w:rPr>
              <w:t>）：</w:t>
            </w:r>
          </w:p>
        </w:tc>
        <w:tc>
          <w:tcPr>
            <w:tcW w:w="4370" w:type="dxa"/>
            <w:noWrap w:val="0"/>
            <w:vAlign w:val="top"/>
          </w:tcPr>
          <w:p w14:paraId="49AA144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575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4"/>
                <w:sz w:val="20"/>
                <w:szCs w:val="20"/>
              </w:rPr>
              <w:t>乙方（</w:t>
            </w:r>
            <w:r>
              <w:rPr>
                <w:rFonts w:hint="eastAsia" w:ascii="仿宋" w:hAnsi="仿宋" w:eastAsia="仿宋" w:cs="仿宋"/>
                <w:spacing w:val="4"/>
                <w:sz w:val="20"/>
                <w:szCs w:val="20"/>
                <w:lang w:eastAsia="zh-CN"/>
              </w:rPr>
              <w:t>中标人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）：</w:t>
            </w:r>
          </w:p>
        </w:tc>
      </w:tr>
      <w:tr w14:paraId="2E5A43FB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4370" w:type="dxa"/>
            <w:noWrap w:val="0"/>
            <w:vAlign w:val="top"/>
          </w:tcPr>
          <w:p w14:paraId="59592E2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79" w:line="360" w:lineRule="auto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地</w:t>
            </w:r>
            <w:r>
              <w:rPr>
                <w:rFonts w:hint="eastAsia" w:ascii="仿宋" w:hAnsi="仿宋" w:eastAsia="仿宋" w:cs="仿宋"/>
                <w:spacing w:val="9"/>
                <w:sz w:val="20"/>
                <w:szCs w:val="20"/>
              </w:rPr>
              <w:t xml:space="preserve">  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址：</w:t>
            </w:r>
          </w:p>
        </w:tc>
        <w:tc>
          <w:tcPr>
            <w:tcW w:w="4370" w:type="dxa"/>
            <w:noWrap w:val="0"/>
            <w:vAlign w:val="top"/>
          </w:tcPr>
          <w:p w14:paraId="4E7E454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79" w:line="360" w:lineRule="auto"/>
              <w:ind w:left="1554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地</w:t>
            </w:r>
            <w:r>
              <w:rPr>
                <w:rFonts w:hint="eastAsia" w:ascii="仿宋" w:hAnsi="仿宋" w:eastAsia="仿宋" w:cs="仿宋"/>
                <w:spacing w:val="9"/>
                <w:sz w:val="20"/>
                <w:szCs w:val="20"/>
              </w:rPr>
              <w:t xml:space="preserve">  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址：</w:t>
            </w:r>
          </w:p>
        </w:tc>
      </w:tr>
      <w:tr w14:paraId="707E05EE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370" w:type="dxa"/>
            <w:noWrap w:val="0"/>
            <w:vAlign w:val="top"/>
          </w:tcPr>
          <w:p w14:paraId="6E543351">
            <w:pPr>
              <w:pStyle w:val="5"/>
              <w:spacing w:before="177" w:line="228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5"/>
                <w:sz w:val="20"/>
                <w:szCs w:val="20"/>
              </w:rPr>
              <w:t>代理人：</w:t>
            </w:r>
          </w:p>
        </w:tc>
        <w:tc>
          <w:tcPr>
            <w:tcW w:w="4370" w:type="dxa"/>
            <w:noWrap w:val="0"/>
            <w:vAlign w:val="top"/>
          </w:tcPr>
          <w:p w14:paraId="142C162B">
            <w:pPr>
              <w:pStyle w:val="5"/>
              <w:spacing w:before="252" w:line="228" w:lineRule="auto"/>
              <w:ind w:left="1553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7"/>
                <w:sz w:val="20"/>
                <w:szCs w:val="20"/>
              </w:rPr>
              <w:t>代理人</w:t>
            </w:r>
          </w:p>
        </w:tc>
      </w:tr>
      <w:tr w14:paraId="12667EF5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4370" w:type="dxa"/>
            <w:noWrap w:val="0"/>
            <w:vAlign w:val="top"/>
          </w:tcPr>
          <w:p w14:paraId="17526595">
            <w:pPr>
              <w:pStyle w:val="5"/>
              <w:spacing w:before="141" w:line="230" w:lineRule="auto"/>
              <w:ind w:left="1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5"/>
                <w:sz w:val="20"/>
                <w:szCs w:val="20"/>
              </w:rPr>
              <w:t>联系电话：</w:t>
            </w:r>
          </w:p>
        </w:tc>
        <w:tc>
          <w:tcPr>
            <w:tcW w:w="4370" w:type="dxa"/>
            <w:noWrap w:val="0"/>
            <w:vAlign w:val="top"/>
          </w:tcPr>
          <w:p w14:paraId="5F6E456A">
            <w:pPr>
              <w:pStyle w:val="5"/>
              <w:spacing w:before="141" w:line="230" w:lineRule="auto"/>
              <w:ind w:left="1555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5"/>
                <w:sz w:val="20"/>
                <w:szCs w:val="20"/>
              </w:rPr>
              <w:t>联系电话：</w:t>
            </w:r>
          </w:p>
        </w:tc>
      </w:tr>
      <w:tr w14:paraId="790634B0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4370" w:type="dxa"/>
            <w:noWrap w:val="0"/>
            <w:vAlign w:val="top"/>
          </w:tcPr>
          <w:p w14:paraId="1517F826">
            <w:pPr>
              <w:pStyle w:val="5"/>
              <w:spacing w:before="179" w:line="228" w:lineRule="auto"/>
              <w:ind w:left="1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4"/>
                <w:sz w:val="20"/>
                <w:szCs w:val="20"/>
              </w:rPr>
              <w:t>开户行：</w:t>
            </w:r>
          </w:p>
        </w:tc>
        <w:tc>
          <w:tcPr>
            <w:tcW w:w="4370" w:type="dxa"/>
            <w:noWrap w:val="0"/>
            <w:vAlign w:val="top"/>
          </w:tcPr>
          <w:p w14:paraId="5D51E955">
            <w:pPr>
              <w:pStyle w:val="5"/>
              <w:spacing w:before="256" w:line="228" w:lineRule="auto"/>
              <w:ind w:left="1555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4"/>
                <w:sz w:val="20"/>
                <w:szCs w:val="20"/>
              </w:rPr>
              <w:t>开户行：</w:t>
            </w:r>
          </w:p>
        </w:tc>
      </w:tr>
      <w:tr w14:paraId="529E230E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4370" w:type="dxa"/>
            <w:noWrap w:val="0"/>
            <w:vAlign w:val="top"/>
          </w:tcPr>
          <w:p w14:paraId="08EB444A">
            <w:pPr>
              <w:pStyle w:val="5"/>
              <w:spacing w:before="141" w:line="229" w:lineRule="auto"/>
              <w:ind w:left="4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2"/>
                <w:sz w:val="20"/>
                <w:szCs w:val="20"/>
              </w:rPr>
              <w:t>账号：</w:t>
            </w:r>
          </w:p>
        </w:tc>
        <w:tc>
          <w:tcPr>
            <w:tcW w:w="4370" w:type="dxa"/>
            <w:noWrap w:val="0"/>
            <w:vAlign w:val="top"/>
          </w:tcPr>
          <w:p w14:paraId="2CF70928">
            <w:pPr>
              <w:pStyle w:val="5"/>
              <w:spacing w:before="216" w:line="229" w:lineRule="auto"/>
              <w:ind w:left="1558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2"/>
                <w:sz w:val="20"/>
                <w:szCs w:val="20"/>
              </w:rPr>
              <w:t>账号：</w:t>
            </w:r>
          </w:p>
        </w:tc>
      </w:tr>
      <w:tr w14:paraId="05EBB6C6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4370" w:type="dxa"/>
            <w:noWrap w:val="0"/>
            <w:vAlign w:val="top"/>
          </w:tcPr>
          <w:p w14:paraId="782EAE28">
            <w:pPr>
              <w:pStyle w:val="5"/>
              <w:spacing w:before="141" w:line="183" w:lineRule="auto"/>
              <w:ind w:left="36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</w:rPr>
              <w:t>日期：年</w:t>
            </w:r>
            <w:r>
              <w:rPr>
                <w:rFonts w:hint="eastAsia" w:ascii="仿宋" w:hAnsi="仿宋" w:eastAsia="仿宋" w:cs="仿宋"/>
                <w:spacing w:val="12"/>
                <w:sz w:val="20"/>
                <w:szCs w:val="20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</w:rPr>
              <w:t>月</w:t>
            </w:r>
            <w:r>
              <w:rPr>
                <w:rFonts w:hint="eastAsia" w:ascii="仿宋" w:hAnsi="仿宋" w:eastAsia="仿宋" w:cs="仿宋"/>
                <w:spacing w:val="20"/>
                <w:sz w:val="20"/>
                <w:szCs w:val="20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</w:rPr>
              <w:t>日</w:t>
            </w:r>
          </w:p>
        </w:tc>
        <w:tc>
          <w:tcPr>
            <w:tcW w:w="4370" w:type="dxa"/>
            <w:noWrap w:val="0"/>
            <w:vAlign w:val="top"/>
          </w:tcPr>
          <w:p w14:paraId="7E183412">
            <w:pPr>
              <w:pStyle w:val="5"/>
              <w:spacing w:before="141" w:line="183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11"/>
                <w:sz w:val="20"/>
                <w:szCs w:val="20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 w:cs="仿宋"/>
                <w:spacing w:val="-11"/>
                <w:sz w:val="20"/>
                <w:szCs w:val="20"/>
              </w:rPr>
              <w:t>日期：</w:t>
            </w:r>
            <w:r>
              <w:rPr>
                <w:rFonts w:hint="eastAsia" w:ascii="仿宋" w:hAnsi="仿宋" w:eastAsia="仿宋" w:cs="仿宋"/>
                <w:spacing w:val="25"/>
                <w:sz w:val="20"/>
                <w:szCs w:val="20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11"/>
                <w:sz w:val="20"/>
                <w:szCs w:val="20"/>
              </w:rPr>
              <w:t>年</w:t>
            </w:r>
            <w:r>
              <w:rPr>
                <w:rFonts w:hint="eastAsia" w:ascii="仿宋" w:hAnsi="仿宋" w:eastAsia="仿宋" w:cs="仿宋"/>
                <w:spacing w:val="12"/>
                <w:sz w:val="20"/>
                <w:szCs w:val="20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11"/>
                <w:sz w:val="20"/>
                <w:szCs w:val="20"/>
              </w:rPr>
              <w:t>月</w:t>
            </w:r>
            <w:r>
              <w:rPr>
                <w:rFonts w:hint="eastAsia" w:ascii="仿宋" w:hAnsi="仿宋" w:eastAsia="仿宋" w:cs="仿宋"/>
                <w:spacing w:val="27"/>
                <w:sz w:val="20"/>
                <w:szCs w:val="20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11"/>
                <w:sz w:val="20"/>
                <w:szCs w:val="20"/>
              </w:rPr>
              <w:t>日</w:t>
            </w:r>
          </w:p>
        </w:tc>
      </w:tr>
    </w:tbl>
    <w:p w14:paraId="2504067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CF4AB9"/>
    <w:rsid w:val="02CF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9"/>
      <w:szCs w:val="29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2025-12-26T09:17:00Z</dcterms:created>
  <dc:creator>Administrator</dc:creator>
  <cp:lastModifiedBy>Administrator</cp:lastModifiedBy>
  <dcterms:modified xsi:type="dcterms:W3CDTF">2025-12-26T09:18:06Z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D76CCA95FA304183B27AB7229BABC650_11</vt:lpwstr>
  </property>
  <property fmtid="{D5CDD505-2E9C-101B-9397-08002B2CF9AE}" pid="4" name="KSOTemplateDocerSaveRecord">
    <vt:lpwstr>eyJoZGlkIjoiYzY3YWNkOWRmMzdkMWY0ODgxYzQ3M2FiOTAxMTEzOTYiLCJ1c2VySWQiOiIxNDUxODIyODU0In0=</vt:lpwstr>
  </property>
</Properties>
</file>