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EEB61E">
      <w:pPr>
        <w:snapToGrid w:val="0"/>
        <w:spacing w:line="360" w:lineRule="auto"/>
        <w:jc w:val="center"/>
        <w:rPr>
          <w:rFonts w:hint="eastAsia" w:ascii="仿宋_GB2312" w:hAnsi="仿宋_GB2312" w:eastAsia="仿宋_GB2312" w:cs="仿宋_GB2312"/>
          <w:b/>
          <w:sz w:val="36"/>
          <w:szCs w:val="36"/>
        </w:rPr>
      </w:pPr>
      <w:r>
        <w:rPr>
          <w:rFonts w:hint="eastAsia" w:ascii="仿宋_GB2312" w:hAnsi="仿宋_GB2312" w:eastAsia="仿宋_GB2312" w:cs="仿宋_GB2312"/>
          <w:b/>
          <w:sz w:val="36"/>
          <w:szCs w:val="36"/>
        </w:rPr>
        <w:t>陕西省政府采购供应商</w:t>
      </w:r>
    </w:p>
    <w:p w14:paraId="1879DB8F">
      <w:pPr>
        <w:snapToGrid w:val="0"/>
        <w:spacing w:line="360" w:lineRule="auto"/>
        <w:jc w:val="center"/>
        <w:rPr>
          <w:rFonts w:hint="eastAsia" w:ascii="仿宋_GB2312" w:hAnsi="仿宋_GB2312" w:eastAsia="仿宋_GB2312" w:cs="仿宋_GB2312"/>
          <w:b/>
          <w:sz w:val="36"/>
          <w:szCs w:val="36"/>
        </w:rPr>
      </w:pPr>
      <w:r>
        <w:rPr>
          <w:rFonts w:hint="eastAsia" w:ascii="仿宋_GB2312" w:hAnsi="仿宋_GB2312" w:eastAsia="仿宋_GB2312" w:cs="仿宋_GB2312"/>
          <w:b/>
          <w:sz w:val="36"/>
          <w:szCs w:val="36"/>
        </w:rPr>
        <w:t>拒绝政府采购领域商业贿赂承诺书</w:t>
      </w:r>
    </w:p>
    <w:p w14:paraId="487D653E">
      <w:pPr>
        <w:snapToGrid w:val="0"/>
        <w:spacing w:line="5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为响应党中央、国务院关于治理政府采购领域商业贿赂行为的号召，我公司在此庄严承诺：</w:t>
      </w:r>
    </w:p>
    <w:p w14:paraId="6BDAD817">
      <w:pPr>
        <w:snapToGrid w:val="0"/>
        <w:spacing w:line="5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1、在参与政府采购活动中遵纪守法、诚信经营、公平竞标。</w:t>
      </w:r>
    </w:p>
    <w:p w14:paraId="023FBF17">
      <w:pPr>
        <w:snapToGrid w:val="0"/>
        <w:spacing w:line="5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2、不向政府采购人、采购代理机构和政府采购评审专家进行任何形式的商业贿赂以谋取交易机会。</w:t>
      </w:r>
    </w:p>
    <w:p w14:paraId="3BE9358A">
      <w:pPr>
        <w:snapToGrid w:val="0"/>
        <w:spacing w:line="5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3、不向政府采购代理机构和采购人提供虚假资质证明文件或采用虚假应标方式参与政府采购市场竞争并谋取中标、成交。</w:t>
      </w:r>
    </w:p>
    <w:p w14:paraId="7CC3C513">
      <w:pPr>
        <w:snapToGrid w:val="0"/>
        <w:spacing w:line="5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4、不采取“围标、陪标”等商业欺诈手段获得政府采购订单。</w:t>
      </w:r>
    </w:p>
    <w:p w14:paraId="41040AAB">
      <w:pPr>
        <w:snapToGrid w:val="0"/>
        <w:spacing w:line="5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5、不采取不正当手段诋毁、排挤其他供应商。</w:t>
      </w:r>
    </w:p>
    <w:p w14:paraId="15CA8523">
      <w:pPr>
        <w:snapToGrid w:val="0"/>
        <w:spacing w:line="5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6、不在提供商品和服务时“偷梁换柱、以次充好”损害采购人的合法权益。</w:t>
      </w:r>
    </w:p>
    <w:p w14:paraId="7581D2D8">
      <w:pPr>
        <w:snapToGrid w:val="0"/>
        <w:spacing w:line="5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7、不与采购人、采购代理机构、政府采购评审专家或其它供应商恶意串通，进行质疑和投诉，维护政府采购市场秩序。</w:t>
      </w:r>
    </w:p>
    <w:p w14:paraId="679A1F47">
      <w:pPr>
        <w:snapToGrid w:val="0"/>
        <w:spacing w:line="5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8、尊重和接受政府采购监督管理部门的监督和政府采购代理机构招标采购要求，承担因违约行为给采购人造成的损失。</w:t>
      </w:r>
    </w:p>
    <w:p w14:paraId="7DA1BE8D">
      <w:pPr>
        <w:snapToGrid w:val="0"/>
        <w:spacing w:line="5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9、不发生其他有悖于政府采购公开、公平、公正和诚信原则的行为。 </w:t>
      </w:r>
    </w:p>
    <w:p w14:paraId="57260BBB">
      <w:pPr>
        <w:rPr>
          <w:rFonts w:hint="eastAsia" w:ascii="仿宋_GB2312" w:hAnsi="仿宋_GB2312" w:eastAsia="仿宋_GB2312" w:cs="仿宋_GB2312"/>
          <w:sz w:val="28"/>
          <w:szCs w:val="28"/>
        </w:rPr>
      </w:pPr>
    </w:p>
    <w:p w14:paraId="2B5A5685">
      <w:pPr>
        <w:spacing w:before="120" w:after="120" w:line="360" w:lineRule="auto"/>
        <w:ind w:firstLine="3640" w:firstLineChars="1300"/>
        <w:rPr>
          <w:rFonts w:eastAsia="仿宋_GB2312"/>
          <w:sz w:val="28"/>
          <w:szCs w:val="21"/>
          <w:u w:val="single"/>
        </w:rPr>
      </w:pPr>
      <w:r>
        <w:rPr>
          <w:rFonts w:eastAsia="仿宋_GB2312"/>
          <w:sz w:val="28"/>
          <w:szCs w:val="21"/>
        </w:rPr>
        <w:t>供应商（</w:t>
      </w:r>
      <w:r>
        <w:rPr>
          <w:rFonts w:hint="eastAsia" w:eastAsia="仿宋_GB2312"/>
          <w:sz w:val="28"/>
          <w:szCs w:val="21"/>
        </w:rPr>
        <w:t>盖</w:t>
      </w:r>
      <w:r>
        <w:rPr>
          <w:rFonts w:eastAsia="仿宋_GB2312"/>
          <w:sz w:val="28"/>
          <w:szCs w:val="21"/>
        </w:rPr>
        <w:t xml:space="preserve">公章）： </w:t>
      </w:r>
      <w:r>
        <w:rPr>
          <w:rFonts w:eastAsia="仿宋_GB2312"/>
          <w:sz w:val="28"/>
          <w:szCs w:val="21"/>
          <w:u w:val="single"/>
        </w:rPr>
        <w:t xml:space="preserve">              </w:t>
      </w:r>
    </w:p>
    <w:p w14:paraId="496CA7F4">
      <w:pPr>
        <w:spacing w:before="120" w:after="120" w:line="360" w:lineRule="auto"/>
        <w:ind w:firstLine="560" w:firstLineChars="200"/>
        <w:rPr>
          <w:rFonts w:eastAsia="仿宋_GB2312"/>
          <w:sz w:val="28"/>
          <w:szCs w:val="21"/>
          <w:u w:val="single"/>
        </w:rPr>
      </w:pPr>
      <w:r>
        <w:rPr>
          <w:rFonts w:eastAsia="仿宋_GB2312"/>
          <w:sz w:val="28"/>
          <w:szCs w:val="21"/>
        </w:rPr>
        <w:t>法定代表人或其</w:t>
      </w:r>
      <w:r>
        <w:rPr>
          <w:rFonts w:hint="eastAsia" w:eastAsia="仿宋_GB2312"/>
          <w:sz w:val="28"/>
          <w:szCs w:val="21"/>
          <w:lang w:eastAsia="zh-CN"/>
        </w:rPr>
        <w:t>委托代理人</w:t>
      </w:r>
      <w:r>
        <w:rPr>
          <w:rFonts w:eastAsia="仿宋_GB2312"/>
          <w:sz w:val="28"/>
          <w:szCs w:val="21"/>
        </w:rPr>
        <w:t>（签字</w:t>
      </w:r>
      <w:r>
        <w:rPr>
          <w:rFonts w:hint="eastAsia" w:eastAsia="仿宋_GB2312"/>
          <w:sz w:val="28"/>
          <w:szCs w:val="21"/>
        </w:rPr>
        <w:t>或盖章</w:t>
      </w:r>
      <w:r>
        <w:rPr>
          <w:rFonts w:eastAsia="仿宋_GB2312"/>
          <w:sz w:val="28"/>
          <w:szCs w:val="21"/>
        </w:rPr>
        <w:t>）：</w:t>
      </w:r>
      <w:r>
        <w:rPr>
          <w:rFonts w:eastAsia="仿宋_GB2312"/>
          <w:sz w:val="28"/>
          <w:szCs w:val="21"/>
          <w:u w:val="single"/>
        </w:rPr>
        <w:t xml:space="preserve">                  </w:t>
      </w:r>
    </w:p>
    <w:p w14:paraId="2A195CE3">
      <w:pPr>
        <w:spacing w:before="120" w:after="120" w:line="360" w:lineRule="auto"/>
        <w:ind w:firstLine="3920" w:firstLineChars="1400"/>
        <w:rPr>
          <w:rFonts w:eastAsia="仿宋_GB2312"/>
          <w:sz w:val="24"/>
        </w:rPr>
      </w:pPr>
      <w:r>
        <w:rPr>
          <w:rFonts w:eastAsia="仿宋_GB2312"/>
          <w:sz w:val="28"/>
          <w:szCs w:val="21"/>
        </w:rPr>
        <w:t>日    期：</w:t>
      </w:r>
      <w:r>
        <w:rPr>
          <w:rFonts w:eastAsia="仿宋_GB2312"/>
          <w:sz w:val="28"/>
          <w:szCs w:val="21"/>
          <w:u w:val="single"/>
        </w:rPr>
        <w:t xml:space="preserve">     </w:t>
      </w:r>
      <w:r>
        <w:rPr>
          <w:rFonts w:eastAsia="仿宋_GB2312"/>
          <w:sz w:val="28"/>
          <w:szCs w:val="21"/>
        </w:rPr>
        <w:t>年</w:t>
      </w:r>
      <w:r>
        <w:rPr>
          <w:rFonts w:eastAsia="仿宋_GB2312"/>
          <w:sz w:val="28"/>
          <w:szCs w:val="21"/>
          <w:u w:val="single"/>
        </w:rPr>
        <w:t xml:space="preserve">      </w:t>
      </w:r>
      <w:r>
        <w:rPr>
          <w:rFonts w:eastAsia="仿宋_GB2312"/>
          <w:sz w:val="28"/>
          <w:szCs w:val="21"/>
        </w:rPr>
        <w:t>月</w:t>
      </w:r>
      <w:r>
        <w:rPr>
          <w:rFonts w:eastAsia="仿宋_GB2312"/>
          <w:sz w:val="28"/>
          <w:szCs w:val="21"/>
          <w:u w:val="single"/>
        </w:rPr>
        <w:t xml:space="preserve">     </w:t>
      </w:r>
      <w:r>
        <w:rPr>
          <w:rFonts w:eastAsia="仿宋_GB2312"/>
          <w:sz w:val="28"/>
          <w:szCs w:val="21"/>
        </w:rPr>
        <w:t>日</w:t>
      </w:r>
    </w:p>
    <w:p w14:paraId="4D3558D8">
      <w:pPr>
        <w:rPr>
          <w:rFonts w:hint="eastAsia" w:ascii="仿宋_GB2312" w:hAnsi="仿宋_GB2312" w:eastAsia="仿宋_GB2312" w:cs="仿宋_GB2312"/>
          <w:sz w:val="28"/>
          <w:szCs w:val="28"/>
        </w:rPr>
      </w:pPr>
    </w:p>
    <w:p w14:paraId="6814F28D">
      <w:r>
        <w:rPr>
          <w:rFonts w:hint="eastAsia" w:ascii="仿宋_GB2312" w:hAnsi="仿宋_GB2312" w:eastAsia="仿宋_GB2312" w:cs="仿宋_GB2312"/>
          <w:sz w:val="28"/>
          <w:szCs w:val="28"/>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7156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2024-12-06T08:23:12Z</dcterms:created>
  <dc:creator>Administrator</dc:creator>
  <cp:lastModifiedBy>℡Autism ミ</cp:lastModifiedBy>
  <dcterms:modified xsi:type="dcterms:W3CDTF">2024-12-06T08:24:22Z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6E550B156444498A9CB21AEC0FDFEF9D_12</vt:lpwstr>
  </property>
</Properties>
</file>