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版本号：JTZB2025-00220250212001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铜川市耀州区2024年实用性村庄规划编制项目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JTZB2025-002</w:t>
      </w:r>
      <w:r>
        <w:br/>
      </w:r>
      <w:r>
        <w:br/>
      </w:r>
      <w:r>
        <w:br/>
      </w:r>
    </w:p>
    <w:p>
      <w:pPr>
        <w:pStyle w:val="null3"/>
        <w:jc w:val="center"/>
        <w:outlineLvl w:val="2"/>
      </w:pPr>
      <w:r>
        <w:rPr>
          <w:rFonts w:ascii="仿宋_GB2312" w:hAnsi="仿宋_GB2312" w:cs="仿宋_GB2312" w:eastAsia="仿宋_GB2312"/>
          <w:sz w:val="28"/>
          <w:b/>
        </w:rPr>
        <w:t>铜川市自然资源局耀州分局</w:t>
      </w:r>
    </w:p>
    <w:p>
      <w:pPr>
        <w:pStyle w:val="null3"/>
        <w:jc w:val="center"/>
        <w:outlineLvl w:val="2"/>
      </w:pPr>
      <w:r>
        <w:rPr>
          <w:rFonts w:ascii="仿宋_GB2312" w:hAnsi="仿宋_GB2312" w:cs="仿宋_GB2312" w:eastAsia="仿宋_GB2312"/>
          <w:sz w:val="28"/>
          <w:b/>
        </w:rPr>
        <w:t>陕西汇兴项目管理有限公司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陕西汇兴项目管理有限公司</w:t>
      </w:r>
      <w:r>
        <w:rPr>
          <w:rFonts w:ascii="仿宋_GB2312" w:hAnsi="仿宋_GB2312" w:cs="仿宋_GB2312" w:eastAsia="仿宋_GB2312"/>
        </w:rPr>
        <w:t>（以下简称“代理机构”）受</w:t>
      </w:r>
      <w:r>
        <w:rPr>
          <w:rFonts w:ascii="仿宋_GB2312" w:hAnsi="仿宋_GB2312" w:cs="仿宋_GB2312" w:eastAsia="仿宋_GB2312"/>
        </w:rPr>
        <w:t>铜川市自然资源局耀州分局</w:t>
      </w:r>
      <w:r>
        <w:rPr>
          <w:rFonts w:ascii="仿宋_GB2312" w:hAnsi="仿宋_GB2312" w:cs="仿宋_GB2312" w:eastAsia="仿宋_GB2312"/>
        </w:rPr>
        <w:t>委托，拟对</w:t>
      </w:r>
      <w:r>
        <w:rPr>
          <w:rFonts w:ascii="仿宋_GB2312" w:hAnsi="仿宋_GB2312" w:cs="仿宋_GB2312" w:eastAsia="仿宋_GB2312"/>
        </w:rPr>
        <w:t>铜川市耀州区2024年实用性村庄规划编制项目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JTZB2025-002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铜川市耀州区2024年实用性村庄规划编制项目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在2023年度实用性村庄规划编制项目基础上，按照《中共中央国务院关于建立国土空间规划体系并监督实施的若于意见》〔中发〔2019〕18号）《自然资源部办公厅关于进一步做好村庄规划工作的意见》〔自然资办发〔2020〕57号）、陕西省自然资源厅陕西省乡村振兴局《关于做好全省村庄规划编制摸底有关工作的通知》〔陕自然资规发〔2022）11号)等有关文件要求，经征求耀州区各镇办规划编制意见，各镇办结合各自产业需求、项目布局、村庄分类；编制关庄镇、小丘镇、照金镇、石柱镇、锦阳办、孙塬镇、瑶曲镇、庙湾镇、董家河镇9镇下辖36个村庄实用性村庄规划，落实铜川市耀州区村庄规划编制要求和管控指标、用地功能布局；依据划定的“三区三线”成果指标，结合发改、环保、交通、电力、旅游、教育等各专项规划，编制多规合一的实用性村庄规划，最终将各项规划矢量数据纳入国土空间基础信息平台，构建国土空间规划“一张图”；需满足的要求:成果必须保证数、图、位相统一；形成各用地边界清晰、性质明确、管控指标落实的成果。依法有效指导村庄各类用地的保护与开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采购包1（铜川市耀州区关庄镇实用性村庄规划编制项目）：属于专门面向中小企业采购。</w:t>
      </w:r>
    </w:p>
    <w:p>
      <w:pPr>
        <w:pStyle w:val="null3"/>
      </w:pPr>
      <w:r>
        <w:rPr>
          <w:rFonts w:ascii="仿宋_GB2312" w:hAnsi="仿宋_GB2312" w:cs="仿宋_GB2312" w:eastAsia="仿宋_GB2312"/>
        </w:rPr>
        <w:t>采购包2（铜川市耀州区小丘镇、照金镇实用性村庄规划编制项目）：属于专门面向中小企业采购。</w:t>
      </w:r>
    </w:p>
    <w:p>
      <w:pPr>
        <w:pStyle w:val="null3"/>
      </w:pPr>
      <w:r>
        <w:rPr>
          <w:rFonts w:ascii="仿宋_GB2312" w:hAnsi="仿宋_GB2312" w:cs="仿宋_GB2312" w:eastAsia="仿宋_GB2312"/>
        </w:rPr>
        <w:t>采购包3（铜川市耀州区石柱镇实用性村庄规划编制项目）：属于专门面向中小企业采购。</w:t>
      </w:r>
    </w:p>
    <w:p>
      <w:pPr>
        <w:pStyle w:val="null3"/>
      </w:pPr>
      <w:r>
        <w:rPr>
          <w:rFonts w:ascii="仿宋_GB2312" w:hAnsi="仿宋_GB2312" w:cs="仿宋_GB2312" w:eastAsia="仿宋_GB2312"/>
        </w:rPr>
        <w:t>采购包4（铜川市耀州区锦阳办、孙塬镇实用性村庄规划编制项目）：属于专门面向中小企业采购。</w:t>
      </w:r>
    </w:p>
    <w:p>
      <w:pPr>
        <w:pStyle w:val="null3"/>
      </w:pPr>
      <w:r>
        <w:rPr>
          <w:rFonts w:ascii="仿宋_GB2312" w:hAnsi="仿宋_GB2312" w:cs="仿宋_GB2312" w:eastAsia="仿宋_GB2312"/>
        </w:rPr>
        <w:t>采购包5（铜川市耀州区瑶曲镇、庙湾镇实用性村庄规划编制项目）：属于专门面向中小企业采购。</w:t>
      </w:r>
    </w:p>
    <w:p>
      <w:pPr>
        <w:pStyle w:val="null3"/>
      </w:pPr>
      <w:r>
        <w:rPr>
          <w:rFonts w:ascii="仿宋_GB2312" w:hAnsi="仿宋_GB2312" w:cs="仿宋_GB2312" w:eastAsia="仿宋_GB2312"/>
        </w:rPr>
        <w:t>采购包6（铜川市耀州区董家河镇实用性村庄规划编制项目）：属于专门面向中小企业采购。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2、财务状况报告：①提供近三年经审计的财务报告，包括“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3、税收交纳证明：提供截止至投标时间前六个月内任意一个月的缴费凭据；（依法免税的供应商应提供相关文件证明）；</w:t>
      </w:r>
    </w:p>
    <w:p>
      <w:pPr>
        <w:pStyle w:val="null3"/>
      </w:pPr>
      <w:r>
        <w:rPr>
          <w:rFonts w:ascii="仿宋_GB2312" w:hAnsi="仿宋_GB2312" w:cs="仿宋_GB2312" w:eastAsia="仿宋_GB2312"/>
        </w:rPr>
        <w:t>4、社会保障资金交纳证明：提供截止至投标时间前六个月内任意一个月的社保缴费凭据或社保机构开具的社会保险参保缴费情况证明；（依法不需要交纳社会保障资金的供应商应提供相关证明）；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5、履行能力：提供具有履行本合同所必需的设备和专业技术能力的说明及承诺；</w:t>
      </w:r>
    </w:p>
    <w:p>
      <w:pPr>
        <w:pStyle w:val="null3"/>
      </w:pPr>
      <w:r>
        <w:rPr>
          <w:rFonts w:ascii="仿宋_GB2312" w:hAnsi="仿宋_GB2312" w:cs="仿宋_GB2312" w:eastAsia="仿宋_GB2312"/>
        </w:rPr>
        <w:t>6、无重大违法记录书面声明：提供参加政府采购活动前三年内在经营活动中没有重大违法记录的书面声明；</w:t>
      </w:r>
    </w:p>
    <w:p>
      <w:pPr>
        <w:pStyle w:val="null3"/>
      </w:pPr>
      <w:r>
        <w:rPr>
          <w:rFonts w:ascii="仿宋_GB2312" w:hAnsi="仿宋_GB2312" w:cs="仿宋_GB2312" w:eastAsia="仿宋_GB2312"/>
        </w:rPr>
        <w:t>7、资质证书：供应商须具备行政主管部门颁发的城乡规划编制资质证书乙级以上资质（含乙级）或土地规划编制乙级以上资质（含乙级）；</w:t>
      </w:r>
    </w:p>
    <w:p>
      <w:pPr>
        <w:pStyle w:val="null3"/>
      </w:pPr>
      <w:r>
        <w:rPr>
          <w:rFonts w:ascii="仿宋_GB2312" w:hAnsi="仿宋_GB2312" w:cs="仿宋_GB2312" w:eastAsia="仿宋_GB2312"/>
        </w:rPr>
        <w:t>8、身份证明：供应商应授权合法的人员参加投标全过程，其中法定代表直接参加投标的，须出具法定代表人身份证明。授权代表参加投标的，须出具法定代表人授权委托书；</w:t>
      </w:r>
    </w:p>
    <w:p>
      <w:pPr>
        <w:pStyle w:val="null3"/>
      </w:pPr>
      <w:r>
        <w:rPr>
          <w:rFonts w:ascii="仿宋_GB2312" w:hAnsi="仿宋_GB2312" w:cs="仿宋_GB2312" w:eastAsia="仿宋_GB2312"/>
        </w:rPr>
        <w:t>9、信用情况：供应商不得为“信用中国(www.creditchina.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10、投标承诺：本项目不允许联合体投标。（提供非联合体投标承诺）；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2、财务状况报告：①提供近三年经审计的财务报告，包括“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3、税收交纳证明：提供截止至投标时间前六个月内任意一个月的缴费凭据；（依法免税的供应商应提供相关文件证明）；</w:t>
      </w:r>
    </w:p>
    <w:p>
      <w:pPr>
        <w:pStyle w:val="null3"/>
      </w:pPr>
      <w:r>
        <w:rPr>
          <w:rFonts w:ascii="仿宋_GB2312" w:hAnsi="仿宋_GB2312" w:cs="仿宋_GB2312" w:eastAsia="仿宋_GB2312"/>
        </w:rPr>
        <w:t>4、社会保障资金交纳证明：提供截止至投标时间前六个月内任意一个月的社保缴费凭据或社保机构开具的社会保险参保缴费情况证明；（依法不需要交纳社会保障资金的供应商应提供相关证明）；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5、履行能力：提供具有履行本合同所必需的设备和专业技术能力的说明及承诺；</w:t>
      </w:r>
    </w:p>
    <w:p>
      <w:pPr>
        <w:pStyle w:val="null3"/>
      </w:pPr>
      <w:r>
        <w:rPr>
          <w:rFonts w:ascii="仿宋_GB2312" w:hAnsi="仿宋_GB2312" w:cs="仿宋_GB2312" w:eastAsia="仿宋_GB2312"/>
        </w:rPr>
        <w:t>6、无重大违法记录书面声明：提供参加政府采购活动前三年内在经营活动中没有重大违法记录的书面声明；</w:t>
      </w:r>
    </w:p>
    <w:p>
      <w:pPr>
        <w:pStyle w:val="null3"/>
      </w:pPr>
      <w:r>
        <w:rPr>
          <w:rFonts w:ascii="仿宋_GB2312" w:hAnsi="仿宋_GB2312" w:cs="仿宋_GB2312" w:eastAsia="仿宋_GB2312"/>
        </w:rPr>
        <w:t>7、资质证书：供应商须具备行政主管部门颁发的城乡规划编制资质证书乙级以上资质（含乙级）或土地规划编制乙级以上资质（含乙级）；</w:t>
      </w:r>
    </w:p>
    <w:p>
      <w:pPr>
        <w:pStyle w:val="null3"/>
      </w:pPr>
      <w:r>
        <w:rPr>
          <w:rFonts w:ascii="仿宋_GB2312" w:hAnsi="仿宋_GB2312" w:cs="仿宋_GB2312" w:eastAsia="仿宋_GB2312"/>
        </w:rPr>
        <w:t>8、身份证明：供应商应授权合法的人员参加投标全过程，其中法定代表直接参加投标的，须出具法定代表人身份证明。授权代表参加投标的，须出具法定代表人授权委托书；</w:t>
      </w:r>
    </w:p>
    <w:p>
      <w:pPr>
        <w:pStyle w:val="null3"/>
      </w:pPr>
      <w:r>
        <w:rPr>
          <w:rFonts w:ascii="仿宋_GB2312" w:hAnsi="仿宋_GB2312" w:cs="仿宋_GB2312" w:eastAsia="仿宋_GB2312"/>
        </w:rPr>
        <w:t>9、信用情况：供应商不得为“信用中国(www.creditchina.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10、投标承诺：本项目不允许联合体投标。（提供非联合体投标承诺）；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2、财务状况报告：①提供近三年经审计的财务报告，包括“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3、税收交纳证明：提供截止至投标时间前六个月内任意一个月的缴费凭据；（依法免税的供应商应提供相关文件证明）；</w:t>
      </w:r>
    </w:p>
    <w:p>
      <w:pPr>
        <w:pStyle w:val="null3"/>
      </w:pPr>
      <w:r>
        <w:rPr>
          <w:rFonts w:ascii="仿宋_GB2312" w:hAnsi="仿宋_GB2312" w:cs="仿宋_GB2312" w:eastAsia="仿宋_GB2312"/>
        </w:rPr>
        <w:t>4、社会保障资金交纳证明：提供截止至投标时间前六个月内任意一个月的社保缴费凭据或社保机构开具的社会保险参保缴费情况证明；（依法不需要交纳社会保障资金的供应商应提供相关证明）；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5、履行能力：提供具有履行本合同所必需的设备和专业技术能力的说明及承诺；</w:t>
      </w:r>
    </w:p>
    <w:p>
      <w:pPr>
        <w:pStyle w:val="null3"/>
      </w:pPr>
      <w:r>
        <w:rPr>
          <w:rFonts w:ascii="仿宋_GB2312" w:hAnsi="仿宋_GB2312" w:cs="仿宋_GB2312" w:eastAsia="仿宋_GB2312"/>
        </w:rPr>
        <w:t>6、无重大违法记录书面声明：提供参加政府采购活动前三年内在经营活动中没有重大违法记录的书面声明；</w:t>
      </w:r>
    </w:p>
    <w:p>
      <w:pPr>
        <w:pStyle w:val="null3"/>
      </w:pPr>
      <w:r>
        <w:rPr>
          <w:rFonts w:ascii="仿宋_GB2312" w:hAnsi="仿宋_GB2312" w:cs="仿宋_GB2312" w:eastAsia="仿宋_GB2312"/>
        </w:rPr>
        <w:t>7、资质证书：供应商须具备行政主管部门颁发的城乡规划编制资质证书乙级以上资质（含乙级）或土地规划编制乙级以上资质（含乙级）；</w:t>
      </w:r>
    </w:p>
    <w:p>
      <w:pPr>
        <w:pStyle w:val="null3"/>
      </w:pPr>
      <w:r>
        <w:rPr>
          <w:rFonts w:ascii="仿宋_GB2312" w:hAnsi="仿宋_GB2312" w:cs="仿宋_GB2312" w:eastAsia="仿宋_GB2312"/>
        </w:rPr>
        <w:t>8、身份证明：供应商应授权合法的人员参加投标全过程，其中法定代表直接参加投标的，须出具法定代表人身份证明。授权代表参加投标的，须出具法定代表人授权委托书；</w:t>
      </w:r>
    </w:p>
    <w:p>
      <w:pPr>
        <w:pStyle w:val="null3"/>
      </w:pPr>
      <w:r>
        <w:rPr>
          <w:rFonts w:ascii="仿宋_GB2312" w:hAnsi="仿宋_GB2312" w:cs="仿宋_GB2312" w:eastAsia="仿宋_GB2312"/>
        </w:rPr>
        <w:t>9、信用情况：供应商不得为“信用中国(www.creditchina.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10、投标承诺：本项目不允许联合体投标。（提供非联合体投标承诺）；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2、财务状况报告：①提供近三年经审计的财务报告，包括“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3、税收交纳证明：提供截止至投标时间前六个月内任意一个月的缴费凭据；（依法免税的供应商应提供相关文件证明）；</w:t>
      </w:r>
    </w:p>
    <w:p>
      <w:pPr>
        <w:pStyle w:val="null3"/>
      </w:pPr>
      <w:r>
        <w:rPr>
          <w:rFonts w:ascii="仿宋_GB2312" w:hAnsi="仿宋_GB2312" w:cs="仿宋_GB2312" w:eastAsia="仿宋_GB2312"/>
        </w:rPr>
        <w:t>4、社会保障资金交纳证明：提供截止至投标时间前六个月内任意一个月的社保缴费凭据或社保机构开具的社会保险参保缴费情况证明；（依法不需要交纳社会保障资金的供应商应提供相关证明）；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5、履行能力：提供具有履行本合同所必需的设备和专业技术能力的说明及承诺；</w:t>
      </w:r>
    </w:p>
    <w:p>
      <w:pPr>
        <w:pStyle w:val="null3"/>
      </w:pPr>
      <w:r>
        <w:rPr>
          <w:rFonts w:ascii="仿宋_GB2312" w:hAnsi="仿宋_GB2312" w:cs="仿宋_GB2312" w:eastAsia="仿宋_GB2312"/>
        </w:rPr>
        <w:t>6、无重大违法记录书面声明：提供参加政府采购活动前三年内在经营活动中没有重大违法记录的书面声明；</w:t>
      </w:r>
    </w:p>
    <w:p>
      <w:pPr>
        <w:pStyle w:val="null3"/>
      </w:pPr>
      <w:r>
        <w:rPr>
          <w:rFonts w:ascii="仿宋_GB2312" w:hAnsi="仿宋_GB2312" w:cs="仿宋_GB2312" w:eastAsia="仿宋_GB2312"/>
        </w:rPr>
        <w:t>7、资质证书：供应商须具备行政主管部门颁发的城乡规划编制资质证书乙级以上资质（含乙级）或土地规划编制乙级以上资质（含乙级）；</w:t>
      </w:r>
    </w:p>
    <w:p>
      <w:pPr>
        <w:pStyle w:val="null3"/>
      </w:pPr>
      <w:r>
        <w:rPr>
          <w:rFonts w:ascii="仿宋_GB2312" w:hAnsi="仿宋_GB2312" w:cs="仿宋_GB2312" w:eastAsia="仿宋_GB2312"/>
        </w:rPr>
        <w:t>8、身份证明：供应商应授权合法的人员参加投标全过程，其中法定代表直接参加投标的，须出具法定代表人身份证明。授权代表参加投标的，须出具法定代表人授权委托书；</w:t>
      </w:r>
    </w:p>
    <w:p>
      <w:pPr>
        <w:pStyle w:val="null3"/>
      </w:pPr>
      <w:r>
        <w:rPr>
          <w:rFonts w:ascii="仿宋_GB2312" w:hAnsi="仿宋_GB2312" w:cs="仿宋_GB2312" w:eastAsia="仿宋_GB2312"/>
        </w:rPr>
        <w:t>9、信用情况：供应商不得为“信用中国(www.creditchina.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10、投标承诺：本项目不允许联合体投标。（提供非联合体投标承诺）；</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2、财务状况报告：①提供近三年经审计的财务报告，包括“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3、税收交纳证明：提供截止至投标时间前六个月内任意一个月的缴费凭据；（依法免税的供应商应提供相关文件证明）；</w:t>
      </w:r>
    </w:p>
    <w:p>
      <w:pPr>
        <w:pStyle w:val="null3"/>
      </w:pPr>
      <w:r>
        <w:rPr>
          <w:rFonts w:ascii="仿宋_GB2312" w:hAnsi="仿宋_GB2312" w:cs="仿宋_GB2312" w:eastAsia="仿宋_GB2312"/>
        </w:rPr>
        <w:t>4、社会保障资金交纳证明：提供截止至投标时间前六个月内任意一个月的社保缴费凭据或社保机构开具的社会保险参保缴费情况证明；（依法不需要交纳社会保障资金的供应商应提供相关证明）；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5、履行能力：提供具有履行本合同所必需的设备和专业技术能力的说明及承诺；</w:t>
      </w:r>
    </w:p>
    <w:p>
      <w:pPr>
        <w:pStyle w:val="null3"/>
      </w:pPr>
      <w:r>
        <w:rPr>
          <w:rFonts w:ascii="仿宋_GB2312" w:hAnsi="仿宋_GB2312" w:cs="仿宋_GB2312" w:eastAsia="仿宋_GB2312"/>
        </w:rPr>
        <w:t>6、无重大违法记录书面声明：提供参加政府采购活动前三年内在经营活动中没有重大违法记录的书面声明；</w:t>
      </w:r>
    </w:p>
    <w:p>
      <w:pPr>
        <w:pStyle w:val="null3"/>
      </w:pPr>
      <w:r>
        <w:rPr>
          <w:rFonts w:ascii="仿宋_GB2312" w:hAnsi="仿宋_GB2312" w:cs="仿宋_GB2312" w:eastAsia="仿宋_GB2312"/>
        </w:rPr>
        <w:t>7、资质证书：供应商须具备行政主管部门颁发的城乡规划编制资质证书乙级以上资质（含乙级）或土地规划编制乙级以上资质（含乙级）；</w:t>
      </w:r>
    </w:p>
    <w:p>
      <w:pPr>
        <w:pStyle w:val="null3"/>
      </w:pPr>
      <w:r>
        <w:rPr>
          <w:rFonts w:ascii="仿宋_GB2312" w:hAnsi="仿宋_GB2312" w:cs="仿宋_GB2312" w:eastAsia="仿宋_GB2312"/>
        </w:rPr>
        <w:t>8、身份证明：供应商应授权合法的人员参加投标全过程，其中法定代表直接参加投标的，须出具法定代表人身份证明。授权代表参加投标的，须出具法定代表人授权委托书；</w:t>
      </w:r>
    </w:p>
    <w:p>
      <w:pPr>
        <w:pStyle w:val="null3"/>
      </w:pPr>
      <w:r>
        <w:rPr>
          <w:rFonts w:ascii="仿宋_GB2312" w:hAnsi="仿宋_GB2312" w:cs="仿宋_GB2312" w:eastAsia="仿宋_GB2312"/>
        </w:rPr>
        <w:t>9、信用情况：供应商不得为“信用中国(www.creditchina.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10、投标承诺：本项目不允许联合体投标。（提供非联合体投标承诺）；</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1、营业执照等主体资格证明：具有独立承担民事责任能力的法人、其他组织或自然人，并出具合法有效的营业执照或事业单位法人证书等国家规定的相关证明，自然人参与的提供其身份证明；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2、财务状况报告：①提供近三年经审计的财务报告，包括“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3、税收交纳证明：提供截止至投标时间前六个月内任意一个月的缴费凭据；（依法免税的供应商应提供相关文件证明）；</w:t>
      </w:r>
    </w:p>
    <w:p>
      <w:pPr>
        <w:pStyle w:val="null3"/>
      </w:pPr>
      <w:r>
        <w:rPr>
          <w:rFonts w:ascii="仿宋_GB2312" w:hAnsi="仿宋_GB2312" w:cs="仿宋_GB2312" w:eastAsia="仿宋_GB2312"/>
        </w:rPr>
        <w:t>4、社会保障资金交纳证明：提供截止至投标时间前六个月内任意一个月的社保缴费凭据或社保机构开具的社会保险参保缴费情况证明；（依法不需要交纳社会保障资金的供应商应提供相关证明）；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5、履行能力：提供具有履行本合同所必需的设备和专业技术能力的说明及承诺；</w:t>
      </w:r>
    </w:p>
    <w:p>
      <w:pPr>
        <w:pStyle w:val="null3"/>
      </w:pPr>
      <w:r>
        <w:rPr>
          <w:rFonts w:ascii="仿宋_GB2312" w:hAnsi="仿宋_GB2312" w:cs="仿宋_GB2312" w:eastAsia="仿宋_GB2312"/>
        </w:rPr>
        <w:t>6、无重大违法记录书面声明：提供参加政府采购活动前三年内在经营活动中没有重大违法记录的书面声明；</w:t>
      </w:r>
    </w:p>
    <w:p>
      <w:pPr>
        <w:pStyle w:val="null3"/>
      </w:pPr>
      <w:r>
        <w:rPr>
          <w:rFonts w:ascii="仿宋_GB2312" w:hAnsi="仿宋_GB2312" w:cs="仿宋_GB2312" w:eastAsia="仿宋_GB2312"/>
        </w:rPr>
        <w:t>7、资质证书：供应商须具备行政主管部门颁发的城乡规划编制资质证书乙级以上资质（含乙级）或土地规划编制乙级以上资质（含乙级）；</w:t>
      </w:r>
    </w:p>
    <w:p>
      <w:pPr>
        <w:pStyle w:val="null3"/>
      </w:pPr>
      <w:r>
        <w:rPr>
          <w:rFonts w:ascii="仿宋_GB2312" w:hAnsi="仿宋_GB2312" w:cs="仿宋_GB2312" w:eastAsia="仿宋_GB2312"/>
        </w:rPr>
        <w:t>8、身份证明：供应商应授权合法的人员参加投标全过程，其中法定代表直接参加投标的，须出具法定代表人身份证明。授权代表参加投标的，须出具法定代表人授权委托书；</w:t>
      </w:r>
    </w:p>
    <w:p>
      <w:pPr>
        <w:pStyle w:val="null3"/>
      </w:pPr>
      <w:r>
        <w:rPr>
          <w:rFonts w:ascii="仿宋_GB2312" w:hAnsi="仿宋_GB2312" w:cs="仿宋_GB2312" w:eastAsia="仿宋_GB2312"/>
        </w:rPr>
        <w:t>9、信用情况：供应商不得为“信用中国(www.creditchina.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10、投标承诺：本项目不允许联合体投标。（提供非联合体投标承诺）；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铜川市自然资源局耀州分局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陕西省铜川市耀州区文营西路31号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铜川市自然资源局耀州分局经办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18609198260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陕西汇兴项目管理有限公司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铜川市新区金谟西路11号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15529192888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p>
          <w:p>
            <w:pPr>
              <w:pStyle w:val="null3"/>
            </w:pPr>
            <w:r>
              <w:rPr>
                <w:rFonts w:ascii="仿宋_GB2312" w:hAnsi="仿宋_GB2312" w:cs="仿宋_GB2312" w:eastAsia="仿宋_GB2312"/>
              </w:rPr>
              <w:t>采购包2：1,260,000.00元</w:t>
            </w:r>
          </w:p>
          <w:p>
            <w:pPr>
              <w:pStyle w:val="null3"/>
            </w:pPr>
            <w:r>
              <w:rPr>
                <w:rFonts w:ascii="仿宋_GB2312" w:hAnsi="仿宋_GB2312" w:cs="仿宋_GB2312" w:eastAsia="仿宋_GB2312"/>
              </w:rPr>
              <w:t>采购包3：1,800,000.00元</w:t>
            </w:r>
          </w:p>
          <w:p>
            <w:pPr>
              <w:pStyle w:val="null3"/>
            </w:pPr>
            <w:r>
              <w:rPr>
                <w:rFonts w:ascii="仿宋_GB2312" w:hAnsi="仿宋_GB2312" w:cs="仿宋_GB2312" w:eastAsia="仿宋_GB2312"/>
              </w:rPr>
              <w:t>采购包4：900,000.00元</w:t>
            </w:r>
          </w:p>
          <w:p>
            <w:pPr>
              <w:pStyle w:val="null3"/>
            </w:pPr>
            <w:r>
              <w:rPr>
                <w:rFonts w:ascii="仿宋_GB2312" w:hAnsi="仿宋_GB2312" w:cs="仿宋_GB2312" w:eastAsia="仿宋_GB2312"/>
              </w:rPr>
              <w:t>采购包5：1,260,000.00元</w:t>
            </w:r>
          </w:p>
          <w:p>
            <w:pPr>
              <w:pStyle w:val="null3"/>
            </w:pPr>
            <w:r>
              <w:rPr>
                <w:rFonts w:ascii="仿宋_GB2312" w:hAnsi="仿宋_GB2312" w:cs="仿宋_GB2312" w:eastAsia="仿宋_GB2312"/>
              </w:rPr>
              <w:t>采购包6：360,000.00元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铜川市自然资源局耀州分局</w:t>
      </w:r>
      <w:r>
        <w:rPr>
          <w:rFonts w:ascii="仿宋_GB2312" w:hAnsi="仿宋_GB2312" w:cs="仿宋_GB2312" w:eastAsia="仿宋_GB2312"/>
        </w:rPr>
        <w:t>和</w:t>
      </w:r>
      <w:r>
        <w:rPr>
          <w:rFonts w:ascii="仿宋_GB2312" w:hAnsi="仿宋_GB2312" w:cs="仿宋_GB2312" w:eastAsia="仿宋_GB2312"/>
        </w:rPr>
        <w:t>陕西汇兴项目管理有限公司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铜川市自然资源局耀州分局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陕西汇兴项目管理有限公司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铜川市自然资源局耀州分局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严格按照招标文件及业主要求参数进行验收，同时满足国家相关规范、规定要求。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严格按照招标文件及业主要求参数进行验收，同时满足国家相关规范、规定要求。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严格按照招标文件及业主要求参数进行验收，同时满足国家相关规范、规定要求。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严格按照招标文件及业主要求参数进行验收，同时满足国家相关规范、规定要求。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严格按照招标文件及业主要求参数进行验收，同时满足国家相关规范、规定要求。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严格按照招标文件及业主要求参数进行验收，同时满足国家相关规范、规定要求。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联系人：梁赓</w:t>
      </w:r>
    </w:p>
    <w:p>
      <w:pPr>
        <w:pStyle w:val="null3"/>
      </w:pPr>
      <w:r>
        <w:rPr>
          <w:rFonts w:ascii="仿宋_GB2312" w:hAnsi="仿宋_GB2312" w:cs="仿宋_GB2312" w:eastAsia="仿宋_GB2312"/>
        </w:rPr>
        <w:t>联系电话：15529192888</w:t>
      </w:r>
    </w:p>
    <w:p>
      <w:pPr>
        <w:pStyle w:val="null3"/>
      </w:pPr>
      <w:r>
        <w:rPr>
          <w:rFonts w:ascii="仿宋_GB2312" w:hAnsi="仿宋_GB2312" w:cs="仿宋_GB2312" w:eastAsia="仿宋_GB2312"/>
        </w:rPr>
        <w:t>地址：铜川市新区金谟西路11号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2023年度实用性村庄规划编制项目基础上，按照《中共中央国务院关于建立国土空间规划体系并监督实施的若于意见》〔中发〔2019〕18号）《自然资源部办公厅关于进一步做好村庄规划工作的意见》〔自然资办发〔2020〕57号）、陕西省自然资源厅陕西省乡村振兴局《关于做好全省村庄规划编制摸底有关工作的通知》〔陕自然资规发〔2022）11号)等有关文件要求，经征求耀州区各镇办规划编制意见，各镇办结合各自产业需求、项目布局、村庄分类；编制关庄镇、小丘镇、照金镇、石柱镇、锦阳办、孙塬镇、瑶曲镇、庙湾镇、董家河镇9镇下辖36个村庄实用性村庄规划，落实铜川市耀州区村庄规划编制要求和管控指标、用地功能布局；依据划定的“三区三线”成果指标，结合发改、环保、交通、电力、旅游、教育等各专项规划，编制多规合一的实用性村庄规划，最终将各项规划矢量数据纳入国土空间基础信息平台，构建国土空间规划“一张图”；需满足的要求:成果必须保证数、图、位相统一；形成各用地边界清晰、性质明确、管控指标落实的成果。依法有效指导村庄各类用地的保护与开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铜川市耀州区关庄镇实用性村庄规划编制项目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铜川市耀州区小丘镇、照金镇实用性村庄规划编制项目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铜川市耀州区石柱镇实用性村庄规划编制项目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铜川市耀州区锦阳办、孙塬镇实用性村庄规划编制项目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铜川市耀州区瑶曲镇、庙湾镇实用性村庄规划编制项目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铜川市耀州区董家河镇实用性村庄规划编制项目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标的名称：铜川市耀州区关庄镇实用性村庄规划编制项目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在2023年度实用性村庄规划编制项目基础上，经征求耀州区各镇办规划编制意见，各镇办结合各自产业需求、项目布局、村庄分类；编制关庄镇村庄实用性村庄规划，落实铜川市耀州区村庄规划编制要求和管控指标、用地功能布局；依据划定的“三区三线”成果指标，结合发改、环保、交通、电力、旅游、教育等各专项规划，编制多规合一的实用性村庄规划，最终将各项规划矢量数据纳入国土空间基础信息平台，构建国土空间规划“一张图”；</w:t>
            </w:r>
          </w:p>
          <w:p>
            <w:pPr>
              <w:pStyle w:val="null3"/>
            </w:pPr>
            <w:r>
              <w:rPr>
                <w:rFonts w:ascii="仿宋_GB2312" w:hAnsi="仿宋_GB2312" w:cs="仿宋_GB2312" w:eastAsia="仿宋_GB2312"/>
              </w:rPr>
              <w:t>二、工作依据</w:t>
            </w:r>
          </w:p>
          <w:p>
            <w:pPr>
              <w:pStyle w:val="null3"/>
            </w:pPr>
            <w:r>
              <w:rPr>
                <w:rFonts w:ascii="仿宋_GB2312" w:hAnsi="仿宋_GB2312" w:cs="仿宋_GB2312" w:eastAsia="仿宋_GB2312"/>
              </w:rPr>
              <w:t xml:space="preserve">  </w:t>
            </w:r>
            <w:r>
              <w:rPr>
                <w:rFonts w:ascii="仿宋_GB2312" w:hAnsi="仿宋_GB2312" w:cs="仿宋_GB2312" w:eastAsia="仿宋_GB2312"/>
              </w:rPr>
              <w:t>1.《中共中央国务院关于建立国土空间规划体系并监督实施的若干意见》〔中发〔2019〕18号）；</w:t>
            </w:r>
          </w:p>
          <w:p>
            <w:pPr>
              <w:pStyle w:val="null3"/>
            </w:pPr>
            <w:r>
              <w:rPr>
                <w:rFonts w:ascii="仿宋_GB2312" w:hAnsi="仿宋_GB2312" w:cs="仿宋_GB2312" w:eastAsia="仿宋_GB2312"/>
              </w:rPr>
              <w:t xml:space="preserve">  2.《自然资源部办公厅关于进一步做好村庄规划工作的意见》〔自然资办发〔2020〕57号）；</w:t>
            </w:r>
          </w:p>
          <w:p>
            <w:pPr>
              <w:pStyle w:val="null3"/>
            </w:pPr>
            <w:r>
              <w:rPr>
                <w:rFonts w:ascii="仿宋_GB2312" w:hAnsi="仿宋_GB2312" w:cs="仿宋_GB2312" w:eastAsia="仿宋_GB2312"/>
              </w:rPr>
              <w:t xml:space="preserve">  3.陕西省自然资源厅陕西省乡村振兴局《关于做好全省村庄规划编制摸底有关工作的通知》〔陕自然资规发〔2022）11号)</w:t>
            </w:r>
          </w:p>
          <w:p>
            <w:pPr>
              <w:pStyle w:val="null3"/>
            </w:pPr>
            <w:r>
              <w:rPr>
                <w:rFonts w:ascii="仿宋_GB2312" w:hAnsi="仿宋_GB2312" w:cs="仿宋_GB2312" w:eastAsia="仿宋_GB2312"/>
              </w:rPr>
              <w:t xml:space="preserve">  4.陕西省自然资源厅中共陕西省委农村工作领导小组（省委实施乡村振兴战略领导小组）办公室关于做好《关于学习运用“千万工程”经验提高村庄规划编制质量和实效的通知》贯彻落实工作的通知；（陕自然资规发{2024}90号）</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 xml:space="preserve">  依据划定的“三区三线”成果指标，结合发改、环保、交通、电力、旅游、教育等各专项规划，编制多规合一的实用性村庄规划，最终将各项规划矢量数据纳入国土空间基础信息平台，构建国土空间规划“一张图”；</w:t>
            </w:r>
          </w:p>
          <w:p>
            <w:pPr>
              <w:pStyle w:val="null3"/>
            </w:pPr>
            <w:r>
              <w:rPr>
                <w:rFonts w:ascii="仿宋_GB2312" w:hAnsi="仿宋_GB2312" w:cs="仿宋_GB2312" w:eastAsia="仿宋_GB2312"/>
              </w:rPr>
              <w:t xml:space="preserve">  需满足的要求:成果必须保证数、图、位相统一；形成各用地边界清晰、性质明确、管控指标落实的成果。依法有效指导村庄各类用地的保护与开发。</w:t>
            </w:r>
          </w:p>
          <w:p>
            <w:pPr>
              <w:pStyle w:val="null3"/>
            </w:pPr>
            <w:r>
              <w:rPr>
                <w:rFonts w:ascii="仿宋_GB2312" w:hAnsi="仿宋_GB2312" w:cs="仿宋_GB2312" w:eastAsia="仿宋_GB2312"/>
              </w:rPr>
              <w:t>四、提交主要成果</w:t>
            </w:r>
          </w:p>
          <w:p>
            <w:pPr>
              <w:pStyle w:val="null3"/>
            </w:pPr>
            <w:r>
              <w:rPr>
                <w:rFonts w:ascii="仿宋_GB2312" w:hAnsi="仿宋_GB2312" w:cs="仿宋_GB2312" w:eastAsia="仿宋_GB2312"/>
              </w:rPr>
              <w:t>（一）外业采集数据成果</w:t>
            </w:r>
          </w:p>
          <w:p>
            <w:pPr>
              <w:pStyle w:val="null3"/>
            </w:pPr>
            <w:r>
              <w:rPr>
                <w:rFonts w:ascii="仿宋_GB2312" w:hAnsi="仿宋_GB2312" w:cs="仿宋_GB2312" w:eastAsia="仿宋_GB2312"/>
              </w:rPr>
              <w:t>（二）外业调查成果</w:t>
            </w:r>
          </w:p>
          <w:p>
            <w:pPr>
              <w:pStyle w:val="null3"/>
            </w:pPr>
            <w:r>
              <w:rPr>
                <w:rFonts w:ascii="仿宋_GB2312" w:hAnsi="仿宋_GB2312" w:cs="仿宋_GB2312" w:eastAsia="仿宋_GB2312"/>
              </w:rPr>
              <w:t>（三）数据库成果</w:t>
            </w:r>
          </w:p>
          <w:p>
            <w:pPr>
              <w:pStyle w:val="null3"/>
            </w:pPr>
            <w:r>
              <w:rPr>
                <w:rFonts w:ascii="仿宋_GB2312" w:hAnsi="仿宋_GB2312" w:cs="仿宋_GB2312" w:eastAsia="仿宋_GB2312"/>
              </w:rPr>
              <w:t>（四）各类相关报表</w:t>
            </w:r>
          </w:p>
          <w:p>
            <w:pPr>
              <w:pStyle w:val="null3"/>
            </w:pPr>
            <w:r>
              <w:rPr>
                <w:rFonts w:ascii="仿宋_GB2312" w:hAnsi="仿宋_GB2312" w:cs="仿宋_GB2312" w:eastAsia="仿宋_GB2312"/>
              </w:rPr>
              <w:t>（五）图纸成果</w:t>
            </w:r>
          </w:p>
          <w:p>
            <w:pPr>
              <w:pStyle w:val="null3"/>
            </w:pPr>
            <w:r>
              <w:rPr>
                <w:rFonts w:ascii="仿宋_GB2312" w:hAnsi="仿宋_GB2312" w:cs="仿宋_GB2312" w:eastAsia="仿宋_GB2312"/>
              </w:rPr>
              <w:t xml:space="preserve">  数、图、位相统一</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标的名称：铜川市耀州区小丘镇、照金镇实用性村庄规划编制项目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在2023年度实用性村庄规划编制项目基础上，经征求耀州区各镇办规划编制意见，各镇办结合各自产业需求、项目布局、村庄分类；编制小丘镇、照金镇村庄实用性村庄规划，落实铜川市耀州区村庄规划编制要求和管控指标、用地功能布局；依据划定的“三区三线”成果指标，结合发改、环保、交通、电力、旅游、教育等各专项规划，编制多规合一的实用性村庄规划，最终将各项规划矢量数据纳入国土空间基础信息平台，构建国土空间规划“一张图”；</w:t>
            </w:r>
          </w:p>
          <w:p>
            <w:pPr>
              <w:pStyle w:val="null3"/>
            </w:pPr>
            <w:r>
              <w:rPr>
                <w:rFonts w:ascii="仿宋_GB2312" w:hAnsi="仿宋_GB2312" w:cs="仿宋_GB2312" w:eastAsia="仿宋_GB2312"/>
              </w:rPr>
              <w:t>二、工作依据</w:t>
            </w:r>
          </w:p>
          <w:p>
            <w:pPr>
              <w:pStyle w:val="null3"/>
            </w:pPr>
            <w:r>
              <w:rPr>
                <w:rFonts w:ascii="仿宋_GB2312" w:hAnsi="仿宋_GB2312" w:cs="仿宋_GB2312" w:eastAsia="仿宋_GB2312"/>
              </w:rPr>
              <w:t xml:space="preserve">  </w:t>
            </w:r>
            <w:r>
              <w:rPr>
                <w:rFonts w:ascii="仿宋_GB2312" w:hAnsi="仿宋_GB2312" w:cs="仿宋_GB2312" w:eastAsia="仿宋_GB2312"/>
              </w:rPr>
              <w:t>1.《中共中央国务院关于建立国土空间规划体系并监督实施的若干意见》〔中发〔2019〕18号）；</w:t>
            </w:r>
          </w:p>
          <w:p>
            <w:pPr>
              <w:pStyle w:val="null3"/>
            </w:pPr>
            <w:r>
              <w:rPr>
                <w:rFonts w:ascii="仿宋_GB2312" w:hAnsi="仿宋_GB2312" w:cs="仿宋_GB2312" w:eastAsia="仿宋_GB2312"/>
              </w:rPr>
              <w:t xml:space="preserve">  2.《自然资源部办公厅关于进一步做好村庄规划工作的意见》〔自然资办发〔2020〕57号）；</w:t>
            </w:r>
          </w:p>
          <w:p>
            <w:pPr>
              <w:pStyle w:val="null3"/>
            </w:pPr>
            <w:r>
              <w:rPr>
                <w:rFonts w:ascii="仿宋_GB2312" w:hAnsi="仿宋_GB2312" w:cs="仿宋_GB2312" w:eastAsia="仿宋_GB2312"/>
              </w:rPr>
              <w:t xml:space="preserve">  3.陕西省自然资源厅陕西省乡村振兴局《关于做好全省村庄规划编制摸底有关工作的通知》〔陕自然资规发〔2022）11号)</w:t>
            </w:r>
          </w:p>
          <w:p>
            <w:pPr>
              <w:pStyle w:val="null3"/>
            </w:pPr>
            <w:r>
              <w:rPr>
                <w:rFonts w:ascii="仿宋_GB2312" w:hAnsi="仿宋_GB2312" w:cs="仿宋_GB2312" w:eastAsia="仿宋_GB2312"/>
              </w:rPr>
              <w:t xml:space="preserve">  4.陕西省自然资源厅中共陕西省委农村工作领导小组（省委实施乡村振兴战略领导小组）办公室关于做好《关于学习运用“千万工程”经验提高村庄规划编制质量和实效的通知》贯彻落实工作的通知；（陕自然资规发{2024}90号）</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 xml:space="preserve">  依据划定的“三区三线”成果指标，结合发改、环保、交通、电力、旅游、教育等各专项规划，编制多规合一的实用性村庄规划，最终将各项规划矢量数据纳入国土空间基础信息平台，构建国土空间规划“一张图”；</w:t>
            </w:r>
          </w:p>
          <w:p>
            <w:pPr>
              <w:pStyle w:val="null3"/>
            </w:pPr>
            <w:r>
              <w:rPr>
                <w:rFonts w:ascii="仿宋_GB2312" w:hAnsi="仿宋_GB2312" w:cs="仿宋_GB2312" w:eastAsia="仿宋_GB2312"/>
              </w:rPr>
              <w:t xml:space="preserve">  需满足的要求:成果必须保证数、图、位相统一；形成各用地边界清晰、性质明确、管控指标落实的成果。依法有效指导村庄各类用地的保护与开发。</w:t>
            </w:r>
          </w:p>
          <w:p>
            <w:pPr>
              <w:pStyle w:val="null3"/>
            </w:pPr>
            <w:r>
              <w:rPr>
                <w:rFonts w:ascii="仿宋_GB2312" w:hAnsi="仿宋_GB2312" w:cs="仿宋_GB2312" w:eastAsia="仿宋_GB2312"/>
              </w:rPr>
              <w:t>五、提交主要成果</w:t>
            </w:r>
          </w:p>
          <w:p>
            <w:pPr>
              <w:pStyle w:val="null3"/>
            </w:pPr>
            <w:r>
              <w:rPr>
                <w:rFonts w:ascii="仿宋_GB2312" w:hAnsi="仿宋_GB2312" w:cs="仿宋_GB2312" w:eastAsia="仿宋_GB2312"/>
              </w:rPr>
              <w:t>（一）外业采集数据成果</w:t>
            </w:r>
          </w:p>
          <w:p>
            <w:pPr>
              <w:pStyle w:val="null3"/>
            </w:pPr>
            <w:r>
              <w:rPr>
                <w:rFonts w:ascii="仿宋_GB2312" w:hAnsi="仿宋_GB2312" w:cs="仿宋_GB2312" w:eastAsia="仿宋_GB2312"/>
              </w:rPr>
              <w:t>（二）外业调查成果</w:t>
            </w:r>
          </w:p>
          <w:p>
            <w:pPr>
              <w:pStyle w:val="null3"/>
            </w:pPr>
            <w:r>
              <w:rPr>
                <w:rFonts w:ascii="仿宋_GB2312" w:hAnsi="仿宋_GB2312" w:cs="仿宋_GB2312" w:eastAsia="仿宋_GB2312"/>
              </w:rPr>
              <w:t>（三）数据库成果</w:t>
            </w:r>
          </w:p>
          <w:p>
            <w:pPr>
              <w:pStyle w:val="null3"/>
            </w:pPr>
            <w:r>
              <w:rPr>
                <w:rFonts w:ascii="仿宋_GB2312" w:hAnsi="仿宋_GB2312" w:cs="仿宋_GB2312" w:eastAsia="仿宋_GB2312"/>
              </w:rPr>
              <w:t>（四）各类相关报表</w:t>
            </w:r>
          </w:p>
          <w:p>
            <w:pPr>
              <w:pStyle w:val="null3"/>
            </w:pPr>
            <w:r>
              <w:rPr>
                <w:rFonts w:ascii="仿宋_GB2312" w:hAnsi="仿宋_GB2312" w:cs="仿宋_GB2312" w:eastAsia="仿宋_GB2312"/>
              </w:rPr>
              <w:t>（五）图纸成果</w:t>
            </w:r>
          </w:p>
          <w:p>
            <w:pPr>
              <w:pStyle w:val="null3"/>
            </w:pPr>
            <w:r>
              <w:rPr>
                <w:rFonts w:ascii="仿宋_GB2312" w:hAnsi="仿宋_GB2312" w:cs="仿宋_GB2312" w:eastAsia="仿宋_GB2312"/>
              </w:rPr>
              <w:t xml:space="preserve">  数、图、位相统一</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标的名称：铜川市耀州区石柱镇实用性村庄规划编制项目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在2023年度实用性村庄规划编制项目基础上，经征求耀州区各镇办规划编制意见，各镇办结合各自产业需求、项目布局、村庄分类；编制石柱镇村庄实用性村庄规划，落实铜川市耀州区村庄规划编制要求和管控指标、用地功能布局；依据划定的“三区三线”成果指标，结合发改、环保、交通、电力、旅游、教育等各专项规划，编制多规合一的实用性村庄规划，最终将各项规划矢量数据纳入国土空间基础信息平台，构建国土空间规划“一张图”；</w:t>
            </w:r>
          </w:p>
          <w:p>
            <w:pPr>
              <w:pStyle w:val="null3"/>
            </w:pPr>
            <w:r>
              <w:rPr>
                <w:rFonts w:ascii="仿宋_GB2312" w:hAnsi="仿宋_GB2312" w:cs="仿宋_GB2312" w:eastAsia="仿宋_GB2312"/>
              </w:rPr>
              <w:t>二、工作依据</w:t>
            </w:r>
          </w:p>
          <w:p>
            <w:pPr>
              <w:pStyle w:val="null3"/>
            </w:pPr>
            <w:r>
              <w:rPr>
                <w:rFonts w:ascii="仿宋_GB2312" w:hAnsi="仿宋_GB2312" w:cs="仿宋_GB2312" w:eastAsia="仿宋_GB2312"/>
              </w:rPr>
              <w:t xml:space="preserve">  1.《中共中央国务院关于建立国土空间规划体系并监督实施的若干意见》〔中发〔2019〕18号）；</w:t>
            </w:r>
          </w:p>
          <w:p>
            <w:pPr>
              <w:pStyle w:val="null3"/>
            </w:pPr>
            <w:r>
              <w:rPr>
                <w:rFonts w:ascii="仿宋_GB2312" w:hAnsi="仿宋_GB2312" w:cs="仿宋_GB2312" w:eastAsia="仿宋_GB2312"/>
              </w:rPr>
              <w:t xml:space="preserve">  2.《自然资源部办公厅关于进一步做好村庄规划工作的意见》〔自然资办发〔2020〕57号）；</w:t>
            </w:r>
          </w:p>
          <w:p>
            <w:pPr>
              <w:pStyle w:val="null3"/>
            </w:pPr>
            <w:r>
              <w:rPr>
                <w:rFonts w:ascii="仿宋_GB2312" w:hAnsi="仿宋_GB2312" w:cs="仿宋_GB2312" w:eastAsia="仿宋_GB2312"/>
              </w:rPr>
              <w:t xml:space="preserve">  3.陕西省自然资源厅陕西省乡村振兴局《关于做好全省村庄规划编制摸底有关工作的通知》〔陕自然资规发〔2022）11号)</w:t>
            </w:r>
          </w:p>
          <w:p>
            <w:pPr>
              <w:pStyle w:val="null3"/>
            </w:pPr>
            <w:r>
              <w:rPr>
                <w:rFonts w:ascii="仿宋_GB2312" w:hAnsi="仿宋_GB2312" w:cs="仿宋_GB2312" w:eastAsia="仿宋_GB2312"/>
              </w:rPr>
              <w:t xml:space="preserve">  4.陕西省自然资源厅中共陕西省委农村工作领导小组（省委实施乡村振兴战略领导小组）办公室关于做好《关于学习运用“千万工程”经验提高村庄规划编制质量和实效的通知》贯彻落实工作的通知；（陕自然资规发{2024}90号）</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 xml:space="preserve">  依据划定的“三区三线”成果指标，结合发改、环保、交通、电力、旅游、教育等各专项规划，编制多规合一的实用性村庄规划，最终将各项规划矢量数据纳入国土空间基础信息平台，构建国土空间规划“一张图”；</w:t>
            </w:r>
          </w:p>
          <w:p>
            <w:pPr>
              <w:pStyle w:val="null3"/>
            </w:pPr>
            <w:r>
              <w:rPr>
                <w:rFonts w:ascii="仿宋_GB2312" w:hAnsi="仿宋_GB2312" w:cs="仿宋_GB2312" w:eastAsia="仿宋_GB2312"/>
              </w:rPr>
              <w:t xml:space="preserve">  需满足的要求:成果必须保证数、图、位相统一；形成各用地边界清晰、性质明确、管控指标落实的成果。依法有效指导村庄各类用地的保护与开发。</w:t>
            </w:r>
          </w:p>
          <w:p>
            <w:pPr>
              <w:pStyle w:val="null3"/>
            </w:pPr>
            <w:r>
              <w:rPr>
                <w:rFonts w:ascii="仿宋_GB2312" w:hAnsi="仿宋_GB2312" w:cs="仿宋_GB2312" w:eastAsia="仿宋_GB2312"/>
              </w:rPr>
              <w:t>五、提交主要成果</w:t>
            </w:r>
          </w:p>
          <w:p>
            <w:pPr>
              <w:pStyle w:val="null3"/>
            </w:pPr>
            <w:r>
              <w:rPr>
                <w:rFonts w:ascii="仿宋_GB2312" w:hAnsi="仿宋_GB2312" w:cs="仿宋_GB2312" w:eastAsia="仿宋_GB2312"/>
              </w:rPr>
              <w:t>（一）外业采集数据成果</w:t>
            </w:r>
          </w:p>
          <w:p>
            <w:pPr>
              <w:pStyle w:val="null3"/>
            </w:pPr>
            <w:r>
              <w:rPr>
                <w:rFonts w:ascii="仿宋_GB2312" w:hAnsi="仿宋_GB2312" w:cs="仿宋_GB2312" w:eastAsia="仿宋_GB2312"/>
              </w:rPr>
              <w:t>（二）外业调查成果</w:t>
            </w:r>
          </w:p>
          <w:p>
            <w:pPr>
              <w:pStyle w:val="null3"/>
            </w:pPr>
            <w:r>
              <w:rPr>
                <w:rFonts w:ascii="仿宋_GB2312" w:hAnsi="仿宋_GB2312" w:cs="仿宋_GB2312" w:eastAsia="仿宋_GB2312"/>
              </w:rPr>
              <w:t>（三）数据库成果</w:t>
            </w:r>
          </w:p>
          <w:p>
            <w:pPr>
              <w:pStyle w:val="null3"/>
            </w:pPr>
            <w:r>
              <w:rPr>
                <w:rFonts w:ascii="仿宋_GB2312" w:hAnsi="仿宋_GB2312" w:cs="仿宋_GB2312" w:eastAsia="仿宋_GB2312"/>
              </w:rPr>
              <w:t>（四）各类相关报表</w:t>
            </w:r>
          </w:p>
          <w:p>
            <w:pPr>
              <w:pStyle w:val="null3"/>
            </w:pPr>
            <w:r>
              <w:rPr>
                <w:rFonts w:ascii="仿宋_GB2312" w:hAnsi="仿宋_GB2312" w:cs="仿宋_GB2312" w:eastAsia="仿宋_GB2312"/>
              </w:rPr>
              <w:t>（五）图纸成果</w:t>
            </w:r>
          </w:p>
          <w:p>
            <w:pPr>
              <w:pStyle w:val="null3"/>
            </w:pPr>
            <w:r>
              <w:rPr>
                <w:rFonts w:ascii="仿宋_GB2312" w:hAnsi="仿宋_GB2312" w:cs="仿宋_GB2312" w:eastAsia="仿宋_GB2312"/>
              </w:rPr>
              <w:t xml:space="preserve">  数、图、位相统一</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标的名称：铜川市耀州区锦阳办、孙塬镇实用性村庄规划编制项目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在2023年度实用性村庄规划编制项目基础上，经征求耀州区各镇办规划编制意见，各镇办结合各自产业需求、项目布局、村庄分类；编制锦阳办、孙塬镇村庄实用性村庄规划，落实铜川市耀州区村庄规划编制要求和管控指标、用地功能布局；依据划定的“三区三线”成果指标，结合发改、环保、交通、电力、旅游、教育等各专项规划，编制多规合一的实用性村庄规划，最终将各项规划矢量数据纳入国土空间基础信息平台，构建国土空间规划“一张图”；</w:t>
            </w:r>
          </w:p>
          <w:p>
            <w:pPr>
              <w:pStyle w:val="null3"/>
            </w:pPr>
            <w:r>
              <w:rPr>
                <w:rFonts w:ascii="仿宋_GB2312" w:hAnsi="仿宋_GB2312" w:cs="仿宋_GB2312" w:eastAsia="仿宋_GB2312"/>
              </w:rPr>
              <w:t>二、工作依据</w:t>
            </w:r>
          </w:p>
          <w:p>
            <w:pPr>
              <w:pStyle w:val="null3"/>
            </w:pPr>
            <w:r>
              <w:rPr>
                <w:rFonts w:ascii="仿宋_GB2312" w:hAnsi="仿宋_GB2312" w:cs="仿宋_GB2312" w:eastAsia="仿宋_GB2312"/>
              </w:rPr>
              <w:t xml:space="preserve">  1.《中共中央国务院关于建立国土空间规划体系并监督实施的若干意见》〔中发〔2019〕18号）；</w:t>
            </w:r>
          </w:p>
          <w:p>
            <w:pPr>
              <w:pStyle w:val="null3"/>
            </w:pPr>
            <w:r>
              <w:rPr>
                <w:rFonts w:ascii="仿宋_GB2312" w:hAnsi="仿宋_GB2312" w:cs="仿宋_GB2312" w:eastAsia="仿宋_GB2312"/>
              </w:rPr>
              <w:t xml:space="preserve">  2.《自然资源部办公厅关于进一步做好村庄规划工作的意见》〔自然资办发〔2020〕57号）；</w:t>
            </w:r>
          </w:p>
          <w:p>
            <w:pPr>
              <w:pStyle w:val="null3"/>
            </w:pPr>
            <w:r>
              <w:rPr>
                <w:rFonts w:ascii="仿宋_GB2312" w:hAnsi="仿宋_GB2312" w:cs="仿宋_GB2312" w:eastAsia="仿宋_GB2312"/>
              </w:rPr>
              <w:t xml:space="preserve">  3.陕西省自然资源厅陕西省乡村振兴局《关于做好全省村庄规划编制摸底有关工作的通知》〔陕自然资规发〔2022）11号)</w:t>
            </w:r>
          </w:p>
          <w:p>
            <w:pPr>
              <w:pStyle w:val="null3"/>
            </w:pPr>
            <w:r>
              <w:rPr>
                <w:rFonts w:ascii="仿宋_GB2312" w:hAnsi="仿宋_GB2312" w:cs="仿宋_GB2312" w:eastAsia="仿宋_GB2312"/>
              </w:rPr>
              <w:t xml:space="preserve">  4.陕西省自然资源厅中共陕西省委农村工作领导小组（省委实施乡村振兴战略领导小组）办公室关于做好《关于学习运用“千万工程”经验提高村庄规划编制质量和实效的通知》贯彻落实工作的通知；（陕自然资规发{2024}90号）</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 xml:space="preserve">  依据划定的“三区三线”成果指标，结合发改、环保、交通、电力、旅游、教育等各专项规划，编制多规合一的实用性村庄规划，最终将各项规划矢量数据纳入国土空间基础信息平台，构建国土空间规划“一张图”；</w:t>
            </w:r>
          </w:p>
          <w:p>
            <w:pPr>
              <w:pStyle w:val="null3"/>
            </w:pPr>
            <w:r>
              <w:rPr>
                <w:rFonts w:ascii="仿宋_GB2312" w:hAnsi="仿宋_GB2312" w:cs="仿宋_GB2312" w:eastAsia="仿宋_GB2312"/>
              </w:rPr>
              <w:t xml:space="preserve">  需满足的要求:成果必须保证数、图、位相统一；形成各用地边界清晰、性质明确、管控指标落实的成果。依法有效指导村庄各类用地的保护与开发。</w:t>
            </w:r>
          </w:p>
          <w:p>
            <w:pPr>
              <w:pStyle w:val="null3"/>
            </w:pPr>
            <w:r>
              <w:rPr>
                <w:rFonts w:ascii="仿宋_GB2312" w:hAnsi="仿宋_GB2312" w:cs="仿宋_GB2312" w:eastAsia="仿宋_GB2312"/>
              </w:rPr>
              <w:t>五、提交主要成果</w:t>
            </w:r>
          </w:p>
          <w:p>
            <w:pPr>
              <w:pStyle w:val="null3"/>
            </w:pPr>
            <w:r>
              <w:rPr>
                <w:rFonts w:ascii="仿宋_GB2312" w:hAnsi="仿宋_GB2312" w:cs="仿宋_GB2312" w:eastAsia="仿宋_GB2312"/>
              </w:rPr>
              <w:t>（一）外业采集数据成果</w:t>
            </w:r>
          </w:p>
          <w:p>
            <w:pPr>
              <w:pStyle w:val="null3"/>
            </w:pPr>
            <w:r>
              <w:rPr>
                <w:rFonts w:ascii="仿宋_GB2312" w:hAnsi="仿宋_GB2312" w:cs="仿宋_GB2312" w:eastAsia="仿宋_GB2312"/>
              </w:rPr>
              <w:t>（二）外业调查成果</w:t>
            </w:r>
          </w:p>
          <w:p>
            <w:pPr>
              <w:pStyle w:val="null3"/>
            </w:pPr>
            <w:r>
              <w:rPr>
                <w:rFonts w:ascii="仿宋_GB2312" w:hAnsi="仿宋_GB2312" w:cs="仿宋_GB2312" w:eastAsia="仿宋_GB2312"/>
              </w:rPr>
              <w:t>（三）数据库成果</w:t>
            </w:r>
          </w:p>
          <w:p>
            <w:pPr>
              <w:pStyle w:val="null3"/>
            </w:pPr>
            <w:r>
              <w:rPr>
                <w:rFonts w:ascii="仿宋_GB2312" w:hAnsi="仿宋_GB2312" w:cs="仿宋_GB2312" w:eastAsia="仿宋_GB2312"/>
              </w:rPr>
              <w:t>（四）各类相关报表</w:t>
            </w:r>
          </w:p>
          <w:p>
            <w:pPr>
              <w:pStyle w:val="null3"/>
            </w:pPr>
            <w:r>
              <w:rPr>
                <w:rFonts w:ascii="仿宋_GB2312" w:hAnsi="仿宋_GB2312" w:cs="仿宋_GB2312" w:eastAsia="仿宋_GB2312"/>
              </w:rPr>
              <w:t>（五）图纸成果</w:t>
            </w:r>
          </w:p>
          <w:p>
            <w:pPr>
              <w:pStyle w:val="null3"/>
            </w:pPr>
            <w:r>
              <w:rPr>
                <w:rFonts w:ascii="仿宋_GB2312" w:hAnsi="仿宋_GB2312" w:cs="仿宋_GB2312" w:eastAsia="仿宋_GB2312"/>
              </w:rPr>
              <w:t xml:space="preserve">  数、图、位相统一</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标的名称：铜川市耀州区瑶曲镇、庙湾镇实用性村庄规划编制项目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在2023年度实用性村庄规划编制项目基础上，经征求耀州区各镇办规划编制意见，各镇办结合各自产业需求、项目布局、村庄分类；编制瑶曲镇、庙湾镇村庄实用性村庄规划，落实铜川市耀州区村庄规划编制要求和管控指标、用地功能布局；依据划定的“三区三线”成果指标，结合发改、环保、交通、电力、旅游、教育等各专项规划，编制多规合一的实用性村庄规划，最终将各项规划矢量数据纳入国土空间基础信息平台，构建国土空间规划“一张图”；</w:t>
            </w:r>
          </w:p>
          <w:p>
            <w:pPr>
              <w:pStyle w:val="null3"/>
            </w:pPr>
            <w:r>
              <w:rPr>
                <w:rFonts w:ascii="仿宋_GB2312" w:hAnsi="仿宋_GB2312" w:cs="仿宋_GB2312" w:eastAsia="仿宋_GB2312"/>
              </w:rPr>
              <w:t>二、工作依据</w:t>
            </w:r>
          </w:p>
          <w:p>
            <w:pPr>
              <w:pStyle w:val="null3"/>
            </w:pPr>
            <w:r>
              <w:rPr>
                <w:rFonts w:ascii="仿宋_GB2312" w:hAnsi="仿宋_GB2312" w:cs="仿宋_GB2312" w:eastAsia="仿宋_GB2312"/>
              </w:rPr>
              <w:t xml:space="preserve">  1.《中共中央国务院关于建立国土空间规划体系并监督实施的若干意见》〔中发〔2019〕18号）；</w:t>
            </w:r>
          </w:p>
          <w:p>
            <w:pPr>
              <w:pStyle w:val="null3"/>
            </w:pPr>
            <w:r>
              <w:rPr>
                <w:rFonts w:ascii="仿宋_GB2312" w:hAnsi="仿宋_GB2312" w:cs="仿宋_GB2312" w:eastAsia="仿宋_GB2312"/>
              </w:rPr>
              <w:t xml:space="preserve">  2.《自然资源部办公厅关于进一步做好村庄规划工作的意见》〔自然资办发〔2020〕57号）；</w:t>
            </w:r>
          </w:p>
          <w:p>
            <w:pPr>
              <w:pStyle w:val="null3"/>
            </w:pPr>
            <w:r>
              <w:rPr>
                <w:rFonts w:ascii="仿宋_GB2312" w:hAnsi="仿宋_GB2312" w:cs="仿宋_GB2312" w:eastAsia="仿宋_GB2312"/>
              </w:rPr>
              <w:t xml:space="preserve">  3.陕西省自然资源厅陕西省乡村振兴局《关于做好全省村庄规划编制摸底有关工作的通知》〔陕自然资规发〔2022）11号)</w:t>
            </w:r>
          </w:p>
          <w:p>
            <w:pPr>
              <w:pStyle w:val="null3"/>
            </w:pPr>
            <w:r>
              <w:rPr>
                <w:rFonts w:ascii="仿宋_GB2312" w:hAnsi="仿宋_GB2312" w:cs="仿宋_GB2312" w:eastAsia="仿宋_GB2312"/>
              </w:rPr>
              <w:t xml:space="preserve">  4.陕西省自然资源厅中共陕西省委农村工作领导小组（省委实施乡村振兴战略领导小组）办公室关于做好《关于学习运用“千万工程”经验提高村庄规划编制质量和实效的通知》贯彻落实工作的通知；（陕自然资规发{2024}90号）</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 xml:space="preserve">  依据划定的“三区三线”成果指标，结合发改、环保、交通、电力、旅游、教育等各专项规划，编制多规合一的实用性村庄规划，最终将各项规划矢量数据纳入国土空间基础信息平台，构建国土空间规划“一张图”；</w:t>
            </w:r>
          </w:p>
          <w:p>
            <w:pPr>
              <w:pStyle w:val="null3"/>
            </w:pPr>
            <w:r>
              <w:rPr>
                <w:rFonts w:ascii="仿宋_GB2312" w:hAnsi="仿宋_GB2312" w:cs="仿宋_GB2312" w:eastAsia="仿宋_GB2312"/>
              </w:rPr>
              <w:t xml:space="preserve">  需满足的要求:成果必须保证数、图、位相统一；形成各用地边界清晰、性质明确、管控指标落实的成果。依法有效指导村庄各类用地的保护与开发。</w:t>
            </w:r>
          </w:p>
          <w:p>
            <w:pPr>
              <w:pStyle w:val="null3"/>
            </w:pPr>
            <w:r>
              <w:rPr>
                <w:rFonts w:ascii="仿宋_GB2312" w:hAnsi="仿宋_GB2312" w:cs="仿宋_GB2312" w:eastAsia="仿宋_GB2312"/>
              </w:rPr>
              <w:t>五、提交主要成果</w:t>
            </w:r>
          </w:p>
          <w:p>
            <w:pPr>
              <w:pStyle w:val="null3"/>
            </w:pPr>
            <w:r>
              <w:rPr>
                <w:rFonts w:ascii="仿宋_GB2312" w:hAnsi="仿宋_GB2312" w:cs="仿宋_GB2312" w:eastAsia="仿宋_GB2312"/>
              </w:rPr>
              <w:t>（一）外业采集数据成果</w:t>
            </w:r>
          </w:p>
          <w:p>
            <w:pPr>
              <w:pStyle w:val="null3"/>
            </w:pPr>
            <w:r>
              <w:rPr>
                <w:rFonts w:ascii="仿宋_GB2312" w:hAnsi="仿宋_GB2312" w:cs="仿宋_GB2312" w:eastAsia="仿宋_GB2312"/>
              </w:rPr>
              <w:t>（二）外业调查成果</w:t>
            </w:r>
          </w:p>
          <w:p>
            <w:pPr>
              <w:pStyle w:val="null3"/>
            </w:pPr>
            <w:r>
              <w:rPr>
                <w:rFonts w:ascii="仿宋_GB2312" w:hAnsi="仿宋_GB2312" w:cs="仿宋_GB2312" w:eastAsia="仿宋_GB2312"/>
              </w:rPr>
              <w:t>（三）数据库成果</w:t>
            </w:r>
          </w:p>
          <w:p>
            <w:pPr>
              <w:pStyle w:val="null3"/>
            </w:pPr>
            <w:r>
              <w:rPr>
                <w:rFonts w:ascii="仿宋_GB2312" w:hAnsi="仿宋_GB2312" w:cs="仿宋_GB2312" w:eastAsia="仿宋_GB2312"/>
              </w:rPr>
              <w:t>（四）各类相关报表</w:t>
            </w:r>
          </w:p>
          <w:p>
            <w:pPr>
              <w:pStyle w:val="null3"/>
            </w:pPr>
            <w:r>
              <w:rPr>
                <w:rFonts w:ascii="仿宋_GB2312" w:hAnsi="仿宋_GB2312" w:cs="仿宋_GB2312" w:eastAsia="仿宋_GB2312"/>
              </w:rPr>
              <w:t>（五）图纸成果</w:t>
            </w:r>
          </w:p>
          <w:p>
            <w:pPr>
              <w:pStyle w:val="null3"/>
            </w:pPr>
            <w:r>
              <w:rPr>
                <w:rFonts w:ascii="仿宋_GB2312" w:hAnsi="仿宋_GB2312" w:cs="仿宋_GB2312" w:eastAsia="仿宋_GB2312"/>
              </w:rPr>
              <w:t xml:space="preserve">  数、图、位相统一</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标的名称：铜川市耀州区董家河镇实用性村庄规划编制项目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在2023年度实用性村庄规划编制项目基础上，经征求耀州区各镇办规划编制意见，各镇办结合各自产业需求、项目布局、村庄分类；编制董家河镇村庄实用性村庄规划，落实铜川市耀州区村庄规划编制要求和管控指标、用地功能布局；依据划定的“三区三线”成果指标，结合发改、环保、交通、电力、旅游、教育等各专项规划，编制多规合一的实用性村庄规划，最终将各项规划矢量数据纳入国土空间基础信息平台，构建国土空间规划“一张图”；</w:t>
            </w:r>
          </w:p>
          <w:p>
            <w:pPr>
              <w:pStyle w:val="null3"/>
            </w:pPr>
            <w:r>
              <w:rPr>
                <w:rFonts w:ascii="仿宋_GB2312" w:hAnsi="仿宋_GB2312" w:cs="仿宋_GB2312" w:eastAsia="仿宋_GB2312"/>
              </w:rPr>
              <w:t>二、工作依据</w:t>
            </w:r>
          </w:p>
          <w:p>
            <w:pPr>
              <w:pStyle w:val="null3"/>
            </w:pPr>
            <w:r>
              <w:rPr>
                <w:rFonts w:ascii="仿宋_GB2312" w:hAnsi="仿宋_GB2312" w:cs="仿宋_GB2312" w:eastAsia="仿宋_GB2312"/>
              </w:rPr>
              <w:t xml:space="preserve">  1.《中共中央国务院关于建立国土空间规划体系并监督实施的若干意见》〔中发〔2019〕18号）；</w:t>
            </w:r>
          </w:p>
          <w:p>
            <w:pPr>
              <w:pStyle w:val="null3"/>
            </w:pPr>
            <w:r>
              <w:rPr>
                <w:rFonts w:ascii="仿宋_GB2312" w:hAnsi="仿宋_GB2312" w:cs="仿宋_GB2312" w:eastAsia="仿宋_GB2312"/>
              </w:rPr>
              <w:t xml:space="preserve">  2.《自然资源部办公厅关于进一步做好村庄规划工作的意见》〔自然资办发〔2020〕57号）；</w:t>
            </w:r>
          </w:p>
          <w:p>
            <w:pPr>
              <w:pStyle w:val="null3"/>
            </w:pPr>
            <w:r>
              <w:rPr>
                <w:rFonts w:ascii="仿宋_GB2312" w:hAnsi="仿宋_GB2312" w:cs="仿宋_GB2312" w:eastAsia="仿宋_GB2312"/>
              </w:rPr>
              <w:t xml:space="preserve">  3.陕西省自然资源厅陕西省乡村振兴局《关于做好全省村庄规划编制摸底有关工作的通知》〔陕自然资规发〔2022）11号)</w:t>
            </w:r>
          </w:p>
          <w:p>
            <w:pPr>
              <w:pStyle w:val="null3"/>
            </w:pPr>
            <w:r>
              <w:rPr>
                <w:rFonts w:ascii="仿宋_GB2312" w:hAnsi="仿宋_GB2312" w:cs="仿宋_GB2312" w:eastAsia="仿宋_GB2312"/>
              </w:rPr>
              <w:t xml:space="preserve">  4.陕西省自然资源厅中共陕西省委农村工作领导小组（省委实施乡村振兴战略领导小组）办公室关于做好《关于学习运用“千万工程”经验提高村庄规划编制质量和实效的通知》贯彻落实工作的通知；（陕自然资规发{2024}90号）</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 xml:space="preserve">  依据划定的“三区三线”成果指标，结合发改、环保、交通、电力、旅游、教育等各专项规划，编制多规合一的实用性村庄规划，最终将各项规划矢量数据纳入国土空间基础信息平台，构建国土空间规划“一张图”；</w:t>
            </w:r>
          </w:p>
          <w:p>
            <w:pPr>
              <w:pStyle w:val="null3"/>
            </w:pPr>
            <w:r>
              <w:rPr>
                <w:rFonts w:ascii="仿宋_GB2312" w:hAnsi="仿宋_GB2312" w:cs="仿宋_GB2312" w:eastAsia="仿宋_GB2312"/>
              </w:rPr>
              <w:t xml:space="preserve">  需满足的要求:成果必须保证数、图、位相统一；形成各用地边界清晰、性质明确、管控指标落实的成果。依法有效指导村庄各类用地的保护与开发。</w:t>
            </w:r>
          </w:p>
          <w:p>
            <w:pPr>
              <w:pStyle w:val="null3"/>
            </w:pPr>
            <w:r>
              <w:rPr>
                <w:rFonts w:ascii="仿宋_GB2312" w:hAnsi="仿宋_GB2312" w:cs="仿宋_GB2312" w:eastAsia="仿宋_GB2312"/>
              </w:rPr>
              <w:t>五、提交主要成果</w:t>
            </w:r>
          </w:p>
          <w:p>
            <w:pPr>
              <w:pStyle w:val="null3"/>
            </w:pPr>
            <w:r>
              <w:rPr>
                <w:rFonts w:ascii="仿宋_GB2312" w:hAnsi="仿宋_GB2312" w:cs="仿宋_GB2312" w:eastAsia="仿宋_GB2312"/>
              </w:rPr>
              <w:t>（一）外业采集数据成果</w:t>
            </w:r>
          </w:p>
          <w:p>
            <w:pPr>
              <w:pStyle w:val="null3"/>
            </w:pPr>
            <w:r>
              <w:rPr>
                <w:rFonts w:ascii="仿宋_GB2312" w:hAnsi="仿宋_GB2312" w:cs="仿宋_GB2312" w:eastAsia="仿宋_GB2312"/>
              </w:rPr>
              <w:t>（二）外业调查成果</w:t>
            </w:r>
          </w:p>
          <w:p>
            <w:pPr>
              <w:pStyle w:val="null3"/>
            </w:pPr>
            <w:r>
              <w:rPr>
                <w:rFonts w:ascii="仿宋_GB2312" w:hAnsi="仿宋_GB2312" w:cs="仿宋_GB2312" w:eastAsia="仿宋_GB2312"/>
              </w:rPr>
              <w:t>（三）数据库成果</w:t>
            </w:r>
          </w:p>
          <w:p>
            <w:pPr>
              <w:pStyle w:val="null3"/>
            </w:pPr>
            <w:r>
              <w:rPr>
                <w:rFonts w:ascii="仿宋_GB2312" w:hAnsi="仿宋_GB2312" w:cs="仿宋_GB2312" w:eastAsia="仿宋_GB2312"/>
              </w:rPr>
              <w:t>（四）各类相关报表</w:t>
            </w:r>
          </w:p>
          <w:p>
            <w:pPr>
              <w:pStyle w:val="null3"/>
            </w:pPr>
            <w:r>
              <w:rPr>
                <w:rFonts w:ascii="仿宋_GB2312" w:hAnsi="仿宋_GB2312" w:cs="仿宋_GB2312" w:eastAsia="仿宋_GB2312"/>
              </w:rPr>
              <w:t>（五）图纸成果</w:t>
            </w:r>
          </w:p>
          <w:p>
            <w:pPr>
              <w:pStyle w:val="null3"/>
            </w:pPr>
            <w:r>
              <w:rPr>
                <w:rFonts w:ascii="仿宋_GB2312" w:hAnsi="仿宋_GB2312" w:cs="仿宋_GB2312" w:eastAsia="仿宋_GB2312"/>
              </w:rPr>
              <w:t xml:space="preserve">  数、图、位相统一</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供应商根据文件要求自主填写，要有能保证合同正常履行所需的从业人员。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供应商根据文件要求自主填写，要有能保证合同正常履行所需的从业人员。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供应商根据文件要求自主填写，要有能保证合同正常履行所需的从业人员。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供应商根据文件要求自主填写，要有能保证合同正常履行所需的从业人员。</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供应商根据文件要求自主填写，要有能保证合同正常履行所需的从业人员。</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供应商根据文件要求自主填写，要有能保证合同正常履行所需的从业人员。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供应商根据文件要求自主填写，要有能保证合同正常履行所需的设备。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供应商根据文件要求自主填写，要有能保证合同正常履行所需的设备。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供应商根据文件要求自主填写，要有能保证合同正常履行所需的设备。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供应商根据文件要求自主填写，要有能保证合同正常履行所需的设备。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供应商根据文件要求自主填写，要有能保证合同正常履行所需的设备。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供应商根据文件要求自主填写，要有能保证合同正常履行所需的设备。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90日历天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90日历天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90日历天</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90日历天</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以采购人指定地点为准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以采购人指定地点为准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以采购人指定地点为准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以采购人指定地点为准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以采购人指定地点为准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严格按照招标文件及业主要求参数进行验收，同时满足国家相关规范、规定要求。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严格按照招标文件及业主要求参数进行验收，同时满足国家相关规范、规定要求。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严格按照招标文件及业主要求参数进行验收，同时满足国家相关规范、规定要求。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严格按照招标文件及业主要求参数进行验收，同时满足国家相关规范、规定要求。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严格按照招标文件及业主要求参数进行验收，同时满足国家相关规范、规定要求。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严格按照招标文件及业主要求参数进行验收，同时满足国家相关规范、规定要求。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合同签订生效后的15个工作日内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完成规划中期成果，规划成果通过专家论证并修改完善，上报区县政府征求镇级相关部门意见并修改完善后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乙方交付甲方将规划报批成果上报并获得上级政府批复后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规划获甲方上级政府批复日起，至规划编制维保期1年结束后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合同签订生效后的15个工作日内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完成规划中期成果，规划成果通过专家论证并修改完善，上报区县政府征求镇级相关部门意见并修改完善后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乙方交付甲方将规划报批成果上报并获得上级政府批复后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规划获甲方上级政府批复日起，至规划编制维保期1年结束后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合同签订生效后的15个工作日内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完成规划中期成果，规划成果通过专家论证并修改完善，上报区县政府征求镇级相关部门意见并修改完善后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乙方交付甲方将规划报批成果上报并获得上级政府批复后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规划获甲方上级政府批复日起，至规划编制维保期1年结束后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合同签订生效后的15个工作日内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完成规划中期成果，规划成果通过专家论证并修改完善，上报区县政府征求镇级相关部门意见并修改完善后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乙方交付甲方将规划报批成果上报并获得上级政府批复后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规划获甲方上级政府批复日起，至规划编制维保期1年结束后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合同签订生效后的15个工作日内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完成规划中期成果，规划成果通过专家论证并修改完善，上报区县政府征求镇级相关部门意见并修改完善后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乙方交付甲方将规划报批成果上报并获得上级政府批复后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规划获甲方上级政府批复日起，至规划编制维保期1年结束后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合同签订生效后的15个工作日内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完成规划中期成果，规划成果通过专家论证并修改完善，上报区县政府征求镇级相关部门意见并修改完善后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乙方交付甲方将规划报批成果上报并获得上级政府批复后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规划获甲方上级政府批复日起，至规划编制维保期1年结束后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 （1）如果卖方未能在合同规定的期限内或买方根据规定同意延长的期限内提供部分或全部货物，或误期赔偿费达到最高限额。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 如果协商开始后六十天还不能解决，双方可依以下一种方式解决： 1、双方达成仲裁协议，向约定的仲裁委员会申请仲裁。 2、向有管辖权的人民法院起诉。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 （1）如果卖方未能在合同规定的期限内或买方根据规定同意延长的期限内提供部分或全部货物，或误期赔偿费达到最高限额。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 如果协商开始后六十天还不能解决，双方可依以下一种方式解决： 1、双方达成仲裁协议，向约定的仲裁委员会申请仲裁。 2、向有管辖权的人民法院起诉。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 （1）如果卖方未能在合同规定的期限内或买方根据规定同意延长的期限内提供部分或全部货物，或误期赔偿费达到最高限额。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 如果协商开始后六十天还不能解决，双方可依以下一种方式解决： 1、双方达成仲裁协议，向约定的仲裁委员会申请仲裁。 2、向有管辖权的人民法院起诉。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 （1）如果卖方未能在合同规定的期限内或买方根据规定同意延长的期限内提供部分或全部货物，或误期赔偿费达到最高限额。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 如果协商开始后六十天还不能解决，双方可依以下一种方式解决： 1、双方达成仲裁协议，向约定的仲裁委员会申请仲裁。 2、向有管辖权的人民法院起诉。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 （1）如果卖方未能在合同规定的期限内或买方根据规定同意延长的期限内提供部分或全部货物，或误期赔偿费达到最高限额。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 如果协商开始后六十天还不能解决，双方可依以下一种方式解决： 1、双方达成仲裁协议，向约定的仲裁委员会申请仲裁。 2、向有管辖权的人民法院起诉。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 （1）如果卖方未能在合同规定的期限内或买方根据规定同意延长的期限内提供部分或全部货物，或误期赔偿费达到最高限额。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 如果协商开始后六十天还不能解决，双方可依以下一种方式解决： 1、双方达成仲裁协议，向约定的仲裁委员会申请仲裁。 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①提供近三年经审计的财务报告，包括“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提供截止至投标时间前六个月内任意一个月的缴费凭据；（依法免税的供应商应提供相关文件证明）；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提供截止至投标时间前六个月内任意一个月的社保缴费凭据或社保机构开具的社会保险参保缴费情况证明；（依法不需要交纳社会保障资金的供应商应提供相关证明）；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供应商须具备行政主管部门颁发的城乡规划编制资质证书乙级以上资质（含乙级）或土地规划编制乙级以上资质（含乙级）；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供应商应授权合法的人员参加投标全过程，其中法定代表直接参加投标的，须出具法定代表人身份证明。授权代表参加投标的，须出具法定代表人授权委托书；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供应商不得为“信用中国(www.creditchina.gov.cn)”中列入失信被执行人名单的供应商，不得为“中国政府采购网(www.ccgp.gov.cn）”政府采购严重违法失信行为记录名单中被财政部门禁止参加政府采购活动的供应商；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本项目不允许联合体投标。（提供非联合体投标承诺）；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①提供近三年经审计的财务报告，包括“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提供截止至投标时间前六个月内任意一个月的缴费凭据；（依法免税的供应商应提供相关文件证明）；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提供截止至投标时间前六个月内任意一个月的社保缴费凭据或社保机构开具的社会保险参保缴费情况证明；（依法不需要交纳社会保障资金的供应商应提供相关证明）；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供应商须具备行政主管部门颁发的城乡规划编制资质证书乙级以上资质（含乙级）或土地规划编制乙级以上资质（含乙级）；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供应商应授权合法的人员参加投标全过程，其中法定代表直接参加投标的，须出具法定代表人身份证明。授权代表参加投标的，须出具法定代表人授权委托书；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供应商不得为“信用中国(www.creditchina.gov.cn)”中列入失信被执行人名单的供应商，不得为“中国政府采购网(www.ccgp.gov.cn）”政府采购严重违法失信行为记录名单中被财政部门禁止参加政府采购活动的供应商；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本项目不允许联合体投标。（提供非联合体投标承诺）；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①提供近三年经审计的财务报告，包括“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提供截止至投标时间前六个月内任意一个月的缴费凭据；（依法免税的供应商应提供相关文件证明）；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提供截止至投标时间前六个月内任意一个月的社保缴费凭据或社保机构开具的社会保险参保缴费情况证明；（依法不需要交纳社会保障资金的供应商应提供相关证明）；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供应商须具备行政主管部门颁发的城乡规划编制资质证书乙级以上资质（含乙级）或土地规划编制乙级以上资质（含乙级）；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供应商应授权合法的人员参加投标全过程，其中法定代表直接参加投标的，须出具法定代表人身份证明。授权代表参加投标的，须出具法定代表人授权委托书；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供应商不得为“信用中国(www.creditchina.gov.cn)”中列入失信被执行人名单的供应商，不得为“中国政府采购网(www.ccgp.gov.cn）”政府采购严重违法失信行为记录名单中被财政部门禁止参加政府采购活动的供应商；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本项目不允许联合体投标。（提供非联合体投标承诺）；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①提供近三年经审计的财务报告，包括“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提供截止至投标时间前六个月内任意一个月的缴费凭据；（依法免税的供应商应提供相关文件证明）；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提供截止至投标时间前六个月内任意一个月的社保缴费凭据或社保机构开具的社会保险参保缴费情况证明；（依法不需要交纳社会保障资金的供应商应提供相关证明）；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供应商须具备行政主管部门颁发的城乡规划编制资质证书乙级以上资质（含乙级）或土地规划编制乙级以上资质（含乙级）；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供应商应授权合法的人员参加投标全过程，其中法定代表直接参加投标的，须出具法定代表人身份证明。授权代表参加投标的，须出具法定代表人授权委托书；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供应商不得为“信用中国(www.creditchina.gov.cn)”中列入失信被执行人名单的供应商，不得为“中国政府采购网(www.ccgp.gov.cn）”政府采购严重违法失信行为记录名单中被财政部门禁止参加政府采购活动的供应商；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本项目不允许联合体投标。（提供非联合体投标承诺）；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①提供近三年经审计的财务报告，包括“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提供截止至投标时间前六个月内任意一个月的缴费凭据；（依法免税的供应商应提供相关文件证明）；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提供截止至投标时间前六个月内任意一个月的社保缴费凭据或社保机构开具的社会保险参保缴费情况证明；（依法不需要交纳社会保障资金的供应商应提供相关证明）；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供应商须具备行政主管部门颁发的城乡规划编制资质证书乙级以上资质（含乙级）或土地规划编制乙级以上资质（含乙级）；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供应商应授权合法的人员参加投标全过程，其中法定代表直接参加投标的，须出具法定代表人身份证明。授权代表参加投标的，须出具法定代表人授权委托书；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供应商不得为“信用中国(www.creditchina.gov.cn)”中列入失信被执行人名单的供应商，不得为“中国政府采购网(www.ccgp.gov.cn）”政府采购严重违法失信行为记录名单中被财政部门禁止参加政府采购活动的供应商；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本项目不允许联合体投标。（提供非联合体投标承诺）；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①提供近三年经审计的财务报告，包括“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提供截止至投标时间前六个月内任意一个月的缴费凭据；（依法免税的供应商应提供相关文件证明）；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提供截止至投标时间前六个月内任意一个月的社保缴费凭据或社保机构开具的社会保险参保缴费情况证明；（依法不需要交纳社会保障资金的供应商应提供相关证明）；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供应商须具备行政主管部门颁发的城乡规划编制资质证书乙级以上资质（含乙级）或土地规划编制乙级以上资质（含乙级）；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供应商应授权合法的人员参加投标全过程，其中法定代表直接参加投标的，须出具法定代表人身份证明。授权代表参加投标的，须出具法定代表人授权委托书；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供应商不得为“信用中国(www.creditchina.gov.cn)”中列入失信被执行人名单的供应商，不得为“中国政府采购网(www.ccgp.gov.cn）”政府采购严重违法失信行为记录名单中被财政部门禁止参加政府采购活动的供应商；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本项目不允许联合体投标。（提供非联合体投标承诺）；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招标响应文件上要求法定代表人或被授权人的签字、盖章的应签字盖章齐全。</w:t>
            </w:r>
          </w:p>
        </w:tc>
        <w:tc>
          <w:tcPr>
            <w:tcW w:type="dxa" w:w="1661"/>
          </w:tcPr>
          <w:p>
            <w:pPr>
              <w:pStyle w:val="null3"/>
            </w:pPr>
            <w:r>
              <w:rPr>
                <w:rFonts w:ascii="仿宋_GB2312" w:hAnsi="仿宋_GB2312" w:cs="仿宋_GB2312" w:eastAsia="仿宋_GB2312"/>
              </w:rPr>
              <w:t>开标一览表 近年完成的类似项目情况 服务内容及服务邀请应答表 法定代表人授权委托书 中小企业声明函 商务应答表 法定代表人身份证明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近年完成的类似项目情况 服务内容及服务邀请应答表 法定代表人授权委托书 中小企业声明函 商务应答表 法定代表人身份证明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招标响应文件内容齐全、无遗漏。</w:t>
            </w:r>
          </w:p>
        </w:tc>
        <w:tc>
          <w:tcPr>
            <w:tcW w:type="dxa" w:w="1661"/>
          </w:tcPr>
          <w:p>
            <w:pPr>
              <w:pStyle w:val="null3"/>
            </w:pPr>
            <w:r>
              <w:rPr>
                <w:rFonts w:ascii="仿宋_GB2312" w:hAnsi="仿宋_GB2312" w:cs="仿宋_GB2312" w:eastAsia="仿宋_GB2312"/>
              </w:rPr>
              <w:t>开标一览表 近年完成的类似项目情况 服务内容及服务邀请应答表 法定代表人授权委托书 中小企业声明函 商务应答表 法定代表人身份证明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服务内容及服务邀请应答表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招标响应文件上要求法定代表人或被授权人的签字、盖章的应签字盖章齐全。</w:t>
            </w:r>
          </w:p>
        </w:tc>
        <w:tc>
          <w:tcPr>
            <w:tcW w:type="dxa" w:w="1661"/>
          </w:tcPr>
          <w:p>
            <w:pPr>
              <w:pStyle w:val="null3"/>
            </w:pPr>
            <w:r>
              <w:rPr>
                <w:rFonts w:ascii="仿宋_GB2312" w:hAnsi="仿宋_GB2312" w:cs="仿宋_GB2312" w:eastAsia="仿宋_GB2312"/>
              </w:rPr>
              <w:t>开标一览表 近年完成的类似项目情况 服务内容及服务邀请应答表 法定代表人授权委托书 中小企业声明函 商务应答表 法定代表人身份证明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近年完成的类似项目情况 开标一览表 法定代表人授权委托书 服务内容及服务邀请应答表 中小企业声明函 法定代表人身份证明 商务应答表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招标响应文件内容齐全、无遗漏。</w:t>
            </w:r>
          </w:p>
        </w:tc>
        <w:tc>
          <w:tcPr>
            <w:tcW w:type="dxa" w:w="1661"/>
          </w:tcPr>
          <w:p>
            <w:pPr>
              <w:pStyle w:val="null3"/>
            </w:pPr>
            <w:r>
              <w:rPr>
                <w:rFonts w:ascii="仿宋_GB2312" w:hAnsi="仿宋_GB2312" w:cs="仿宋_GB2312" w:eastAsia="仿宋_GB2312"/>
              </w:rPr>
              <w:t>开标一览表 近年完成的类似项目情况 服务内容及服务邀请应答表 法定代表人授权委托书 中小企业声明函 商务应答表 法定代表人身份证明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服务内容及服务邀请应答表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招标响应文件上要求法定代表人或被授权人的签字、盖章的应签字盖章齐全。</w:t>
            </w:r>
          </w:p>
        </w:tc>
        <w:tc>
          <w:tcPr>
            <w:tcW w:type="dxa" w:w="1661"/>
          </w:tcPr>
          <w:p>
            <w:pPr>
              <w:pStyle w:val="null3"/>
            </w:pPr>
            <w:r>
              <w:rPr>
                <w:rFonts w:ascii="仿宋_GB2312" w:hAnsi="仿宋_GB2312" w:cs="仿宋_GB2312" w:eastAsia="仿宋_GB2312"/>
              </w:rPr>
              <w:t>开标一览表 近年完成的类似项目情况 服务内容及服务邀请应答表 法定代表人授权委托书 中小企业声明函 商务应答表 法定代表人身份证明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近年完成的类似项目情况 服务内容及服务邀请应答表 法定代表人授权委托书 中小企业声明函 商务应答表 法定代表人身份证明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招标响应文件内容齐全、无遗漏。</w:t>
            </w:r>
          </w:p>
        </w:tc>
        <w:tc>
          <w:tcPr>
            <w:tcW w:type="dxa" w:w="1661"/>
          </w:tcPr>
          <w:p>
            <w:pPr>
              <w:pStyle w:val="null3"/>
            </w:pPr>
            <w:r>
              <w:rPr>
                <w:rFonts w:ascii="仿宋_GB2312" w:hAnsi="仿宋_GB2312" w:cs="仿宋_GB2312" w:eastAsia="仿宋_GB2312"/>
              </w:rPr>
              <w:t>近年完成的类似项目情况 开标一览表 法定代表人授权委托书 服务内容及服务邀请应答表 中小企业声明函 法定代表人身份证明 商务应答表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服务内容及服务邀请应答表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招标响应文件上要求法定代表人或被授权人的签字、盖章的应签字盖章齐全。</w:t>
            </w:r>
          </w:p>
        </w:tc>
        <w:tc>
          <w:tcPr>
            <w:tcW w:type="dxa" w:w="1661"/>
          </w:tcPr>
          <w:p>
            <w:pPr>
              <w:pStyle w:val="null3"/>
            </w:pPr>
            <w:r>
              <w:rPr>
                <w:rFonts w:ascii="仿宋_GB2312" w:hAnsi="仿宋_GB2312" w:cs="仿宋_GB2312" w:eastAsia="仿宋_GB2312"/>
              </w:rPr>
              <w:t>开标一览表 近年完成的类似项目情况 服务内容及服务邀请应答表 法定代表人授权委托书 中小企业声明函 商务应答表 法定代表人身份证明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近年完成的类似项目情况 服务内容及服务邀请应答表 法定代表人授权委托书 中小企业声明函 商务应答表 法定代表人身份证明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招标响应文件内容齐全、无遗漏。</w:t>
            </w:r>
          </w:p>
        </w:tc>
        <w:tc>
          <w:tcPr>
            <w:tcW w:type="dxa" w:w="1661"/>
          </w:tcPr>
          <w:p>
            <w:pPr>
              <w:pStyle w:val="null3"/>
            </w:pPr>
            <w:r>
              <w:rPr>
                <w:rFonts w:ascii="仿宋_GB2312" w:hAnsi="仿宋_GB2312" w:cs="仿宋_GB2312" w:eastAsia="仿宋_GB2312"/>
              </w:rPr>
              <w:t>开标一览表 近年完成的类似项目情况 服务内容及服务邀请应答表 法定代表人授权委托书 中小企业声明函 商务应答表 法定代表人身份证明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服务内容及服务邀请应答表 标的清单</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招标响应文件上要求法定代表人或被授权人的签字、盖章的应签字盖章齐全。</w:t>
            </w:r>
          </w:p>
        </w:tc>
        <w:tc>
          <w:tcPr>
            <w:tcW w:type="dxa" w:w="1661"/>
          </w:tcPr>
          <w:p>
            <w:pPr>
              <w:pStyle w:val="null3"/>
            </w:pPr>
            <w:r>
              <w:rPr>
                <w:rFonts w:ascii="仿宋_GB2312" w:hAnsi="仿宋_GB2312" w:cs="仿宋_GB2312" w:eastAsia="仿宋_GB2312"/>
              </w:rPr>
              <w:t>近年完成的类似项目情况 开标一览表 法定代表人授权委托书 服务内容及服务邀请应答表 中小企业声明函 法定代表人身份证明 商务应答表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近年完成的类似项目情况 开标一览表 法定代表人授权委托书 服务内容及服务邀请应答表 中小企业声明函 法定代表人身份证明 商务应答表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招标响应文件内容齐全、无遗漏。</w:t>
            </w:r>
          </w:p>
        </w:tc>
        <w:tc>
          <w:tcPr>
            <w:tcW w:type="dxa" w:w="1661"/>
          </w:tcPr>
          <w:p>
            <w:pPr>
              <w:pStyle w:val="null3"/>
            </w:pPr>
            <w:r>
              <w:rPr>
                <w:rFonts w:ascii="仿宋_GB2312" w:hAnsi="仿宋_GB2312" w:cs="仿宋_GB2312" w:eastAsia="仿宋_GB2312"/>
              </w:rPr>
              <w:t>近年完成的类似项目情况 开标一览表 法定代表人授权委托书 服务内容及服务邀请应答表 中小企业声明函 法定代表人身份证明 商务应答表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服务内容及服务邀请应答表 标的清单</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招标响应文件上要求法定代表人或被授权人的签字、盖章的应签字盖章齐全。</w:t>
            </w:r>
          </w:p>
        </w:tc>
        <w:tc>
          <w:tcPr>
            <w:tcW w:type="dxa" w:w="1661"/>
          </w:tcPr>
          <w:p>
            <w:pPr>
              <w:pStyle w:val="null3"/>
            </w:pPr>
            <w:r>
              <w:rPr>
                <w:rFonts w:ascii="仿宋_GB2312" w:hAnsi="仿宋_GB2312" w:cs="仿宋_GB2312" w:eastAsia="仿宋_GB2312"/>
              </w:rPr>
              <w:t>近年完成的类似项目情况 开标一览表 法定代表人授权委托书 服务内容及服务邀请应答表 中小企业声明函 法定代表人身份证明 商务应答表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近年完成的类似项目情况 服务内容及服务邀请应答表 法定代表人授权委托书 中小企业声明函 商务应答表 法定代表人身份证明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招标响应文件内容齐全、无遗漏。</w:t>
            </w:r>
          </w:p>
        </w:tc>
        <w:tc>
          <w:tcPr>
            <w:tcW w:type="dxa" w:w="1661"/>
          </w:tcPr>
          <w:p>
            <w:pPr>
              <w:pStyle w:val="null3"/>
            </w:pPr>
            <w:r>
              <w:rPr>
                <w:rFonts w:ascii="仿宋_GB2312" w:hAnsi="仿宋_GB2312" w:cs="仿宋_GB2312" w:eastAsia="仿宋_GB2312"/>
              </w:rPr>
              <w:t>开标一览表 近年完成的类似项目情况 服务内容及服务邀请应答表 法定代表人授权委托书 中小企业声明函 商务应答表 法定代表人身份证明 投标人应提交的相关资格证明材料 拒绝商业贿赂承诺书 其他资料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服务内容及服务邀请应答表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1、对本项目的理解。从项目背景、项目目标、工作任务等几方面进行描述，根据对项目理解详细程度计 0- 5 分； 2、供应商对铜川市耀州区村庄规划发展情况的基础研究把握。（1）对现状发展特点和问题识别清晰、形势研判科学合理的，得10 -15 分；（2）对现状发展特点和问题识别较清晰、形势研判较为科学合理的，得 5-10（含）分；（3 ) 对现状发展特点和问题识别不清晰、形势把握不准确的，得 0-5 ( 含）分；（4）无相关内容不得分 。 3、供应商能充分理解本项目的采购需求和实施特点，熟悉铜川市耀州区发展情况，因地制宜制定铜川市耀州区村庄规划的工作思路、工作过程、技术方法等内容。 （1）思路清晰、能充分理解项目需求，整体思路完善，技术方法科学合理，指标体系体现村庄规划发展特点的得 21-30 分；（2）基本理解项目需求，整体思路基本完善，技术方法较为科学合理，较能体现村庄规划特点的得 11-20（含）分； （3)未充分了解项目需求，整体思路不完善，技术方法缺乏合理性，且未体现村庄规划特点的得 1-10 (含）分；（4）无相关内容不得分。 4、供应商针对铜川市耀州区村庄规划存在的问题，提出下一步工作建议。（1）提出建议措施具有可实施性和针对性，得 7-10 分； ( 2）提出建议措施基本可行，得4-7（含）分； （3）提出建议措施不利于项目实施，得 1-4（含）分 ; （4）无相关内容不得分。 5、项目进度安排和服务质量保障。从项目进度安排、服务质量保障等方面描述，根据时间节点、工作机制 、保障措施等有效程度，能否充分利用自身资源及相关技术手段保证成果质量要求程度进行评分，计0-5分。</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w:t>
            </w:r>
          </w:p>
        </w:tc>
        <w:tc>
          <w:tcPr>
            <w:tcW w:type="dxa" w:w="2492"/>
          </w:tcPr>
          <w:p>
            <w:pPr>
              <w:pStyle w:val="null3"/>
            </w:pPr>
            <w:r>
              <w:rPr>
                <w:rFonts w:ascii="仿宋_GB2312" w:hAnsi="仿宋_GB2312" w:cs="仿宋_GB2312" w:eastAsia="仿宋_GB2312"/>
              </w:rPr>
              <w:t>1、项目负责人具有中级及以上工程师职称和注册城乡规划师资格的，得3 分；具有中级及以上工程师职称，得2分 ; 具有注册城乡规划师资格的，得1分；本项满分3分。（以职称证书及注册证书为准）（响应文件内需提供职称证书及注册证书复印件及单位为其缴纳的社保证明复印件） 2、项目主要参与人员（项目负责人除外）中，具有注册城乡规划师或规划相关专业高级职称的，每提供1个得2分 , 最高得4分；具有城乡规划相关专业中级职称的，每提供 1 个得 1 分，最高得3分。（所有人员需为本单位在册在职人员，以社保证明为准）（响应文件中同时提供有效 证书复印件及单位为其缴纳的社保证明复印件，否则不得分）。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提供近三年同类项目业绩（以合同或中标通知书为准,复印件加盖公章 ) 每份计2.5分，计满10分为止。 ( 无相关业绩记0分）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对本项目实施及协调过程中的响应时效有明确承诺，并承诺积极按照采购人提出的要求或意见改进工作 , 确保项目顺利实施，做出承诺实际可行，完全响应的计3-5分，有基本承诺方案，方案一般的计0-3 （含）分，服务承诺有负偏离或无服务承诺的不得分。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价格分采用低价优先法计算，即满足招标文件要求且投标报价最低的投标报价为评标基准价，其价格分为满分。其他投标单位的价格分统一按照下列公式计算：投标报价= （评标基准价/投标报价）×价格权值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1、对本项目的理解。从项目背景、项目目标、工作任务等几方面进行描述，根据对项目理解详细程度计 0- 5 分； 2、供应商对铜川市耀州区村庄规划发展情况的基础研究把握。（1）对现状发展特点和问题识别清晰、形势研判科学合理的，得10 -15 分；（2）对现状发展特点和问题识别较清晰、形势研判较为科学合理的，得 5-10（含）分；（3 ) 对现状发展特点和问题识别不清晰、形势把握不准确的，得 0-5 ( 含）分；（4）无相关内容不得分 。 3、供应商能充分理解本项目的采购需求和实施特点，熟悉铜川市耀州区发展情况，因地制宜制定铜川市耀州区村庄规划的工作思路、工作过程、技术方法等内容。 （1）思路清晰、能充分理解项目需求，整体思路完善，技术方法科学合理，指标体系体现村庄规划发展特点的得 21-30 分；（2）基本理解项目需求，整体思路基本完善，技术方法较为科学合理，较能体现村庄规划特点的得 11-20（含）分； （3)未充分了解项目需求，整体思路不完善，技术方法缺乏合理性，且未体现村庄规划特点的得 1-10 (含）分；（4）无相关内容不得分。 4、供应商针对铜川市耀州区村庄规划存在的问题，提出下一步工作建议。（1）提出建议措施具有可实施性和针对性，得 7-10 分； ( 2）提出建议措施基本可行，得4-7（含）分； （3）提出建议措施不利于项目实施，得 1-4（含）分 ; （4）无相关内容不得分。 5、项目进度安排和服务质量保障。从项目进度安排、服务质量保障等方面描述，根据时间节点、工作机制 、保障措施等有效程度，能否充分利用自身资源及相关技术手段保证成果质量要求程度进行评分，计0-5分。</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w:t>
            </w:r>
          </w:p>
        </w:tc>
        <w:tc>
          <w:tcPr>
            <w:tcW w:type="dxa" w:w="2492"/>
          </w:tcPr>
          <w:p>
            <w:pPr>
              <w:pStyle w:val="null3"/>
            </w:pPr>
            <w:r>
              <w:rPr>
                <w:rFonts w:ascii="仿宋_GB2312" w:hAnsi="仿宋_GB2312" w:cs="仿宋_GB2312" w:eastAsia="仿宋_GB2312"/>
              </w:rPr>
              <w:t>1、项目负责人具有中级及以上工程师职称和注册城乡规划师资格的，得3 分；具有中级及以上工程师职称，得2分 ; 具有注册城乡规划师资格的，得1分；本项满分3分。（以职称证书及注册证书为准）（响应文件内需提供职称证书及注册证书复印件及单位为其缴纳的社保证明复印件） 2、项目主要参与人员（项目负责人除外）中，具有注册城乡规划师或规划相关专业高级职称的，每提供1个得2分 , 最高得4分；具有城乡规划相关专业中级职称的，每提供 1 个得 1 分，最高得3分。（所有人员需为本单位在册在职人员，以社保证明为准）（响应文件中同时提供有效 证书复印件及单位为其缴纳的社保证明复印件，否则不得分）。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提供近三年同类项目业绩（以合同或中标通知书为准,复印件加盖公章 ) 每份计2.5分，计满10分为止。 ( 无相关业绩记0分）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对本项目实施及协调过程中的响应时效有明确承诺，并承诺积极按照采购人提出的要求或意见改进工作 , 确保项目顺利实施，做出承诺实际可行，完全响应的计3-5分，有基本承诺方案，方案一般的计0-3 （含）分，服务承诺有负偏离或无服务承诺的不得分。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价格分采用低价优先法计算，即满足招标文件要求且投标报价最低的投标报价为评标基准价，其价格分为满分。其他投标单位的价格分统一按照下列公式计算：投标报价= （评标基准价/投标报价）×价格权值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1、对本项目的理解。从项目背景、项目目标、工作任务等几方面进行描述，根据对项目理解详细程度计 0- 5 分； 2、供应商对铜川市耀州区村庄规划发展情况的基础研究把握。（1）对现状发展特点和问题识别清晰、形势研判科学合理的，得10 -15 分；（2）对现状发展特点和问题识别较清晰、形势研判较为科学合理的，得 5-10（含）分；（3 ) 对现状发展特点和问题识别不清晰、形势把握不准确的，得 0-5 ( 含）分；（4）无相关内容不得分 。 3、供应商能充分理解本项目的采购需求和实施特点，熟悉铜川市耀州区发展情况，因地制宜制定铜川市耀州区村庄规划的工作思路、工作过程、技术方法等内容。 （1）思路清晰、能充分理解项目需求，整体思路完善，技术方法科学合理，指标体系体现村庄规划发展特点的得 21-30 分；（2）基本理解项目需求，整体思路基本完善，技术方法较为科学合理，较能体现村庄规划特点的得 11-20（含）分； （3)未充分了解项目需求，整体思路不完善，技术方法缺乏合理性，且未体现村庄规划特点的得 1-10 (含）分；（4）无相关内容不得分。 4、供应商针对铜川市耀州区村庄规划存在的问题，提出下一步工作建议。（1）提出建议措施具有可实施性和针对性，得 7-10 分； ( 2）提出建议措施基本可行，得4-7（含）分； （3）提出建议措施不利于项目实施，得 1-4（含）分 ; （4）无相关内容不得分。 5、项目进度安排和服务质量保障。从项目进度安排、服务质量保障等方面描述，根据时间节点、工作机制 、保障措施等有效程度，能否充分利用自身资源及相关技术手段保证成果质量要求程度进行评分，计0-5分。</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w:t>
            </w:r>
          </w:p>
        </w:tc>
        <w:tc>
          <w:tcPr>
            <w:tcW w:type="dxa" w:w="2492"/>
          </w:tcPr>
          <w:p>
            <w:pPr>
              <w:pStyle w:val="null3"/>
            </w:pPr>
            <w:r>
              <w:rPr>
                <w:rFonts w:ascii="仿宋_GB2312" w:hAnsi="仿宋_GB2312" w:cs="仿宋_GB2312" w:eastAsia="仿宋_GB2312"/>
              </w:rPr>
              <w:t>1、项目负责人具有中级及以上工程师职称和注册城乡规划师资格的，得3 分；具有中级及以上工程师职称，得2分 ; 具有注册城乡规划师资格的，得1分；本项满分3分。（以职称证书及注册证书为准）（响应文件内需提供职称证书及注册证书复印件及单位为其缴纳的社保证明复印件） 2、项目主要参与人员（项目负责人除外）中，具有注册城乡规划师或规划相关专业高级职称的，每提供1个得2分 , 最高得4分；具有城乡规划相关专业中级职称的，每提供 1 个得 1 分，最高得3分。（所有人员需为本单位在册在职人员，以社保证明为准）（响应文件中同时提供有效 证书复印件及单位为其缴纳的社保证明复印件，否则不得分）。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提供近三年同类项目业绩（以合同或中标通知书为准,复印件加盖公章 ) 每份计2.5分，计满10分为止。 ( 无相关业绩记0分）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对本项目实施及协调过程中的响应时效有明确承诺，并承诺积极按照采购人提出的要求或意见改进工作 , 确保项目顺利实施，做出承诺实际可行，完全响应的计3-5分，有基本承诺方案，方案一般的计0-3 （含）分，服务承诺有负偏离或无服务承诺的不得分。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价格分采用低价优先法计算，即满足招标文件要求且投标报价最低的投标报价为评标基准价，其价格分为满分。其他投标单位的价格分统一按照下列公式计算：投标报价= （评标基准价/投标报价）×价格权值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1、对本项目的理解。从项目背景、项目目标、工作任务等几方面进行描述，根据对项目理解详细程度计 0- 5 分； 2、供应商对铜川市耀州区村庄规划发展情况的基础研究把握。（1）对现状发展特点和问题识别清晰、形势研判科学合理的，得10 -15 分；（2）对现状发展特点和问题识别较清晰、形势研判较为科学合理的，得 5-10（含）分；（3 ) 对现状发展特点和问题识别不清晰、形势把握不准确的，得 0-5 ( 含）分；（4）无相关内容不得分 。 3、供应商能充分理解本项目的采购需求和实施特点，熟悉铜川市耀州区发展情况，因地制宜制定铜川市耀州区村庄规划的工作思路、工作过程、技术方法等内容。 （1）思路清晰、能充分理解项目需求，整体思路完善，技术方法科学合理，指标体系体现村庄规划发展特点的得 21-30 分；（2）基本理解项目需求，整体思路基本完善，技术方法较为科学合理，较能体现村庄规划特点的得 11-20（含）分； （3)未充分了解项目需求，整体思路不完善，技术方法缺乏合理性，且未体现村庄规划特点的得 1-10 (含）分；（4）无相关内容不得分。 4、供应商针对铜川市耀州区村庄规划存在的问题，提出下一步工作建议。（1）提出建议措施具有可实施性和针对性，得 7-10 分； ( 2）提出建议措施基本可行，得4-7（含）分； （3）提出建议措施不利于项目实施，得 1-4（含）分 ; （4）无相关内容不得分。 5、项目进度安排和服务质量保障。从项目进度安排、服务质量保障等方面描述，根据时间节点、工作机制 、保障措施等有效程度，能否充分利用自身资源及相关技术手段保证成果质量要求程度进行评分，计0-5分。</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w:t>
            </w:r>
          </w:p>
        </w:tc>
        <w:tc>
          <w:tcPr>
            <w:tcW w:type="dxa" w:w="2492"/>
          </w:tcPr>
          <w:p>
            <w:pPr>
              <w:pStyle w:val="null3"/>
            </w:pPr>
            <w:r>
              <w:rPr>
                <w:rFonts w:ascii="仿宋_GB2312" w:hAnsi="仿宋_GB2312" w:cs="仿宋_GB2312" w:eastAsia="仿宋_GB2312"/>
              </w:rPr>
              <w:t>1、项目负责人具有中级及以上工程师职称和注册城乡规划师资格的，得3 分；具有中级及以上工程师职称，得2分 ; 具有注册城乡规划师资格的，得1分；本项满分3分。（以职称证书及注册证书为准）（响应文件内需提供职称证书及注册证书复印件及单位为其缴纳的社保证明复印件） 2、项目主要参与人员（项目负责人除外）中，具有注册城乡规划师或规划相关专业高级职称的，每提供1个得2分 , 最高得4分；具有城乡规划相关专业中级职称的，每提供 1 个得 1 分，最高得3分。（所有人员需为本单位在册在职人员，以社保证明为准）（响应文件中同时提供有效 证书复印件及单位为其缴纳的社保证明复印件，否则不得分）。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提供近三年同类项目业绩（以合同或中标通知书为准,复印件加盖公章 ) 每份计2.5分，计满10分为止。 ( 无相关业绩记0分）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对本项目实施及协调过程中的响应时效有明确承诺，并承诺积极按照采购人提出的要求或意见改进工作 , 确保项目顺利实施，做出承诺实际可行，完全响应的计3-5分，有基本承诺方案，方案一般的计0-3 （含）分，服务承诺有负偏离或无服务承诺的不得分。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价格分采用低价优先法计算，即满足招标文件要求且投标报价最低的投标报价为评标基准价，其价格分为满分。其他投标单位的价格分统一按照下列公式计算：投标报价= （评标基准价/投标报价）×价格权值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1、对本项目的理解。从项目背景、项目目标、工作任务等几方面进行描述，根据对项目理解详细程度计 0- 5 分； 2、供应商对铜川市耀州区村庄规划发展情况的基础研究把握。（1）对现状发展特点和问题识别清晰、形势研判科学合理的，得10 -15 分；（2）对现状发展特点和问题识别较清晰、形势研判较为科学合理的，得 5-10（含）分；（3 ) 对现状发展特点和问题识别不清晰、形势把握不准确的，得 0-5 ( 含）分；（4）无相关内容不得分 。 3、供应商能充分理解本项目的采购需求和实施特点，熟悉铜川市耀州区发展情况，因地制宜制定铜川市耀州区村庄规划的工作思路、工作过程、技术方法等内容。 （1）思路清晰、能充分理解项目需求，整体思路完善，技术方法科学合理，指标体系体现村庄规划发展特点的得 21-30 分；（2）基本理解项目需求，整体思路基本完善，技术方法较为科学合理，较能体现村庄规划特点的得 11-20（含）分； （3)未充分了解项目需求，整体思路不完善，技术方法缺乏合理性，且未体现村庄规划特点的得 1-10 (含）分；（4）无相关内容不得分。 4、供应商针对铜川市耀州区村庄规划存在的问题，提出下一步工作建议。（1）提出建议措施具有可实施性和针对性，得 7-10 分； ( 2）提出建议措施基本可行，得4-7（含）分； （3）提出建议措施不利于项目实施，得 1-4（含）分 ; （4）无相关内容不得分。 5、项目进度安排和服务质量保障。从项目进度安排、服务质量保障等方面描述，根据时间节点、工作机制 、保障措施等有效程度，能否充分利用自身资源及相关技术手段保证成果质量要求程度进行评分，计0-5分。</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w:t>
            </w:r>
          </w:p>
        </w:tc>
        <w:tc>
          <w:tcPr>
            <w:tcW w:type="dxa" w:w="2492"/>
          </w:tcPr>
          <w:p>
            <w:pPr>
              <w:pStyle w:val="null3"/>
            </w:pPr>
            <w:r>
              <w:rPr>
                <w:rFonts w:ascii="仿宋_GB2312" w:hAnsi="仿宋_GB2312" w:cs="仿宋_GB2312" w:eastAsia="仿宋_GB2312"/>
              </w:rPr>
              <w:t>1、项目负责人具有中级及以上工程师职称和注册城乡规划师资格的，得3 分；具有中级及以上工程师职称，得2分 ; 具有注册城乡规划师资格的，得1分；本项满分3分。（以职称证书及注册证书为准）（响应文件内需提供职称证书及注册证书复印件及单位为其缴纳的社保证明复印件） 2、项目主要参与人员（项目负责人除外）中，具有注册城乡规划师或规划相关专业高级职称的，每提供1个得2分 , 最高得4分；具有城乡规划相关专业中级职称的，每提供 1 个得 1 分，最高得3分。（所有人员需为本单位在册在职人员，以社保证明为准）（响应文件中同时提供有效 证书复印件及单位为其缴纳的社保证明复印件，否则不得分）。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提供近三年同类项目业绩（以合同或中标通知书为准,复印件加盖公章 ) 每份计2.5分，计满10分为止。 ( 无相关业绩记0分）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对本项目实施及协调过程中的响应时效有明确承诺，并承诺积极按照采购人提出的要求或意见改进工作 , 确保项目顺利实施，做出承诺实际可行，完全响应的计3-5分，有基本承诺方案，方案一般的计0-3 （含）分，服务承诺有负偏离或无服务承诺的不得分。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价格分采用低价优先法计算，即满足招标文件要求且投标报价最低的投标报价为评标基准价，其价格分为满分。其他投标单位的价格分统一按照下列公式计算：投标报价= （评标基准价/投标报价）×价格权值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1、对本项目的理解。从项目背景、项目目标、工作任务等几方面进行描述，根据对项目理解详细程度计 0- 5 分； 2、供应商对铜川市耀州区村庄规划发展情况的基础研究把握。（1）对现状发展特点和问题识别清晰、形势研判科学合理的，得10 -15 分；（2）对现状发展特点和问题识别较清晰、形势研判较为科学合理的，得 5-10（含）分；（3 ) 对现状发展特点和问题识别不清晰、形势把握不准确的，得 0-5 ( 含）分；（4）无相关内容不得分 。 3、供应商能充分理解本项目的采购需求和实施特点，熟悉铜川市耀州区发展情况，因地制宜制定铜川市耀州区村庄规划的工作思路、工作过程、技术方法等内容。 （1）思路清晰、能充分理解项目需求，整体思路完善，技术方法科学合理，指标体系体现村庄规划发展特点的得 21-30 分；（2）基本理解项目需求，整体思路基本完善，技术方法较为科学合理，较能体现村庄规划特点的得 11-20（含）分； （3)未充分了解项目需求，整体思路不完善，技术方法缺乏合理性，且未体现村庄规划特点的得 1-10 (含）分；（4）无相关内容不得分。 4、供应商针对铜川市耀州区村庄规划存在的问题，提出下一步工作建议。（1）提出建议措施具有可实施性和针对性，得 7-10 分； ( 2）提出建议措施基本可行，得4-7（含）分； （3）提出建议措施不利于项目实施，得 1-4（含）分 ; （4）无相关内容不得分。 5、项目进度安排和服务质量保障。从项目进度安排、服务质量保障等方面描述，根据时间节点、工作机制 、保障措施等有效程度，能否充分利用自身资源及相关技术手段保证成果质量要求程度进行评分，计0-5分。</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w:t>
            </w:r>
          </w:p>
        </w:tc>
        <w:tc>
          <w:tcPr>
            <w:tcW w:type="dxa" w:w="2492"/>
          </w:tcPr>
          <w:p>
            <w:pPr>
              <w:pStyle w:val="null3"/>
            </w:pPr>
            <w:r>
              <w:rPr>
                <w:rFonts w:ascii="仿宋_GB2312" w:hAnsi="仿宋_GB2312" w:cs="仿宋_GB2312" w:eastAsia="仿宋_GB2312"/>
              </w:rPr>
              <w:t>1、项目负责人具有中级及以上工程师职称和注册城乡规划师资格的，得3 分；具有中级及以上工程师职称，得2分 ; 具有注册城乡规划师资格的，得1分；本项满分3分。（以职称证书及注册证书为准）（响应文件内需提供职称证书及注册证书复印件及单位为其缴纳的社保证明复印件） 2、项目主要参与人员（项目负责人除外）中，具有注册城乡规划师或规划相关专业高级职称的，每提供1个得2分 , 最高得4分；具有城乡规划相关专业中级职称的，每提供 1 个得 1 分，最高得3分。（所有人员需为本单位在册在职人员，以社保证明为准）（响应文件中同时提供有效 证书复印件及单位为其缴纳的社保证明复印件，否则不得分）。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提供近三年同类项目业绩（以合同或中标通知书为准,复印件加盖公章 ) 每份计2.5分，计满10分为止。 ( 无相关业绩记0分）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对本项目实施及协调过程中的响应时效有明确承诺，并承诺积极按照采购人提出的要求或意见改进工作 , 确保项目顺利实施，做出承诺实际可行，完全响应的计3-5分，有基本承诺方案，方案一般的计0-3 （含）分，服务承诺有负偏离或无服务承诺的不得分。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价格分采用低价优先法计算，即满足招标文件要求且投标报价最低的投标报价为评标基准价，其价格分为满分。其他投标单位的价格分统一按照下列公式计算：投标报价= （评标基准价/投标报价）×价格权值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详见附件：近年完成的类似项目情况</w:t>
      </w:r>
    </w:p>
    <w:p>
      <w:pPr>
        <w:pStyle w:val="null3"/>
        <w:ind w:firstLine="960"/>
      </w:pPr>
      <w:r>
        <w:rPr>
          <w:rFonts w:ascii="仿宋_GB2312" w:hAnsi="仿宋_GB2312" w:cs="仿宋_GB2312" w:eastAsia="仿宋_GB2312"/>
        </w:rPr>
        <w:t>详见附件：拒绝商业贿赂承诺书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详见附件：近年完成的类似项目情况</w:t>
      </w:r>
    </w:p>
    <w:p>
      <w:pPr>
        <w:pStyle w:val="null3"/>
        <w:ind w:firstLine="960"/>
      </w:pPr>
      <w:r>
        <w:rPr>
          <w:rFonts w:ascii="仿宋_GB2312" w:hAnsi="仿宋_GB2312" w:cs="仿宋_GB2312" w:eastAsia="仿宋_GB2312"/>
        </w:rPr>
        <w:t>详见附件：拒绝商业贿赂承诺书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详见附件：近年完成的类似项目情况</w:t>
      </w:r>
    </w:p>
    <w:p>
      <w:pPr>
        <w:pStyle w:val="null3"/>
        <w:ind w:firstLine="960"/>
      </w:pPr>
      <w:r>
        <w:rPr>
          <w:rFonts w:ascii="仿宋_GB2312" w:hAnsi="仿宋_GB2312" w:cs="仿宋_GB2312" w:eastAsia="仿宋_GB2312"/>
        </w:rPr>
        <w:t>详见附件：拒绝商业贿赂承诺书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详见附件：近年完成的类似项目情况</w:t>
      </w:r>
    </w:p>
    <w:p>
      <w:pPr>
        <w:pStyle w:val="null3"/>
        <w:ind w:firstLine="960"/>
      </w:pPr>
      <w:r>
        <w:rPr>
          <w:rFonts w:ascii="仿宋_GB2312" w:hAnsi="仿宋_GB2312" w:cs="仿宋_GB2312" w:eastAsia="仿宋_GB2312"/>
        </w:rPr>
        <w:t>详见附件：拒绝商业贿赂承诺书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详见附件：近年完成的类似项目情况</w:t>
      </w:r>
    </w:p>
    <w:p>
      <w:pPr>
        <w:pStyle w:val="null3"/>
        <w:ind w:firstLine="960"/>
      </w:pPr>
      <w:r>
        <w:rPr>
          <w:rFonts w:ascii="仿宋_GB2312" w:hAnsi="仿宋_GB2312" w:cs="仿宋_GB2312" w:eastAsia="仿宋_GB2312"/>
        </w:rPr>
        <w:t>详见附件：拒绝商业贿赂承诺书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详见附件：近年完成的类似项目情况</w:t>
      </w:r>
    </w:p>
    <w:p>
      <w:pPr>
        <w:pStyle w:val="null3"/>
        <w:ind w:firstLine="960"/>
      </w:pPr>
      <w:r>
        <w:rPr>
          <w:rFonts w:ascii="仿宋_GB2312" w:hAnsi="仿宋_GB2312" w:cs="仿宋_GB2312" w:eastAsia="仿宋_GB2312"/>
        </w:rPr>
        <w:t>详见附件：拒绝商业贿赂承诺书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