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541"/>
        <w:spacing w:before="163" w:line="225" w:lineRule="auto"/>
        <w:outlineLvl w:val="0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spacing w:val="3"/>
        </w:rPr>
        <w:t>其他资料</w:t>
      </w:r>
    </w:p>
    <w:p>
      <w:pPr>
        <w:spacing w:line="375" w:lineRule="auto"/>
        <w:rPr>
          <w:rFonts w:ascii="Arial"/>
          <w:sz w:val="21"/>
        </w:rPr>
      </w:pPr>
      <w:r/>
    </w:p>
    <w:p>
      <w:pPr>
        <w:ind w:left="504"/>
        <w:spacing w:before="7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招标文件要求的其他资料。</w:t>
      </w:r>
    </w:p>
    <w:sectPr>
      <w:pgSz w:w="11906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2025-02-12T13:02:04Z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2025-02-12T13:25:21</vt:filetime>
  </property>
</Properties>
</file>