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版本号：HX-TC-2025-1420250506001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铜川市水资源基础调查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HX-TC-2025-14</w:t>
      </w:r>
      <w:r>
        <w:br/>
      </w:r>
      <w:r>
        <w:br/>
      </w:r>
      <w:r>
        <w:br/>
      </w:r>
    </w:p>
    <w:p>
      <w:pPr>
        <w:pStyle w:val="null3"/>
        <w:jc w:val="center"/>
        <w:outlineLvl w:val="2"/>
      </w:pPr>
      <w:r>
        <w:rPr>
          <w:rFonts w:ascii="仿宋_GB2312" w:hAnsi="仿宋_GB2312" w:cs="仿宋_GB2312" w:eastAsia="仿宋_GB2312"/>
          <w:sz w:val="28"/>
          <w:b/>
        </w:rPr>
        <w:t>铜川市自然资源局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w:t>
      </w:r>
      <w:r>
        <w:rPr>
          <w:rFonts w:ascii="仿宋_GB2312" w:hAnsi="仿宋_GB2312" w:cs="仿宋_GB2312" w:eastAsia="仿宋_GB2312"/>
        </w:rPr>
        <w:t>委托，拟对</w:t>
      </w:r>
      <w:r>
        <w:rPr>
          <w:rFonts w:ascii="仿宋_GB2312" w:hAnsi="仿宋_GB2312" w:cs="仿宋_GB2312" w:eastAsia="仿宋_GB2312"/>
        </w:rPr>
        <w:t>铜川市水资源基础调查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铜川市水资源基础调查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主要工作以年度国土变更调查的水域范围为基础，调查全市河流、水库等水域丰水期和枯水期，坑塘的范围、面积等情况;开展地表液态水 储存量和地下水储存量调查，开展水下地形(水深)测量，调查全市河流、水库、坑塘枯水期水储存量及地下水储存量;建设地方水资源基础调查数据库等。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采购包1（铜川市水资源基础调查）：属于专门面向中小企业采购。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资质要求：要求参与供应商具备行政主管部门核发的测绘资质乙级（含乙级）以上资质，且项目负责人须具备水利或测绘相关专业中级及以上职称。供应商需在项目电子化交易系统中按要求上传相应证明文件并进行电子签章；</w:t>
      </w:r>
    </w:p>
    <w:p>
      <w:pPr>
        <w:pStyle w:val="null3"/>
      </w:pPr>
      <w:r>
        <w:rPr>
          <w:rFonts w:ascii="仿宋_GB2312" w:hAnsi="仿宋_GB2312" w:cs="仿宋_GB2312" w:eastAsia="仿宋_GB2312"/>
        </w:rPr>
        <w:t>3、法定代表人授权书：法定代表人授权书及被授权人身份证（法定代表人直接参与，只须提交其身份证）；供应商需在项目电子化交易系统中按要求上传相应证明文件并进行电子签章；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4、无重大违法记录的书面声明：供应商参加政府采购活动前三年内在经营活动中没有重大违法记录的书面声明。（格式自拟）；供应商需在项目电子化交易系统中按要求上传相应证明文件并进行电子签章；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7、履约承诺：提供具有履行合同所必需的设备和专业技术能力的承诺，供应商需在项目电子化交易系统中按要求上传相应证明文件并进行电子签章；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张新卫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18009195001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采购包1：2,192,700.00元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铜川市自然资源局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主要工作以年度国土变更调查的水域范围为基础，调查全市河流、水库等水域丰水期和枯水期，坑塘的范围、面积等情况;开展地表液态水 储存量和地下水储存量调查，开展水下地形(水深)测量，调查全市河流、水库、坑塘枯水期水储存量及地下水储存量;建设地方水资源基础调查数据库等。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2,192,700.00</w:t>
      </w:r>
    </w:p>
    <w:p>
      <w:pPr>
        <w:pStyle w:val="null3"/>
      </w:pPr>
      <w:r>
        <w:rPr>
          <w:rFonts w:ascii="仿宋_GB2312" w:hAnsi="仿宋_GB2312" w:cs="仿宋_GB2312" w:eastAsia="仿宋_GB2312"/>
        </w:rPr>
        <w:t>采购包最高限价（元）: 2,192,700.00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铜川市水资源基础调查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标的名称：铜川市水资源基础调查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center"/>
            </w:pPr>
            <w:r>
              <w:rPr>
                <w:rFonts w:ascii="仿宋_GB2312" w:hAnsi="仿宋_GB2312" w:cs="仿宋_GB2312" w:eastAsia="仿宋_GB2312"/>
                <w:sz w:val="24"/>
                <w:b/>
              </w:rPr>
              <w:t>铜川市水资源基础调查工作</w:t>
            </w:r>
            <w:r>
              <w:rPr>
                <w:rFonts w:ascii="仿宋_GB2312" w:hAnsi="仿宋_GB2312" w:cs="仿宋_GB2312" w:eastAsia="仿宋_GB2312"/>
                <w:sz w:val="24"/>
                <w:b/>
              </w:rPr>
              <w:t>内容</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、工作内容</w:t>
            </w:r>
          </w:p>
          <w:p>
            <w:pPr>
              <w:pStyle w:val="null3"/>
              <w:ind w:firstLine="482"/>
              <w:jc w:val="both"/>
            </w:pPr>
            <w:r>
              <w:rPr>
                <w:rFonts w:ascii="仿宋_GB2312" w:hAnsi="仿宋_GB2312" w:cs="仿宋_GB2312" w:eastAsia="仿宋_GB2312"/>
                <w:sz w:val="24"/>
                <w:b/>
              </w:rPr>
              <w:t>（一）前期数据摸查与收集</w:t>
            </w:r>
          </w:p>
          <w:p>
            <w:pPr>
              <w:pStyle w:val="null3"/>
              <w:ind w:firstLine="480"/>
              <w:jc w:val="both"/>
            </w:pPr>
            <w:r>
              <w:rPr>
                <w:rFonts w:ascii="仿宋_GB2312" w:hAnsi="仿宋_GB2312" w:cs="仿宋_GB2312" w:eastAsia="仿宋_GB2312"/>
                <w:sz w:val="24"/>
              </w:rPr>
              <w:t>内容：</w:t>
            </w:r>
            <w:r>
              <w:rPr>
                <w:rFonts w:ascii="仿宋_GB2312" w:hAnsi="仿宋_GB2312" w:cs="仿宋_GB2312" w:eastAsia="仿宋_GB2312"/>
                <w:sz w:val="24"/>
              </w:rPr>
              <w:t>资料收集与整理、组织人员参加各级培训会议等。收集全市各类区域地质、水文地质、工程地质、环境地质成果及钻孔资料；收集区内开采井资料，包括水位、水质资料、竣工报告、开采现状及供水能力等资料；收集区内气象、水文站点长序列资料、水资源开发利用历史、现状及产生的环境地质问题、统计部门各类年鉴等有关资料。通过对这些资料的综合分析，掌握区内地层、地质构造、第四纪地质，地下水系统补给区、径流区、排泄区情况，为工作和项目的开展部署提供基础支撑。</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）水域空间调查</w:t>
            </w:r>
          </w:p>
          <w:p>
            <w:pPr>
              <w:pStyle w:val="null3"/>
              <w:ind w:firstLine="480"/>
              <w:jc w:val="both"/>
            </w:pPr>
            <w:r>
              <w:rPr>
                <w:rFonts w:ascii="仿宋_GB2312" w:hAnsi="仿宋_GB2312" w:cs="仿宋_GB2312" w:eastAsia="仿宋_GB2312"/>
                <w:sz w:val="24"/>
              </w:rPr>
              <w:t>内容：</w:t>
            </w:r>
            <w:r>
              <w:rPr>
                <w:rFonts w:ascii="仿宋_GB2312" w:hAnsi="仿宋_GB2312" w:cs="仿宋_GB2312" w:eastAsia="仿宋_GB2312"/>
                <w:sz w:val="24"/>
                <w:color w:val="000000"/>
              </w:rPr>
              <w:t>水域空间调查主要是调查特定时间点水体的空间位置、范围与面积情况。以国土</w:t>
            </w:r>
            <w:r>
              <w:rPr>
                <w:rFonts w:ascii="仿宋_GB2312" w:hAnsi="仿宋_GB2312" w:cs="仿宋_GB2312" w:eastAsia="仿宋_GB2312"/>
                <w:sz w:val="24"/>
                <w:color w:val="000000"/>
              </w:rPr>
              <w:t>“三调”和年度国土变更调查的水域范围为基础，调查全省江河、湖泊、水库丰水期和枯水期水面范围等情况，坑塘的范围、面积等情况。</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）地表液态水储存量调查</w:t>
            </w:r>
          </w:p>
          <w:p>
            <w:pPr>
              <w:pStyle w:val="null3"/>
              <w:ind w:firstLine="480"/>
              <w:jc w:val="both"/>
            </w:pPr>
            <w:r>
              <w:rPr>
                <w:rFonts w:ascii="仿宋_GB2312" w:hAnsi="仿宋_GB2312" w:cs="仿宋_GB2312" w:eastAsia="仿宋_GB2312"/>
                <w:sz w:val="24"/>
              </w:rPr>
              <w:t>内容</w:t>
            </w:r>
            <w:r>
              <w:rPr>
                <w:rFonts w:ascii="仿宋_GB2312" w:hAnsi="仿宋_GB2312" w:cs="仿宋_GB2312" w:eastAsia="仿宋_GB2312"/>
                <w:sz w:val="24"/>
              </w:rPr>
              <w:t>：</w:t>
            </w:r>
            <w:r>
              <w:rPr>
                <w:rFonts w:ascii="仿宋_GB2312" w:hAnsi="仿宋_GB2312" w:cs="仿宋_GB2312" w:eastAsia="仿宋_GB2312"/>
                <w:sz w:val="24"/>
              </w:rPr>
              <w:t>开展地表液态水水下地形</w:t>
            </w:r>
            <w:r>
              <w:rPr>
                <w:rFonts w:ascii="仿宋_GB2312" w:hAnsi="仿宋_GB2312" w:cs="仿宋_GB2312" w:eastAsia="仿宋_GB2312"/>
                <w:sz w:val="24"/>
              </w:rPr>
              <w:t>(</w:t>
            </w:r>
            <w:r>
              <w:rPr>
                <w:rFonts w:ascii="仿宋_GB2312" w:hAnsi="仿宋_GB2312" w:cs="仿宋_GB2312" w:eastAsia="仿宋_GB2312"/>
                <w:sz w:val="24"/>
              </w:rPr>
              <w:t>水深</w:t>
            </w:r>
            <w:r>
              <w:rPr>
                <w:rFonts w:ascii="仿宋_GB2312" w:hAnsi="仿宋_GB2312" w:cs="仿宋_GB2312" w:eastAsia="仿宋_GB2312"/>
                <w:sz w:val="24"/>
              </w:rPr>
              <w:t>)</w:t>
            </w:r>
            <w:r>
              <w:rPr>
                <w:rFonts w:ascii="仿宋_GB2312" w:hAnsi="仿宋_GB2312" w:cs="仿宋_GB2312" w:eastAsia="仿宋_GB2312"/>
                <w:sz w:val="24"/>
              </w:rPr>
              <w:t>测量，构建</w:t>
            </w:r>
            <w:r>
              <w:rPr>
                <w:rFonts w:ascii="仿宋_GB2312" w:hAnsi="仿宋_GB2312" w:cs="仿宋_GB2312" w:eastAsia="仿宋_GB2312"/>
                <w:sz w:val="24"/>
              </w:rPr>
              <w:t>“</w:t>
            </w:r>
            <w:r>
              <w:rPr>
                <w:rFonts w:ascii="仿宋_GB2312" w:hAnsi="仿宋_GB2312" w:cs="仿宋_GB2312" w:eastAsia="仿宋_GB2312"/>
                <w:sz w:val="24"/>
              </w:rPr>
              <w:t>水面面积</w:t>
            </w:r>
            <w:r>
              <w:rPr>
                <w:rFonts w:ascii="仿宋_GB2312" w:hAnsi="仿宋_GB2312" w:cs="仿宋_GB2312" w:eastAsia="仿宋_GB2312"/>
                <w:sz w:val="24"/>
              </w:rPr>
              <w:t>-</w:t>
            </w:r>
            <w:r>
              <w:rPr>
                <w:rFonts w:ascii="仿宋_GB2312" w:hAnsi="仿宋_GB2312" w:cs="仿宋_GB2312" w:eastAsia="仿宋_GB2312"/>
                <w:sz w:val="24"/>
              </w:rPr>
              <w:t>水深</w:t>
            </w:r>
            <w:r>
              <w:rPr>
                <w:rFonts w:ascii="仿宋_GB2312" w:hAnsi="仿宋_GB2312" w:cs="仿宋_GB2312" w:eastAsia="仿宋_GB2312"/>
                <w:sz w:val="24"/>
              </w:rPr>
              <w:t>-</w:t>
            </w:r>
            <w:r>
              <w:rPr>
                <w:rFonts w:ascii="仿宋_GB2312" w:hAnsi="仿宋_GB2312" w:cs="仿宋_GB2312" w:eastAsia="仿宋_GB2312"/>
                <w:sz w:val="24"/>
              </w:rPr>
              <w:t>水储存量</w:t>
            </w:r>
            <w:r>
              <w:rPr>
                <w:rFonts w:ascii="仿宋_GB2312" w:hAnsi="仿宋_GB2312" w:cs="仿宋_GB2312" w:eastAsia="仿宋_GB2312"/>
                <w:sz w:val="24"/>
              </w:rPr>
              <w:t>”</w:t>
            </w:r>
            <w:r>
              <w:rPr>
                <w:rFonts w:ascii="仿宋_GB2312" w:hAnsi="仿宋_GB2312" w:cs="仿宋_GB2312" w:eastAsia="仿宋_GB2312"/>
                <w:sz w:val="24"/>
              </w:rPr>
              <w:t>数学模型，根据水域空间调查成果，计算水库、坑塘、河流水储存量。</w:t>
            </w:r>
          </w:p>
          <w:p>
            <w:pPr>
              <w:pStyle w:val="null3"/>
              <w:ind w:firstLine="480"/>
              <w:jc w:val="both"/>
            </w:pPr>
            <w:r>
              <w:rPr>
                <w:rFonts w:ascii="仿宋_GB2312" w:hAnsi="仿宋_GB2312" w:cs="仿宋_GB2312" w:eastAsia="仿宋_GB2312"/>
                <w:sz w:val="24"/>
              </w:rPr>
              <w:t>水库：省级组织中型以上水库调查，铜川市负责小型水库抽样。按条件收集或实测数据，计算水储存量。</w:t>
            </w:r>
          </w:p>
          <w:p>
            <w:pPr>
              <w:pStyle w:val="null3"/>
              <w:ind w:firstLine="480"/>
              <w:jc w:val="both"/>
            </w:pPr>
            <w:r>
              <w:rPr>
                <w:rFonts w:ascii="仿宋_GB2312" w:hAnsi="仿宋_GB2312" w:cs="仿宋_GB2312" w:eastAsia="仿宋_GB2312"/>
                <w:sz w:val="24"/>
              </w:rPr>
              <w:t>坑塘：市级组织抽样调查，按</w:t>
            </w:r>
            <w:r>
              <w:rPr>
                <w:rFonts w:ascii="仿宋_GB2312" w:hAnsi="仿宋_GB2312" w:cs="仿宋_GB2312" w:eastAsia="仿宋_GB2312"/>
                <w:sz w:val="24"/>
              </w:rPr>
              <w:t xml:space="preserve"> 1%-5% </w:t>
            </w:r>
            <w:r>
              <w:rPr>
                <w:rFonts w:ascii="仿宋_GB2312" w:hAnsi="仿宋_GB2312" w:cs="仿宋_GB2312" w:eastAsia="仿宋_GB2312"/>
                <w:sz w:val="24"/>
              </w:rPr>
              <w:t>比例，构建模型计算水储存量。</w:t>
            </w:r>
          </w:p>
          <w:p>
            <w:pPr>
              <w:pStyle w:val="null3"/>
              <w:ind w:firstLine="480"/>
              <w:jc w:val="both"/>
            </w:pPr>
            <w:r>
              <w:rPr>
                <w:rFonts w:ascii="仿宋_GB2312" w:hAnsi="仿宋_GB2312" w:cs="仿宋_GB2312" w:eastAsia="仿宋_GB2312"/>
                <w:sz w:val="24"/>
              </w:rPr>
              <w:t>河流：省级负责重要流域，市级负责北洛河等辖区河段，依断面测量计算水储存量。</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）地下水资源调查</w:t>
            </w:r>
          </w:p>
          <w:p>
            <w:pPr>
              <w:pStyle w:val="null3"/>
              <w:ind w:firstLine="480"/>
              <w:jc w:val="both"/>
            </w:pPr>
            <w:r>
              <w:rPr>
                <w:rFonts w:ascii="仿宋_GB2312" w:hAnsi="仿宋_GB2312" w:cs="仿宋_GB2312" w:eastAsia="仿宋_GB2312"/>
                <w:sz w:val="24"/>
              </w:rPr>
              <w:t>内容</w:t>
            </w:r>
            <w:r>
              <w:rPr>
                <w:rFonts w:ascii="仿宋_GB2312" w:hAnsi="仿宋_GB2312" w:cs="仿宋_GB2312" w:eastAsia="仿宋_GB2312"/>
                <w:sz w:val="24"/>
              </w:rPr>
              <w:t>：</w:t>
            </w:r>
            <w:r>
              <w:rPr>
                <w:rFonts w:ascii="仿宋_GB2312" w:hAnsi="仿宋_GB2312" w:cs="仿宋_GB2312" w:eastAsia="仿宋_GB2312"/>
                <w:sz w:val="24"/>
              </w:rPr>
              <w:t>本次地下水资源调查以浅层地下水资源为主，市级需要配合省级技术支撑单位开展辖区内地下水资源调查、地下水统测等工作。</w:t>
            </w:r>
          </w:p>
          <w:p>
            <w:pPr>
              <w:pStyle w:val="null3"/>
              <w:ind w:firstLine="480"/>
              <w:jc w:val="both"/>
            </w:pPr>
            <w:r>
              <w:rPr>
                <w:rFonts w:ascii="仿宋_GB2312" w:hAnsi="仿宋_GB2312" w:cs="仿宋_GB2312" w:eastAsia="仿宋_GB2312"/>
                <w:sz w:val="24"/>
              </w:rPr>
              <w:t>调查：省级组织全省调查，市级配合。采用多种技术手段，开展水文地质补充调查等多项工作。</w:t>
            </w:r>
          </w:p>
          <w:p>
            <w:pPr>
              <w:pStyle w:val="null3"/>
              <w:ind w:firstLine="480"/>
              <w:jc w:val="both"/>
            </w:pPr>
            <w:r>
              <w:rPr>
                <w:rFonts w:ascii="仿宋_GB2312" w:hAnsi="仿宋_GB2312" w:cs="仿宋_GB2312" w:eastAsia="仿宋_GB2312"/>
                <w:sz w:val="24"/>
              </w:rPr>
              <w:t>评价：省级组织年度、周期评价，市级形成周期评价成果。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）数据库建设</w:t>
            </w:r>
            <w:r>
              <w:rPr>
                <w:rFonts w:ascii="仿宋_GB2312" w:hAnsi="仿宋_GB2312" w:cs="仿宋_GB2312" w:eastAsia="仿宋_GB2312"/>
                <w:sz w:val="24"/>
                <w:b/>
              </w:rPr>
              <w:t>与交汇</w:t>
            </w:r>
          </w:p>
          <w:p>
            <w:pPr>
              <w:pStyle w:val="null3"/>
              <w:ind w:firstLine="480"/>
              <w:jc w:val="both"/>
            </w:pPr>
            <w:r>
              <w:rPr>
                <w:rFonts w:ascii="仿宋_GB2312" w:hAnsi="仿宋_GB2312" w:cs="仿宋_GB2312" w:eastAsia="仿宋_GB2312"/>
                <w:sz w:val="24"/>
              </w:rPr>
              <w:t>内容：</w:t>
            </w:r>
            <w:r>
              <w:rPr>
                <w:rFonts w:ascii="仿宋_GB2312" w:hAnsi="仿宋_GB2312" w:cs="仿宋_GB2312" w:eastAsia="仿宋_GB2312"/>
                <w:sz w:val="24"/>
              </w:rPr>
              <w:t>进行水资源基础调查数据入库和维护。包括水域空间调查数据库、地表水储存量调查数据库、水资源质量调查数据库、地下水资源调查数据库等。收集共享的数据成果也纳入数据库</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（六）水资源成果集成和综合研究</w:t>
            </w:r>
          </w:p>
          <w:p>
            <w:pPr>
              <w:pStyle w:val="null3"/>
              <w:ind w:firstLine="480"/>
              <w:jc w:val="both"/>
            </w:pPr>
            <w:r>
              <w:rPr>
                <w:rFonts w:ascii="仿宋_GB2312" w:hAnsi="仿宋_GB2312" w:cs="仿宋_GB2312" w:eastAsia="仿宋_GB2312"/>
                <w:sz w:val="24"/>
              </w:rPr>
              <w:t>配合省级技术支撑单位负责数据汇总和综合研究。</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、成果</w:t>
            </w:r>
          </w:p>
          <w:p>
            <w:pPr>
              <w:pStyle w:val="null3"/>
              <w:ind w:firstLine="480"/>
              <w:jc w:val="both"/>
            </w:pPr>
            <w:r>
              <w:rPr>
                <w:rFonts w:ascii="仿宋_GB2312" w:hAnsi="仿宋_GB2312" w:cs="仿宋_GB2312" w:eastAsia="仿宋_GB2312"/>
                <w:sz w:val="24"/>
              </w:rPr>
              <w:t>包含水资源基础调查总报告、数据库及图件，以及各分项数据库、成果报告和图件等。</w:t>
            </w:r>
          </w:p>
          <w:p>
            <w:pPr>
              <w:pStyle w:val="null3"/>
              <w:ind w:firstLine="48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合同签订后起至2026年12月底（具体以部省时间要求为准）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2.中标人未按合同要求提供货物与服务或 货物与服务质量不能满足技术要求，且在规定时间内未达到合同约定的，采购人有权终止合同， 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的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要求参与供应商具备行政主管部门核发的测绘资质乙级（含乙级）以上资质，且项目负责人须具备水利或测绘相关专业中级及以上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开标一览表 投标函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针对本项目提供服务方案包含：①测区踏勘、②控制测量、③数据获取、④多源数据融合、⑤质量检查验收及成果汇交。 1.服务方案共 5 项，投标人提供的方案内容完全满足采购需求，每项计 3 分，最高计 15 分； 2.提供的方案内容基本满足需求，每项计 2 分； 3.提供的方案内容不详尽或不适用于本项目计 1 分；未提供不计分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2021 年 5月 1日至投标文件提交时间截止前类似项目业绩案例，提供合同复印件加盖公章，合同以签订日期为准，每提供一份合同计 2 分，此项共计 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针对本采购项目及采购人实际需求，提供设备配置：1.列明拟投入本项目实施所需设备配置清单，提供有设备的完整的购置发票或租赁协议等证明材料，完全满足采购需求计 3 分；2.列明拟投入本项目实施所需设备配置清单，但提供设备的购置发票或租赁协议等证明材料不齐全的计 2 分，不计分。 3.未列明拟投入本项目实施所需设备配置清单或提供设备的购置发票或租赁协议等证明材料不齐全计 1 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针对本项目提供有①项目理解、②工作思路、③工作原则、④合理化建议。1.总体要求共 4 项，投标人提供的方案内容完全满足采购需求，每项计 3分，最高计 12分； 2.提供的方案内容基本满足需求，每项计 1.5分； 3.提供的方案内容不详尽或不适用于本项目计1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针对本项目提供有①在项目实施过程中提出容易出错或忽略的重点、难点分析、②针对所提出的重点、难点有相应的解决方案。1.重点难点分析共 2 项，投标人提供的方案内容完全满足采购需求，每项计4分，最高计 8 分； 2.提供的方案内容基本满足需求，每项计 2 分； 3.提供的方案内容不详尽或不适用于本项目计 1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进度组织安排及成 果</w:t>
            </w:r>
          </w:p>
        </w:tc>
        <w:tc>
          <w:tcPr>
            <w:tcW w:type="dxa" w:w="2492"/>
          </w:tcPr>
          <w:p>
            <w:pPr>
              <w:pStyle w:val="null3"/>
            </w:pPr>
            <w:r>
              <w:rPr>
                <w:rFonts w:ascii="仿宋_GB2312" w:hAnsi="仿宋_GB2312" w:cs="仿宋_GB2312" w:eastAsia="仿宋_GB2312"/>
              </w:rPr>
              <w:t>针对本项目提供有①项目进度安排、②组织协调措施、③成果质量保证措施。1.进度组织安排共 3 项，投标人提供的方案内容完全满足采购需求，每项计3分，最高计 9 分； 2.提供的方案内容基本满足需求，每项计2分；3.提供的方案内容不详尽或不适用于本项目计1分；未提供不计分。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针对项目实际情况，1.安全保障措施先进、具体、完整，能有效提供的方案内容基本满足需求，每项计 2分；2.提供的方案内容不详尽或不适用于本项目计1 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针对本项目提供有①售后服务体系方案、②售后服务人员安排、③售后服务响应时间与处理时间、④售后服务内容及方式。1.售后服务共 4 项，投标人提供的方案内容完全满足采购需求，每项计 3 分，最高计 12 分；2.提供的方案内容基本满足需求，每项计 2 分； 3.提供的方案内容不详尽或不适用于本项目计 1 分；未提供不计分 。</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应急保密及验收</w:t>
            </w:r>
          </w:p>
        </w:tc>
        <w:tc>
          <w:tcPr>
            <w:tcW w:type="dxa" w:w="2492"/>
          </w:tcPr>
          <w:p>
            <w:pPr>
              <w:pStyle w:val="null3"/>
            </w:pPr>
            <w:r>
              <w:rPr>
                <w:rFonts w:ascii="仿宋_GB2312" w:hAnsi="仿宋_GB2312" w:cs="仿宋_GB2312" w:eastAsia="仿宋_GB2312"/>
              </w:rPr>
              <w:t>针对本项目提供有①应急方案及措施、②保密措施、③验收措施。1.应急保密及验收共 3 项，投标人提供的方案内容完全满足采购需求，每项计 3 分，最高计 9 分； 2.提供的方案内容基本满足需求，每项计 2分； 3.提供的方案内容不详尽或不适用于本项目计1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项目团队人员须为投标单位在职人员，提供证明材料，否则不计分。此项满分 14 分。 1.提供人员在 6人及以上的计8 分；4 人（含）以上-6 人以下计 4分；2 人（含）以上-4 人以下计 2 分；不足 2 人不计分。 2.其他人员（负责人除外）：提供有“水文水资源、工程测量或测绘类等”高级职称每有 1 人计 3分，“水文水资源、工程测量或测绘类等”中级职称每有 1 人计 2 分，最高计 6 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详见附件：水资源合同【参考】.docx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