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408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03" w:firstLineChars="200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</w:p>
    <w:p w14:paraId="0320FA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03" w:firstLineChars="200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</w:p>
    <w:p w14:paraId="5E76F5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803" w:firstLineChars="200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  <w:t>董家河循环经济产业园铝镁合金厂区北侧边坡工程变形监测</w:t>
      </w:r>
    </w:p>
    <w:p w14:paraId="05B03B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</w:p>
    <w:p w14:paraId="77B088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</w:p>
    <w:p w14:paraId="22BEB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40"/>
          <w:szCs w:val="40"/>
          <w:lang w:val="en-US" w:eastAsia="zh-CN"/>
        </w:rPr>
        <w:t xml:space="preserve">技 术 </w:t>
      </w:r>
      <w:r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  <w:t>合</w:t>
      </w:r>
      <w:r>
        <w:rPr>
          <w:rFonts w:hint="eastAsia" w:ascii="宋体" w:hAnsi="宋体" w:eastAsia="宋体" w:cs="宋体"/>
          <w:b/>
          <w:bCs/>
          <w:spacing w:val="0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  <w:t>同</w:t>
      </w:r>
    </w:p>
    <w:p w14:paraId="000425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40"/>
          <w:szCs w:val="40"/>
          <w:lang w:eastAsia="zh-CN"/>
        </w:rPr>
      </w:pPr>
    </w:p>
    <w:p w14:paraId="245CFF2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58E154B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7AFE1F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232A4A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31CCD81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08A6F95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680882C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2B58994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42C2CF4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64ED1A2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21906B8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1405" w:firstLineChars="5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：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</w:p>
    <w:p w14:paraId="38E995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</w:p>
    <w:p w14:paraId="45D63BC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1405" w:firstLineChars="5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乙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方：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</w:t>
      </w:r>
    </w:p>
    <w:p w14:paraId="229EA0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主要合同条款</w:t>
      </w:r>
    </w:p>
    <w:p w14:paraId="3F9881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具体条款双方根据实际情况协商确认签订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eastAsia="zh-CN"/>
        </w:rPr>
        <w:t>）</w:t>
      </w:r>
    </w:p>
    <w:p w14:paraId="110AE09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甲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方：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          </w:t>
      </w:r>
    </w:p>
    <w:p w14:paraId="2195D6B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乙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方：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          </w:t>
      </w:r>
    </w:p>
    <w:p w14:paraId="073E34F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依据《中华人民共和国民法典》、及国家有关法规规定，按照平等、自愿、公平和诚实信用的原则，经双方协商一致，签订本合同。</w:t>
      </w:r>
    </w:p>
    <w:p w14:paraId="26A2E7A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第一条 项目概况</w:t>
      </w:r>
    </w:p>
    <w:p w14:paraId="05D091E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1.1项目名称：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      </w:t>
      </w:r>
    </w:p>
    <w:p w14:paraId="511822F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1.2项目地点：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               </w:t>
      </w:r>
    </w:p>
    <w:p w14:paraId="4801A8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第二条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合同期限</w:t>
      </w:r>
    </w:p>
    <w:p w14:paraId="7E3C6BEF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自签订合同起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日历天提交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董家河循环经济产业园铝镁合金厂区北侧边坡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变形分析评价报告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成果资料。</w:t>
      </w:r>
    </w:p>
    <w:p w14:paraId="72E4881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第三条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合同价款及支付方式</w:t>
      </w:r>
    </w:p>
    <w:p w14:paraId="77236C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合同价款为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元(大写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整),本合同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价款采用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固定总价合同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方式确定，合同价格为含税全包价。</w:t>
      </w:r>
    </w:p>
    <w:p w14:paraId="2A6D89E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签订合同后支付合同价款的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%,乙方完成全部工作，提交评审合格的正式成果文件(或全部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评价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工作完成、出具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评价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报告后)支付合同价款的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>%</w:t>
      </w:r>
      <w:r>
        <w:rPr>
          <w:rFonts w:hint="eastAsia" w:ascii="宋体" w:hAnsi="宋体" w:eastAsia="宋体" w:cs="宋体"/>
          <w:spacing w:val="0"/>
          <w:sz w:val="28"/>
          <w:szCs w:val="28"/>
        </w:rPr>
        <w:t>, 乙方应向甲方开具相应金额的国家正规增值税发票。</w:t>
      </w:r>
    </w:p>
    <w:p w14:paraId="64ED3A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第四条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双方责任和义务</w:t>
      </w:r>
    </w:p>
    <w:p w14:paraId="076B744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1、甲方不得要求乙方违反国家有关标准履行合同；</w:t>
      </w:r>
    </w:p>
    <w:p w14:paraId="0761684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2、甲方原因变更工作内容、规模、条件以致造成乙方工作返工时，双方除另行协商签订补充协议(或另订合同),重新明确有关条款外，甲方应按乙方所耗工作量向乙方支付返工费。</w:t>
      </w:r>
    </w:p>
    <w:p w14:paraId="3F79D6B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3、甲方未达到本合同第六条规定的要求或提供资料不准确，造成乙方返工、停工、窝工等，应按乙方实际消耗的工作量增付费用，其增付费用额度和工期延长等由双方协商确定。</w:t>
      </w:r>
    </w:p>
    <w:p w14:paraId="01BE82F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4、乙方应按合同约定的期限和进度完成服务工作，若有逾期，每逾期1天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>支付合同费用总额的1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‰,违约金累计不得超过合同总额的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10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%,乙方逾期超期超</w:t>
      </w:r>
      <w:r>
        <w:rPr>
          <w:rFonts w:hint="eastAsia" w:ascii="宋体" w:hAnsi="宋体" w:eastAsia="宋体" w:cs="宋体"/>
          <w:spacing w:val="0"/>
          <w:sz w:val="28"/>
          <w:szCs w:val="28"/>
          <w:u w:val="none" w:color="auto"/>
        </w:rPr>
        <w:t>过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>30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日的，甲方有权解除合同，给甲方造成损失的，还应当赔偿损失。</w:t>
      </w:r>
    </w:p>
    <w:p w14:paraId="734B634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5、乙方提交的成果文件因技术问题未通过审查的，应当免费调整、修改，直至通过审查。</w:t>
      </w:r>
    </w:p>
    <w:p w14:paraId="53E1402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第五条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争议解决方式</w:t>
      </w:r>
    </w:p>
    <w:p w14:paraId="7440B4B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甲乙双方在履行合同时发生争议的，应协商解决。协商不成的，向合同签订地人民法院依法提起诉讼。</w:t>
      </w:r>
    </w:p>
    <w:p w14:paraId="615ABC4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第六条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合同的生效、变更、解除、终止</w:t>
      </w:r>
    </w:p>
    <w:p w14:paraId="42FBD49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1、本合同自甲方、乙方签字盖章后生效，甲方乙方展行完合同规定的义务后，本合同终止。</w:t>
      </w:r>
    </w:p>
    <w:p w14:paraId="21CFBB1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2、本合同执行过程中的未尽事宜，双方应本着实事求是友好协商的态度加以解决。双方协商一致的，签订补充协议，补充协议与本合同具有同等效力。</w:t>
      </w:r>
    </w:p>
    <w:p w14:paraId="1DFE17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第七条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不可抗力</w:t>
      </w:r>
    </w:p>
    <w:p w14:paraId="611F222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由于不可抗力，致使合同无法履行时，双方应按有关法律规定及时协商处理。</w:t>
      </w:r>
    </w:p>
    <w:p w14:paraId="2327140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第八条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其</w:t>
      </w:r>
      <w:r>
        <w:rPr>
          <w:rFonts w:hint="eastAsia" w:ascii="宋体" w:hAnsi="宋体" w:eastAsia="宋体" w:cs="宋体"/>
          <w:spacing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他</w:t>
      </w:r>
    </w:p>
    <w:p w14:paraId="5FEA5D1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本合同自双方签字盖章之日起生效。本合同一</w:t>
      </w:r>
      <w:r>
        <w:rPr>
          <w:rFonts w:hint="eastAsia" w:ascii="宋体" w:hAnsi="宋体" w:eastAsia="宋体" w:cs="宋体"/>
          <w:spacing w:val="0"/>
          <w:sz w:val="28"/>
          <w:szCs w:val="28"/>
          <w:u w:val="none" w:color="auto"/>
        </w:rPr>
        <w:t>式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>陆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份，双方各</w:t>
      </w:r>
      <w:r>
        <w:rPr>
          <w:rFonts w:hint="eastAsia" w:ascii="宋体" w:hAnsi="宋体" w:eastAsia="宋体" w:cs="宋体"/>
          <w:spacing w:val="0"/>
          <w:sz w:val="28"/>
          <w:szCs w:val="28"/>
          <w:u w:val="single" w:color="auto"/>
        </w:rPr>
        <w:t xml:space="preserve"> 叁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份，具有同等法律效力。</w:t>
      </w:r>
    </w:p>
    <w:p w14:paraId="7AF579F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1B6B0E1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5ED115E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130C63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0881408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  <w:sectPr>
          <w:footerReference r:id="rId5" w:type="default"/>
          <w:pgSz w:w="11910" w:h="16840"/>
          <w:pgMar w:top="1431" w:right="1759" w:bottom="1160" w:left="1786" w:header="0" w:footer="978" w:gutter="0"/>
          <w:cols w:space="720" w:num="1"/>
        </w:sectPr>
      </w:pPr>
    </w:p>
    <w:p w14:paraId="16F918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0E334A8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5BC9AFF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甲方名称(盖章):</w:t>
      </w:r>
    </w:p>
    <w:p w14:paraId="5DD9ED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82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13480C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82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法定代表人或委托代理人 (签字或盖章):</w:t>
      </w:r>
    </w:p>
    <w:p w14:paraId="1B7D7A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4E78F5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地  址：</w:t>
      </w:r>
    </w:p>
    <w:p w14:paraId="432356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电  话 ：</w:t>
      </w:r>
    </w:p>
    <w:p w14:paraId="313C67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开户行：</w:t>
      </w:r>
    </w:p>
    <w:p w14:paraId="3C7C7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账  号：</w:t>
      </w:r>
    </w:p>
    <w:p w14:paraId="38CE69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日  期：</w:t>
      </w:r>
    </w:p>
    <w:p w14:paraId="35D252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br w:type="column"/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</w:t>
      </w:r>
    </w:p>
    <w:p w14:paraId="26846A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</w:p>
    <w:p w14:paraId="2222FD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乙方名称(盖章):</w:t>
      </w:r>
    </w:p>
    <w:p w14:paraId="0D350C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151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663D7B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151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法定代表人或委托</w:t>
      </w:r>
    </w:p>
    <w:p w14:paraId="1BEEA5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151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代理人 (签字或盖章):</w:t>
      </w:r>
    </w:p>
    <w:p w14:paraId="3D6742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p w14:paraId="19F35E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地  址：</w:t>
      </w:r>
    </w:p>
    <w:p w14:paraId="6CB374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电  话：</w:t>
      </w:r>
    </w:p>
    <w:p w14:paraId="31A22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开户行：</w:t>
      </w:r>
    </w:p>
    <w:p w14:paraId="132B4D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账  号 ：</w:t>
      </w:r>
    </w:p>
    <w:p w14:paraId="387D26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日  期 ：</w:t>
      </w:r>
    </w:p>
    <w:p w14:paraId="21FDA9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  <w:sectPr>
          <w:type w:val="continuous"/>
          <w:pgSz w:w="11910" w:h="16840"/>
          <w:pgMar w:top="1431" w:right="1759" w:bottom="1160" w:left="1786" w:header="0" w:footer="978" w:gutter="0"/>
          <w:cols w:equalWidth="0" w:num="2">
            <w:col w:w="3434" w:space="0"/>
            <w:col w:w="4931"/>
          </w:cols>
        </w:sectPr>
      </w:pPr>
    </w:p>
    <w:p w14:paraId="7B649C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textAlignment w:val="baseline"/>
        <w:rPr>
          <w:rFonts w:hint="eastAsia" w:ascii="宋体" w:hAnsi="宋体" w:eastAsia="宋体" w:cs="宋体"/>
          <w:spacing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201A4">
    <w:pPr>
      <w:spacing w:line="226" w:lineRule="auto"/>
      <w:ind w:left="3953"/>
      <w:rPr>
        <w:rFonts w:ascii="宋体" w:hAnsi="宋体" w:eastAsia="宋体" w:cs="宋体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B5B51"/>
    <w:rsid w:val="122A4C8C"/>
    <w:rsid w:val="190653E0"/>
    <w:rsid w:val="1B926E6E"/>
    <w:rsid w:val="1F9A2D26"/>
    <w:rsid w:val="267313F5"/>
    <w:rsid w:val="2B4104F9"/>
    <w:rsid w:val="2E3E4E4C"/>
    <w:rsid w:val="34846778"/>
    <w:rsid w:val="35BD52AC"/>
    <w:rsid w:val="39C63A02"/>
    <w:rsid w:val="3BA05D55"/>
    <w:rsid w:val="3C9477A8"/>
    <w:rsid w:val="3ED656D0"/>
    <w:rsid w:val="52585BFA"/>
    <w:rsid w:val="5AB86AF3"/>
    <w:rsid w:val="64C5077B"/>
    <w:rsid w:val="6C7F01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1012</Words>
  <Characters>1027</Characters>
  <Lines>0</Lines>
  <Paragraphs>0</Paragraphs>
  <TotalTime>1</TotalTime>
  <ScaleCrop>false</ScaleCrop>
  <LinksUpToDate>false</LinksUpToDate>
  <CharactersWithSpaces>1258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2025-03-31T09:15:00Z</dcterms:created>
  <dc:creator>Administrator</dc:creator>
  <cp:lastModifiedBy>吴清清</cp:lastModifiedBy>
  <dcterms:modified xsi:type="dcterms:W3CDTF">2025-04-09T10:40:13Z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CABBF25FAFB9494B8CBA5452B017B63E_13</vt:lpwstr>
  </property>
  <property fmtid="{D5CDD505-2E9C-101B-9397-08002B2CF9AE}" pid="4" name="KSOTemplateDocerSaveRecord">
    <vt:lpwstr>eyJoZGlkIjoiYzdiZGZiYWE5ZjZjZTkyMjY4NzEwZGMyMTFmYjk2MWIiLCJ1c2VySWQiOiI0NTk1Mzg3NTUifQ==</vt:lpwstr>
  </property>
</Properties>
</file>