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C4A4FC">
      <w:pPr>
        <w:pStyle w:val="4"/>
        <w:spacing w:line="520" w:lineRule="exact"/>
        <w:rPr>
          <w:rFonts w:ascii="仿宋" w:hAnsi="仿宋" w:eastAsia="仿宋" w:cs="仿宋"/>
          <w:b/>
          <w:bCs/>
          <w:sz w:val="36"/>
          <w:szCs w:val="36"/>
          <w:highlight w:val="none"/>
          <w:lang w:val="zh-CN"/>
        </w:rPr>
      </w:pPr>
      <w:r>
        <w:rPr>
          <w:rFonts w:hint="eastAsia" w:ascii="仿宋" w:hAnsi="仿宋" w:eastAsia="仿宋" w:cs="仿宋"/>
          <w:b/>
          <w:bCs/>
          <w:sz w:val="36"/>
          <w:szCs w:val="36"/>
          <w:highlight w:val="none"/>
          <w:lang w:val="zh-CN"/>
        </w:rPr>
        <w:t>合同条款及格式</w:t>
      </w:r>
    </w:p>
    <w:p w14:paraId="4606DF35">
      <w:pPr>
        <w:adjustRightInd w:val="0"/>
        <w:snapToGrid w:val="0"/>
        <w:spacing w:line="52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（本格式条款供采购人和成交供应商双方签订合同参考，最终以采购人实际签订的合同为准）</w:t>
      </w:r>
    </w:p>
    <w:p w14:paraId="400BEE75">
      <w:pPr>
        <w:autoSpaceDE w:val="0"/>
        <w:autoSpaceDN w:val="0"/>
        <w:adjustRightInd w:val="0"/>
        <w:spacing w:line="52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lang w:val="zh-CN"/>
        </w:rPr>
        <w:t xml:space="preserve">合同编号： </w:t>
      </w:r>
    </w:p>
    <w:p w14:paraId="01F5012D">
      <w:pPr>
        <w:autoSpaceDE w:val="0"/>
        <w:autoSpaceDN w:val="0"/>
        <w:adjustRightInd w:val="0"/>
        <w:spacing w:line="520" w:lineRule="exact"/>
        <w:ind w:left="839" w:leftChars="266" w:hanging="280" w:hangingChars="1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项目名称：</w:t>
      </w:r>
    </w:p>
    <w:p w14:paraId="5914DFAC">
      <w:pPr>
        <w:autoSpaceDE w:val="0"/>
        <w:autoSpaceDN w:val="0"/>
        <w:adjustRightInd w:val="0"/>
        <w:spacing w:line="520" w:lineRule="exact"/>
        <w:ind w:left="839" w:leftChars="266" w:hanging="280" w:hangingChars="100"/>
        <w:jc w:val="left"/>
        <w:rPr>
          <w:rFonts w:ascii="仿宋" w:hAnsi="仿宋" w:eastAsia="仿宋" w:cs="仿宋"/>
          <w:sz w:val="28"/>
          <w:szCs w:val="28"/>
          <w:highlight w:val="none"/>
        </w:rPr>
      </w:pPr>
      <w:r>
        <w:rPr>
          <w:rFonts w:hint="eastAsia" w:ascii="仿宋" w:hAnsi="仿宋" w:eastAsia="仿宋" w:cs="仿宋"/>
          <w:sz w:val="28"/>
          <w:szCs w:val="28"/>
          <w:highlight w:val="none"/>
          <w:lang w:val="zh-CN"/>
        </w:rPr>
        <w:t xml:space="preserve">签订地点： </w:t>
      </w:r>
    </w:p>
    <w:p w14:paraId="34A84A19">
      <w:pPr>
        <w:autoSpaceDE w:val="0"/>
        <w:autoSpaceDN w:val="0"/>
        <w:adjustRightInd w:val="0"/>
        <w:spacing w:line="520" w:lineRule="exact"/>
        <w:ind w:firstLine="560" w:firstLineChars="200"/>
        <w:jc w:val="left"/>
        <w:rPr>
          <w:rFonts w:ascii="仿宋" w:hAnsi="仿宋" w:eastAsia="仿宋" w:cs="仿宋"/>
          <w:sz w:val="28"/>
          <w:szCs w:val="28"/>
          <w:highlight w:val="none"/>
          <w:u w:val="single"/>
        </w:rPr>
      </w:pPr>
      <w:r>
        <w:rPr>
          <w:rFonts w:hint="eastAsia" w:ascii="仿宋" w:hAnsi="仿宋" w:eastAsia="仿宋" w:cs="仿宋"/>
          <w:sz w:val="28"/>
          <w:szCs w:val="28"/>
          <w:highlight w:val="none"/>
          <w:lang w:val="zh-CN"/>
        </w:rPr>
        <w:t>签订时间：</w:t>
      </w:r>
    </w:p>
    <w:p w14:paraId="5790F34F">
      <w:pPr>
        <w:autoSpaceDE w:val="0"/>
        <w:autoSpaceDN w:val="0"/>
        <w:adjustRightInd w:val="0"/>
        <w:spacing w:line="520" w:lineRule="exact"/>
        <w:ind w:firstLine="560" w:firstLineChars="200"/>
        <w:jc w:val="left"/>
        <w:outlineLvl w:val="1"/>
        <w:rPr>
          <w:rFonts w:ascii="仿宋" w:hAnsi="仿宋" w:eastAsia="仿宋" w:cs="仿宋"/>
          <w:sz w:val="28"/>
          <w:szCs w:val="28"/>
          <w:highlight w:val="none"/>
        </w:rPr>
      </w:pPr>
      <w:bookmarkStart w:id="0" w:name="_Toc32513"/>
      <w:r>
        <w:rPr>
          <w:rFonts w:hint="eastAsia" w:ascii="仿宋" w:hAnsi="仿宋" w:eastAsia="仿宋" w:cs="仿宋"/>
          <w:sz w:val="28"/>
          <w:szCs w:val="28"/>
          <w:highlight w:val="none"/>
          <w:lang w:val="zh-CN"/>
        </w:rPr>
        <w:t>采购人：</w:t>
      </w:r>
      <w:bookmarkEnd w:id="0"/>
      <w:r>
        <w:rPr>
          <w:rFonts w:hint="eastAsia" w:ascii="仿宋" w:hAnsi="仿宋" w:eastAsia="仿宋" w:cs="仿宋"/>
          <w:sz w:val="28"/>
          <w:szCs w:val="28"/>
          <w:highlight w:val="none"/>
          <w:u w:val="single"/>
          <w:lang w:val="en-US" w:eastAsia="zh-CN"/>
        </w:rPr>
        <w:t>铜川市生态环境局</w:t>
      </w:r>
    </w:p>
    <w:p w14:paraId="68AE1DFA">
      <w:pPr>
        <w:autoSpaceDE w:val="0"/>
        <w:autoSpaceDN w:val="0"/>
        <w:adjustRightInd w:val="0"/>
        <w:spacing w:line="520" w:lineRule="exact"/>
        <w:ind w:firstLine="560" w:firstLineChars="200"/>
        <w:jc w:val="left"/>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zh-CN"/>
        </w:rPr>
        <w:t>供应商：</w:t>
      </w:r>
      <w:r>
        <w:rPr>
          <w:rFonts w:hint="eastAsia" w:ascii="仿宋" w:hAnsi="仿宋" w:eastAsia="仿宋" w:cs="仿宋"/>
          <w:sz w:val="28"/>
          <w:szCs w:val="28"/>
          <w:highlight w:val="none"/>
          <w:u w:val="single"/>
          <w:lang w:val="zh-CN"/>
        </w:rPr>
        <w:t>（乙方）</w:t>
      </w:r>
      <w:r>
        <w:rPr>
          <w:rFonts w:hint="eastAsia" w:ascii="仿宋" w:hAnsi="仿宋" w:eastAsia="仿宋" w:cs="仿宋"/>
          <w:sz w:val="28"/>
          <w:szCs w:val="28"/>
          <w:highlight w:val="none"/>
          <w:u w:val="single"/>
          <w:lang w:val="en-US" w:eastAsia="zh-CN"/>
        </w:rPr>
        <w:t xml:space="preserve">        </w:t>
      </w:r>
    </w:p>
    <w:p w14:paraId="4EF6CFC8">
      <w:pPr>
        <w:adjustRightInd w:val="0"/>
        <w:snapToGrid w:val="0"/>
        <w:spacing w:line="52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根据《中华人民共和国民法典》及其他有关法律、法规，遵循平等、自愿、公平和诚信的原则，双方就下述项目范围与相关服务事项协商一致，订立本合同，</w:t>
      </w:r>
      <w:r>
        <w:rPr>
          <w:rFonts w:hint="eastAsia" w:ascii="仿宋" w:hAnsi="仿宋" w:eastAsia="仿宋" w:cs="仿宋"/>
          <w:sz w:val="28"/>
          <w:szCs w:val="28"/>
          <w:highlight w:val="none"/>
          <w:lang w:val="zh-CN"/>
        </w:rPr>
        <w:t>并共同遵守如下条款：</w:t>
      </w:r>
    </w:p>
    <w:p w14:paraId="2CB1F1B1">
      <w:pPr>
        <w:numPr>
          <w:ilvl w:val="0"/>
          <w:numId w:val="0"/>
        </w:numPr>
        <w:spacing w:line="480" w:lineRule="exact"/>
        <w:ind w:firstLine="562" w:firstLineChars="200"/>
        <w:rPr>
          <w:rFonts w:hint="eastAsia" w:ascii="仿宋" w:hAnsi="仿宋" w:eastAsia="仿宋" w:cs="仿宋"/>
          <w:sz w:val="28"/>
          <w:szCs w:val="28"/>
          <w:highlight w:val="none"/>
          <w:lang w:val="zh-CN"/>
        </w:rPr>
      </w:pPr>
      <w:r>
        <w:rPr>
          <w:rFonts w:hint="eastAsia" w:ascii="仿宋" w:hAnsi="仿宋" w:eastAsia="仿宋" w:cs="仿宋"/>
          <w:b/>
          <w:bCs/>
          <w:sz w:val="28"/>
          <w:szCs w:val="28"/>
          <w:highlight w:val="none"/>
          <w:lang w:val="zh-CN" w:eastAsia="zh-CN"/>
        </w:rPr>
        <w:t>第一条</w:t>
      </w:r>
      <w:r>
        <w:rPr>
          <w:rFonts w:hint="eastAsia" w:ascii="仿宋" w:hAnsi="仿宋" w:eastAsia="仿宋" w:cs="仿宋"/>
          <w:b/>
          <w:bCs/>
          <w:sz w:val="28"/>
          <w:szCs w:val="28"/>
          <w:highlight w:val="none"/>
          <w:lang w:val="en-US" w:eastAsia="zh-CN"/>
        </w:rPr>
        <w:t>服务期限</w:t>
      </w:r>
      <w:r>
        <w:rPr>
          <w:rFonts w:hint="eastAsia" w:ascii="仿宋" w:hAnsi="仿宋" w:eastAsia="仿宋" w:cs="仿宋"/>
          <w:sz w:val="28"/>
          <w:szCs w:val="28"/>
          <w:highlight w:val="none"/>
          <w:lang w:val="zh-CN"/>
        </w:rPr>
        <w:t>：自合同签订之日起至成交供应商按要求履行服务并通过采购人确认最终成果。</w:t>
      </w:r>
      <w:bookmarkStart w:id="43" w:name="_GoBack"/>
      <w:bookmarkEnd w:id="43"/>
    </w:p>
    <w:p w14:paraId="1F4242BD">
      <w:pPr>
        <w:pStyle w:val="2"/>
        <w:spacing w:line="520" w:lineRule="exact"/>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 xml:space="preserve">第二条 </w:t>
      </w:r>
      <w:r>
        <w:rPr>
          <w:rFonts w:hint="eastAsia" w:ascii="仿宋" w:hAnsi="仿宋" w:eastAsia="仿宋" w:cs="仿宋"/>
          <w:b/>
          <w:bCs/>
          <w:sz w:val="28"/>
          <w:szCs w:val="28"/>
          <w:highlight w:val="none"/>
          <w:lang w:val="en-US" w:eastAsia="zh-CN"/>
        </w:rPr>
        <w:t>服务</w:t>
      </w:r>
      <w:r>
        <w:rPr>
          <w:rFonts w:hint="eastAsia" w:ascii="仿宋" w:hAnsi="仿宋" w:eastAsia="仿宋" w:cs="仿宋"/>
          <w:b/>
          <w:bCs/>
          <w:sz w:val="28"/>
          <w:szCs w:val="28"/>
          <w:highlight w:val="none"/>
        </w:rPr>
        <w:t>地点：采购人指定地点。</w:t>
      </w:r>
    </w:p>
    <w:p w14:paraId="164F6853">
      <w:pPr>
        <w:pStyle w:val="5"/>
        <w:pBdr>
          <w:bottom w:val="none" w:color="auto" w:sz="0" w:space="6"/>
        </w:pBdr>
        <w:tabs>
          <w:tab w:val="center" w:pos="4535"/>
          <w:tab w:val="clear" w:pos="8306"/>
        </w:tabs>
        <w:spacing w:line="520" w:lineRule="exact"/>
        <w:ind w:right="28" w:firstLine="562" w:firstLineChars="200"/>
        <w:jc w:val="both"/>
        <w:rPr>
          <w:rFonts w:hint="default" w:ascii="仿宋" w:hAnsi="仿宋" w:eastAsia="仿宋" w:cs="仿宋"/>
          <w:sz w:val="28"/>
          <w:szCs w:val="28"/>
          <w:highlight w:val="none"/>
          <w:lang w:val="en-US" w:eastAsia="zh-CN"/>
        </w:rPr>
      </w:pPr>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三</w:t>
      </w:r>
      <w:r>
        <w:rPr>
          <w:rFonts w:hint="eastAsia" w:ascii="仿宋" w:hAnsi="仿宋" w:eastAsia="仿宋" w:cs="仿宋"/>
          <w:b/>
          <w:bCs/>
          <w:sz w:val="28"/>
          <w:szCs w:val="28"/>
          <w:highlight w:val="none"/>
          <w:lang w:val="zh-CN"/>
        </w:rPr>
        <w:t>条</w:t>
      </w:r>
      <w:r>
        <w:rPr>
          <w:rFonts w:hint="eastAsia" w:ascii="仿宋" w:hAnsi="仿宋" w:eastAsia="仿宋" w:cs="仿宋"/>
          <w:b/>
          <w:bCs/>
          <w:sz w:val="28"/>
          <w:szCs w:val="28"/>
          <w:highlight w:val="none"/>
          <w:lang w:val="en-US" w:eastAsia="zh-CN"/>
        </w:rPr>
        <w:t>服务</w:t>
      </w:r>
      <w:r>
        <w:rPr>
          <w:rFonts w:hint="eastAsia" w:ascii="仿宋" w:hAnsi="仿宋" w:eastAsia="仿宋" w:cs="仿宋"/>
          <w:b/>
          <w:bCs/>
          <w:sz w:val="28"/>
          <w:szCs w:val="28"/>
          <w:highlight w:val="none"/>
        </w:rPr>
        <w:t>内容：</w:t>
      </w:r>
      <w:r>
        <w:rPr>
          <w:rFonts w:hint="eastAsia" w:ascii="仿宋" w:hAnsi="仿宋" w:eastAsia="仿宋" w:cs="仿宋"/>
          <w:b/>
          <w:bCs/>
          <w:sz w:val="28"/>
          <w:szCs w:val="28"/>
          <w:highlight w:val="none"/>
          <w:lang w:val="en-US" w:eastAsia="zh-CN"/>
        </w:rPr>
        <w:t>满足采购人需求。</w:t>
      </w:r>
    </w:p>
    <w:p w14:paraId="25C23B9F">
      <w:pPr>
        <w:autoSpaceDE w:val="0"/>
        <w:autoSpaceDN w:val="0"/>
        <w:adjustRightInd w:val="0"/>
        <w:spacing w:line="520" w:lineRule="exact"/>
        <w:ind w:firstLine="562" w:firstLineChars="200"/>
        <w:jc w:val="left"/>
        <w:rPr>
          <w:rFonts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四</w:t>
      </w:r>
      <w:r>
        <w:rPr>
          <w:rFonts w:hint="eastAsia" w:ascii="仿宋" w:hAnsi="仿宋" w:eastAsia="仿宋" w:cs="仿宋"/>
          <w:b/>
          <w:bCs/>
          <w:sz w:val="28"/>
          <w:szCs w:val="28"/>
          <w:highlight w:val="none"/>
          <w:lang w:val="zh-CN"/>
        </w:rPr>
        <w:t>条 合同总价款</w:t>
      </w:r>
    </w:p>
    <w:p w14:paraId="6D8DA695">
      <w:pPr>
        <w:autoSpaceDE w:val="0"/>
        <w:autoSpaceDN w:val="0"/>
        <w:adjustRightInd w:val="0"/>
        <w:spacing w:line="520" w:lineRule="exact"/>
        <w:ind w:firstLine="560" w:firstLineChars="200"/>
        <w:jc w:val="left"/>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1、本合同总价为人民币大写：</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w:t>
      </w:r>
    </w:p>
    <w:p w14:paraId="6824EB0B">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zh-CN"/>
        </w:rPr>
        <w:t>合同总价即成交价，为一次性报价，不受市场价变化或实际工作量变化的影响。合同价格为含税价，供应商（成交供应商）提供货物（服务）所发生的一切税（包括增值税）费等都已包含于合同价款中。</w:t>
      </w:r>
    </w:p>
    <w:p w14:paraId="1ED68C2D">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3、本合同执行期间合同总价不变，甲方无须另向乙方支付本合同规定之外的其他任何费用。</w:t>
      </w:r>
    </w:p>
    <w:p w14:paraId="40E020E1">
      <w:pPr>
        <w:autoSpaceDE w:val="0"/>
        <w:autoSpaceDN w:val="0"/>
        <w:adjustRightInd w:val="0"/>
        <w:spacing w:line="520" w:lineRule="exact"/>
        <w:ind w:firstLine="562" w:firstLineChars="200"/>
        <w:jc w:val="left"/>
        <w:outlineLvl w:val="1"/>
        <w:rPr>
          <w:rFonts w:ascii="仿宋" w:hAnsi="仿宋" w:eastAsia="仿宋" w:cs="仿宋"/>
          <w:b/>
          <w:bCs/>
          <w:sz w:val="28"/>
          <w:szCs w:val="28"/>
          <w:highlight w:val="none"/>
          <w:lang w:val="zh-CN"/>
        </w:rPr>
      </w:pPr>
      <w:bookmarkStart w:id="1" w:name="_Toc29098"/>
      <w:bookmarkStart w:id="2" w:name="_Toc25178"/>
      <w:bookmarkStart w:id="3" w:name="_Toc28050"/>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五</w:t>
      </w:r>
      <w:r>
        <w:rPr>
          <w:rFonts w:hint="eastAsia" w:ascii="仿宋" w:hAnsi="仿宋" w:eastAsia="仿宋" w:cs="仿宋"/>
          <w:b/>
          <w:bCs/>
          <w:sz w:val="28"/>
          <w:szCs w:val="28"/>
          <w:highlight w:val="none"/>
          <w:lang w:val="zh-CN"/>
        </w:rPr>
        <w:t>条  付款方式及时间</w:t>
      </w:r>
      <w:bookmarkEnd w:id="1"/>
      <w:bookmarkEnd w:id="2"/>
      <w:bookmarkEnd w:id="3"/>
    </w:p>
    <w:p w14:paraId="5BA5E020">
      <w:pPr>
        <w:spacing w:line="520" w:lineRule="exact"/>
        <w:ind w:firstLine="560" w:firstLineChars="200"/>
        <w:rPr>
          <w:rFonts w:ascii="仿宋" w:hAnsi="仿宋" w:eastAsia="仿宋" w:cs="仿宋"/>
          <w:sz w:val="28"/>
          <w:szCs w:val="28"/>
          <w:highlight w:val="none"/>
        </w:rPr>
      </w:pPr>
      <w:bookmarkStart w:id="4" w:name="_Toc23564"/>
      <w:bookmarkStart w:id="5" w:name="_Toc400"/>
      <w:r>
        <w:rPr>
          <w:rFonts w:hint="eastAsia" w:ascii="仿宋" w:hAnsi="仿宋" w:eastAsia="仿宋" w:cs="仿宋"/>
          <w:sz w:val="28"/>
          <w:szCs w:val="28"/>
          <w:highlight w:val="none"/>
        </w:rPr>
        <w:t>1、结算单位：采购人结算，在付款前必须开具等额发票给采购人。</w:t>
      </w:r>
    </w:p>
    <w:p w14:paraId="5C9E48C1">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2、付款方式：</w:t>
      </w:r>
    </w:p>
    <w:p w14:paraId="7FD27856">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1.项目签订合同后，达到付款条件起</w:t>
      </w: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日内，支付合同总金额的40.00%。</w:t>
      </w:r>
    </w:p>
    <w:p w14:paraId="32858A53">
      <w:pPr>
        <w:spacing w:line="52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2.完成项目规划编制初稿并通过采购人确认后，达到付款条件起</w:t>
      </w: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日内，支付合同总金额的</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.00%。</w:t>
      </w:r>
    </w:p>
    <w:p w14:paraId="5E112AD2">
      <w:pPr>
        <w:spacing w:line="52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3.项目编制完成并通过验收后，达到付款条件起</w:t>
      </w:r>
      <w:r>
        <w:rPr>
          <w:rFonts w:hint="eastAsia" w:ascii="仿宋" w:hAnsi="仿宋" w:eastAsia="仿宋" w:cs="仿宋"/>
          <w:sz w:val="28"/>
          <w:szCs w:val="28"/>
          <w:highlight w:val="none"/>
          <w:lang w:val="en-US" w:eastAsia="zh-CN"/>
        </w:rPr>
        <w:t>20</w:t>
      </w:r>
      <w:r>
        <w:rPr>
          <w:rFonts w:hint="eastAsia" w:ascii="仿宋" w:hAnsi="仿宋" w:eastAsia="仿宋" w:cs="仿宋"/>
          <w:sz w:val="28"/>
          <w:szCs w:val="28"/>
          <w:highlight w:val="none"/>
        </w:rPr>
        <w:t>日内，支付合同总金额的</w:t>
      </w:r>
      <w:r>
        <w:rPr>
          <w:rFonts w:hint="eastAsia" w:ascii="仿宋" w:hAnsi="仿宋" w:eastAsia="仿宋" w:cs="仿宋"/>
          <w:sz w:val="28"/>
          <w:szCs w:val="28"/>
          <w:highlight w:val="none"/>
          <w:lang w:val="en-US" w:eastAsia="zh-CN"/>
        </w:rPr>
        <w:t>30</w:t>
      </w:r>
      <w:r>
        <w:rPr>
          <w:rFonts w:hint="eastAsia" w:ascii="仿宋" w:hAnsi="仿宋" w:eastAsia="仿宋" w:cs="仿宋"/>
          <w:sz w:val="28"/>
          <w:szCs w:val="28"/>
          <w:highlight w:val="none"/>
        </w:rPr>
        <w:t>.00%。</w:t>
      </w:r>
      <w:r>
        <w:rPr>
          <w:rFonts w:hint="eastAsia" w:ascii="仿宋" w:hAnsi="仿宋" w:eastAsia="仿宋" w:cs="仿宋"/>
          <w:sz w:val="28"/>
          <w:szCs w:val="28"/>
          <w:highlight w:val="none"/>
          <w:lang w:eastAsia="zh-CN"/>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3、支付方式：银行转账。</w:t>
      </w:r>
    </w:p>
    <w:p w14:paraId="3BE022BF">
      <w:pPr>
        <w:spacing w:line="52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4、结算方式：乙方在接受付款前开具等额发票给甲方。</w:t>
      </w:r>
    </w:p>
    <w:p w14:paraId="67E39529">
      <w:pPr>
        <w:autoSpaceDE w:val="0"/>
        <w:autoSpaceDN w:val="0"/>
        <w:adjustRightInd w:val="0"/>
        <w:spacing w:line="520" w:lineRule="exact"/>
        <w:ind w:firstLine="562" w:firstLineChars="200"/>
        <w:jc w:val="left"/>
        <w:outlineLvl w:val="1"/>
        <w:rPr>
          <w:rFonts w:ascii="仿宋" w:hAnsi="仿宋" w:eastAsia="仿宋" w:cs="仿宋"/>
          <w:b/>
          <w:bCs/>
          <w:sz w:val="28"/>
          <w:szCs w:val="28"/>
          <w:highlight w:val="none"/>
          <w:lang w:val="zh-CN"/>
        </w:rPr>
      </w:pPr>
      <w:bookmarkStart w:id="6" w:name="_Toc17490"/>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六</w:t>
      </w:r>
      <w:r>
        <w:rPr>
          <w:rFonts w:hint="eastAsia" w:ascii="仿宋" w:hAnsi="仿宋" w:eastAsia="仿宋" w:cs="仿宋"/>
          <w:b/>
          <w:bCs/>
          <w:sz w:val="28"/>
          <w:szCs w:val="28"/>
          <w:highlight w:val="none"/>
          <w:lang w:val="zh-CN"/>
        </w:rPr>
        <w:t>条   知识产权</w:t>
      </w:r>
      <w:bookmarkEnd w:id="4"/>
      <w:bookmarkEnd w:id="5"/>
      <w:bookmarkEnd w:id="6"/>
    </w:p>
    <w:p w14:paraId="742BD3A3">
      <w:pPr>
        <w:autoSpaceDE w:val="0"/>
        <w:autoSpaceDN w:val="0"/>
        <w:adjustRightInd w:val="0"/>
        <w:spacing w:line="520" w:lineRule="exact"/>
        <w:ind w:firstLine="560" w:firstLineChars="200"/>
        <w:jc w:val="left"/>
        <w:outlineLvl w:val="1"/>
        <w:rPr>
          <w:rFonts w:hint="eastAsia" w:ascii="仿宋" w:hAnsi="仿宋" w:eastAsia="仿宋" w:cs="仿宋"/>
          <w:sz w:val="28"/>
          <w:szCs w:val="28"/>
          <w:highlight w:val="none"/>
          <w:lang w:val="zh-CN"/>
        </w:rPr>
      </w:pPr>
      <w:bookmarkStart w:id="7" w:name="_Toc20245"/>
      <w:bookmarkStart w:id="8" w:name="_Toc3049"/>
      <w:bookmarkStart w:id="9" w:name="_Toc30077"/>
      <w:r>
        <w:rPr>
          <w:rFonts w:hint="eastAsia" w:ascii="仿宋" w:hAnsi="仿宋" w:eastAsia="仿宋" w:cs="仿宋"/>
          <w:sz w:val="28"/>
          <w:szCs w:val="28"/>
          <w:highlight w:val="none"/>
          <w:lang w:val="zh-CN"/>
        </w:rPr>
        <w:t xml:space="preserve">一、供应商应保证在本项目中使用的任何技术、产品和服务（包括部分使用），不会产生因第三方提出侵犯其专利权、商 标权或其它知识产权而引起的法律和经济纠纷，如存在前述情形，由供应商承担所有相关责任。采购人享有本项目实施过程中 产生的知识成果及知识产权。 </w:t>
      </w:r>
    </w:p>
    <w:p w14:paraId="50411E40">
      <w:pPr>
        <w:autoSpaceDE w:val="0"/>
        <w:autoSpaceDN w:val="0"/>
        <w:adjustRightInd w:val="0"/>
        <w:spacing w:line="520" w:lineRule="exact"/>
        <w:ind w:firstLine="560" w:firstLineChars="200"/>
        <w:jc w:val="left"/>
        <w:outlineLvl w:val="1"/>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 </w:t>
      </w:r>
    </w:p>
    <w:p w14:paraId="49A39E31">
      <w:pPr>
        <w:autoSpaceDE w:val="0"/>
        <w:autoSpaceDN w:val="0"/>
        <w:adjustRightInd w:val="0"/>
        <w:spacing w:line="520" w:lineRule="exact"/>
        <w:ind w:firstLine="560" w:firstLineChars="200"/>
        <w:jc w:val="left"/>
        <w:outlineLvl w:val="1"/>
        <w:rPr>
          <w:rFonts w:ascii="仿宋" w:hAnsi="仿宋" w:eastAsia="仿宋" w:cs="仿宋"/>
          <w:b/>
          <w:bCs/>
          <w:sz w:val="28"/>
          <w:szCs w:val="28"/>
          <w:highlight w:val="none"/>
          <w:lang w:val="zh-CN"/>
        </w:rPr>
      </w:pPr>
      <w:r>
        <w:rPr>
          <w:rFonts w:hint="eastAsia" w:ascii="仿宋" w:hAnsi="仿宋" w:eastAsia="仿宋" w:cs="仿宋"/>
          <w:sz w:val="28"/>
          <w:szCs w:val="28"/>
          <w:highlight w:val="none"/>
          <w:lang w:val="zh-CN"/>
        </w:rPr>
        <w:t xml:space="preserve">三、如采用供应商所不拥有的知识产权，则在报价中必须包括合法使用该知识产权的相关费用。 </w:t>
      </w:r>
      <w:r>
        <w:rPr>
          <w:rFonts w:hint="eastAsia" w:ascii="仿宋" w:hAnsi="仿宋" w:eastAsia="仿宋" w:cs="仿宋"/>
          <w:sz w:val="28"/>
          <w:szCs w:val="28"/>
          <w:highlight w:val="none"/>
          <w:lang w:val="zh-CN"/>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zh-CN"/>
        </w:rPr>
        <w:t>四、构成本磋商文件的各组成部分，未经采购人书面同意，供应商不得擅自复印或用于非本磋商项目所需的其他目的。</w:t>
      </w:r>
      <w:r>
        <w:rPr>
          <w:rFonts w:hint="eastAsia" w:ascii="仿宋" w:hAnsi="仿宋" w:eastAsia="仿宋" w:cs="仿宋"/>
          <w:sz w:val="28"/>
          <w:szCs w:val="28"/>
          <w:highlight w:val="none"/>
          <w:lang w:val="zh-CN"/>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七</w:t>
      </w:r>
      <w:r>
        <w:rPr>
          <w:rFonts w:hint="eastAsia" w:ascii="仿宋" w:hAnsi="仿宋" w:eastAsia="仿宋" w:cs="仿宋"/>
          <w:b/>
          <w:bCs/>
          <w:sz w:val="28"/>
          <w:szCs w:val="28"/>
          <w:highlight w:val="none"/>
          <w:lang w:val="zh-CN"/>
        </w:rPr>
        <w:t>条  无产权瑕疵条款</w:t>
      </w:r>
      <w:bookmarkEnd w:id="7"/>
      <w:bookmarkEnd w:id="8"/>
      <w:bookmarkEnd w:id="9"/>
    </w:p>
    <w:p w14:paraId="2889955D">
      <w:pPr>
        <w:spacing w:line="520" w:lineRule="exact"/>
        <w:ind w:firstLine="560" w:firstLineChars="200"/>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乙方保证所提供的服务的所有权完全属于乙方且无任何抵押、查封等产权瑕疵。如有产权瑕疵的，视为乙方违约。乙方应负担由此而产生的一切损失。</w:t>
      </w:r>
    </w:p>
    <w:p w14:paraId="0D3520A4">
      <w:pPr>
        <w:autoSpaceDE w:val="0"/>
        <w:autoSpaceDN w:val="0"/>
        <w:adjustRightInd w:val="0"/>
        <w:spacing w:line="520" w:lineRule="exact"/>
        <w:ind w:firstLine="562" w:firstLineChars="200"/>
        <w:jc w:val="left"/>
        <w:outlineLvl w:val="1"/>
        <w:rPr>
          <w:rFonts w:ascii="仿宋" w:hAnsi="仿宋" w:eastAsia="仿宋" w:cs="仿宋"/>
          <w:b/>
          <w:bCs/>
          <w:sz w:val="28"/>
          <w:szCs w:val="28"/>
          <w:highlight w:val="none"/>
          <w:lang w:val="zh-CN"/>
        </w:rPr>
      </w:pPr>
      <w:bookmarkStart w:id="10" w:name="_Toc30735"/>
      <w:bookmarkStart w:id="11" w:name="_Toc16802"/>
      <w:bookmarkStart w:id="12" w:name="_Toc3035"/>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八</w:t>
      </w:r>
      <w:r>
        <w:rPr>
          <w:rFonts w:hint="eastAsia" w:ascii="仿宋" w:hAnsi="仿宋" w:eastAsia="仿宋" w:cs="仿宋"/>
          <w:b/>
          <w:bCs/>
          <w:sz w:val="28"/>
          <w:szCs w:val="28"/>
          <w:highlight w:val="none"/>
          <w:lang w:val="zh-CN"/>
        </w:rPr>
        <w:t>条  甲方的权利和义务</w:t>
      </w:r>
      <w:bookmarkEnd w:id="10"/>
      <w:bookmarkEnd w:id="11"/>
      <w:bookmarkEnd w:id="12"/>
    </w:p>
    <w:p w14:paraId="3C0749B6">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1、甲方有权对合同规定范围内乙方的服务行为进行监督和检查，拥有监管权。有权定期核对乙方提供服务所配备的人员数量。对甲方认为不合理的部分有权下达整改通知书，并要求乙方限期整改。</w:t>
      </w:r>
    </w:p>
    <w:p w14:paraId="6E2D8EF4">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2、甲方有权依据双方签订的考评办法对乙方提供的服务进行定期考评。</w:t>
      </w:r>
    </w:p>
    <w:p w14:paraId="51F08729">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rPr>
        <w:t>3</w:t>
      </w:r>
      <w:r>
        <w:rPr>
          <w:rFonts w:hint="eastAsia" w:ascii="仿宋" w:hAnsi="仿宋" w:eastAsia="仿宋" w:cs="仿宋"/>
          <w:sz w:val="28"/>
          <w:szCs w:val="28"/>
          <w:highlight w:val="none"/>
          <w:lang w:val="zh-CN"/>
        </w:rPr>
        <w:t>、甲方负责检查监督乙方管理工作的实施及制度的执行情况。</w:t>
      </w:r>
    </w:p>
    <w:p w14:paraId="4946CA4C">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4、甲方根据本合同规定，按时向乙方支付应付服务费用。</w:t>
      </w:r>
    </w:p>
    <w:p w14:paraId="33F950B8">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5、在项目质量管理方面，甲方应给予乙方充分信任，不能过多干涉乙方专业范畴。</w:t>
      </w:r>
    </w:p>
    <w:p w14:paraId="3DD4A302">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rPr>
        <w:t>6</w:t>
      </w:r>
      <w:r>
        <w:rPr>
          <w:rFonts w:hint="eastAsia" w:ascii="仿宋" w:hAnsi="仿宋" w:eastAsia="仿宋" w:cs="仿宋"/>
          <w:sz w:val="28"/>
          <w:szCs w:val="28"/>
          <w:highlight w:val="none"/>
          <w:lang w:val="zh-CN"/>
        </w:rPr>
        <w:t>、国家法律、法规所规定由甲方承担的其它责任。</w:t>
      </w:r>
    </w:p>
    <w:p w14:paraId="79D4D741">
      <w:pPr>
        <w:autoSpaceDE w:val="0"/>
        <w:autoSpaceDN w:val="0"/>
        <w:adjustRightInd w:val="0"/>
        <w:spacing w:line="520" w:lineRule="exact"/>
        <w:ind w:firstLine="562" w:firstLineChars="200"/>
        <w:jc w:val="left"/>
        <w:outlineLvl w:val="1"/>
        <w:rPr>
          <w:rFonts w:ascii="仿宋" w:hAnsi="仿宋" w:eastAsia="仿宋" w:cs="仿宋"/>
          <w:b/>
          <w:bCs/>
          <w:sz w:val="28"/>
          <w:szCs w:val="28"/>
          <w:highlight w:val="none"/>
          <w:lang w:val="zh-CN"/>
        </w:rPr>
      </w:pPr>
      <w:bookmarkStart w:id="13" w:name="_Toc14218"/>
      <w:bookmarkStart w:id="14" w:name="_Toc29488"/>
      <w:bookmarkStart w:id="15" w:name="_Toc14306"/>
      <w:r>
        <w:rPr>
          <w:rFonts w:hint="eastAsia" w:ascii="仿宋" w:hAnsi="仿宋" w:eastAsia="仿宋" w:cs="仿宋"/>
          <w:b/>
          <w:bCs/>
          <w:sz w:val="28"/>
          <w:szCs w:val="28"/>
          <w:highlight w:val="none"/>
          <w:lang w:val="zh-CN"/>
        </w:rPr>
        <w:t>第</w:t>
      </w:r>
      <w:r>
        <w:rPr>
          <w:rFonts w:hint="eastAsia" w:ascii="仿宋" w:hAnsi="仿宋" w:eastAsia="仿宋" w:cs="仿宋"/>
          <w:b/>
          <w:bCs/>
          <w:sz w:val="28"/>
          <w:szCs w:val="28"/>
          <w:highlight w:val="none"/>
        </w:rPr>
        <w:t>九</w:t>
      </w:r>
      <w:r>
        <w:rPr>
          <w:rFonts w:hint="eastAsia" w:ascii="仿宋" w:hAnsi="仿宋" w:eastAsia="仿宋" w:cs="仿宋"/>
          <w:b/>
          <w:bCs/>
          <w:sz w:val="28"/>
          <w:szCs w:val="28"/>
          <w:highlight w:val="none"/>
          <w:lang w:val="zh-CN"/>
        </w:rPr>
        <w:t>条  乙方的权利和义务</w:t>
      </w:r>
      <w:bookmarkEnd w:id="13"/>
      <w:bookmarkEnd w:id="14"/>
      <w:bookmarkEnd w:id="15"/>
    </w:p>
    <w:p w14:paraId="661F115B">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1、对本合同规定的委托服务范围内的项目享有管理权及服务义务。</w:t>
      </w:r>
    </w:p>
    <w:p w14:paraId="730EDCAF">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2、根据本合同的规定向甲方收取相关服务费用，并有权在本项目管理范围内管理及合理使用。</w:t>
      </w:r>
    </w:p>
    <w:p w14:paraId="2A2EF93A">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3、及时向甲方通告本项目服务范围内有关服务的重大事项，及时配合处理投诉。</w:t>
      </w:r>
    </w:p>
    <w:p w14:paraId="3379C43A">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4、接受项目行业管理部门及政府有关部门的指导，接受甲方的监督。</w:t>
      </w:r>
    </w:p>
    <w:p w14:paraId="436F6921">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5、国家法律、法规所规定由乙方承担的其它责任。</w:t>
      </w:r>
    </w:p>
    <w:p w14:paraId="1F035011">
      <w:pPr>
        <w:autoSpaceDE w:val="0"/>
        <w:autoSpaceDN w:val="0"/>
        <w:adjustRightInd w:val="0"/>
        <w:spacing w:line="520" w:lineRule="exact"/>
        <w:ind w:firstLine="562" w:firstLineChars="200"/>
        <w:jc w:val="left"/>
        <w:outlineLvl w:val="1"/>
        <w:rPr>
          <w:rFonts w:ascii="仿宋" w:hAnsi="仿宋" w:eastAsia="仿宋" w:cs="仿宋"/>
          <w:b/>
          <w:bCs/>
          <w:sz w:val="28"/>
          <w:szCs w:val="28"/>
          <w:highlight w:val="none"/>
          <w:lang w:val="zh-CN"/>
        </w:rPr>
      </w:pPr>
      <w:bookmarkStart w:id="16" w:name="_Toc15048"/>
      <w:bookmarkStart w:id="17" w:name="_Toc18240"/>
      <w:bookmarkStart w:id="18" w:name="_Toc13632"/>
      <w:r>
        <w:rPr>
          <w:rFonts w:hint="eastAsia" w:ascii="仿宋" w:hAnsi="仿宋" w:eastAsia="仿宋" w:cs="仿宋"/>
          <w:b/>
          <w:bCs/>
          <w:sz w:val="28"/>
          <w:szCs w:val="28"/>
          <w:highlight w:val="none"/>
          <w:lang w:val="zh-CN"/>
        </w:rPr>
        <w:t>第十条  违约责任</w:t>
      </w:r>
      <w:bookmarkEnd w:id="16"/>
      <w:bookmarkEnd w:id="17"/>
      <w:bookmarkEnd w:id="18"/>
    </w:p>
    <w:p w14:paraId="7CA95EC3">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1、甲乙双方必须遵守本合同并执行合同中的各项规定，保证本合同的正常履行。</w:t>
      </w:r>
    </w:p>
    <w:p w14:paraId="6E1E0871">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424D560">
      <w:pPr>
        <w:autoSpaceDE w:val="0"/>
        <w:autoSpaceDN w:val="0"/>
        <w:adjustRightInd w:val="0"/>
        <w:spacing w:line="520" w:lineRule="exact"/>
        <w:ind w:firstLine="562" w:firstLineChars="200"/>
        <w:jc w:val="left"/>
        <w:outlineLvl w:val="1"/>
        <w:rPr>
          <w:rFonts w:ascii="仿宋" w:hAnsi="仿宋" w:eastAsia="仿宋" w:cs="仿宋"/>
          <w:b/>
          <w:bCs/>
          <w:sz w:val="28"/>
          <w:szCs w:val="28"/>
          <w:highlight w:val="none"/>
          <w:lang w:val="zh-CN"/>
        </w:rPr>
      </w:pPr>
      <w:bookmarkStart w:id="19" w:name="_Toc24792"/>
      <w:bookmarkStart w:id="20" w:name="_Toc24538"/>
      <w:bookmarkStart w:id="21" w:name="_Toc1105"/>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一</w:t>
      </w:r>
      <w:r>
        <w:rPr>
          <w:rFonts w:hint="eastAsia" w:ascii="仿宋" w:hAnsi="仿宋" w:eastAsia="仿宋" w:cs="仿宋"/>
          <w:b/>
          <w:bCs/>
          <w:sz w:val="28"/>
          <w:szCs w:val="28"/>
          <w:highlight w:val="none"/>
          <w:lang w:val="zh-CN"/>
        </w:rPr>
        <w:t>条保密</w:t>
      </w:r>
      <w:bookmarkEnd w:id="19"/>
      <w:bookmarkEnd w:id="20"/>
      <w:bookmarkEnd w:id="21"/>
    </w:p>
    <w:p w14:paraId="16CEE863">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 对工作中了解到的采购人的技术、机密等进行严格保密，不得向他人泄漏。本合同的解除或终止不免除供应商应承担的保密义务。</w:t>
      </w:r>
    </w:p>
    <w:p w14:paraId="3ADC68FF">
      <w:pPr>
        <w:autoSpaceDE w:val="0"/>
        <w:autoSpaceDN w:val="0"/>
        <w:adjustRightInd w:val="0"/>
        <w:spacing w:line="520" w:lineRule="exact"/>
        <w:ind w:firstLine="562" w:firstLineChars="200"/>
        <w:jc w:val="left"/>
        <w:outlineLvl w:val="1"/>
        <w:rPr>
          <w:rFonts w:ascii="仿宋" w:hAnsi="仿宋" w:eastAsia="仿宋" w:cs="仿宋"/>
          <w:sz w:val="28"/>
          <w:szCs w:val="28"/>
          <w:highlight w:val="none"/>
          <w:lang w:val="zh-CN"/>
        </w:rPr>
      </w:pPr>
      <w:bookmarkStart w:id="22" w:name="_Toc26699"/>
      <w:bookmarkStart w:id="23" w:name="_Toc26487"/>
      <w:bookmarkStart w:id="24" w:name="_Toc15081"/>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二</w:t>
      </w:r>
      <w:r>
        <w:rPr>
          <w:rFonts w:hint="eastAsia" w:ascii="仿宋" w:hAnsi="仿宋" w:eastAsia="仿宋" w:cs="仿宋"/>
          <w:b/>
          <w:bCs/>
          <w:sz w:val="28"/>
          <w:szCs w:val="28"/>
          <w:highlight w:val="none"/>
          <w:lang w:val="zh-CN"/>
        </w:rPr>
        <w:t>条  不可抗力事件处理</w:t>
      </w:r>
      <w:bookmarkEnd w:id="22"/>
      <w:bookmarkEnd w:id="23"/>
      <w:bookmarkEnd w:id="24"/>
    </w:p>
    <w:p w14:paraId="6399FAD6">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1、在合同有效期内，任何一方因不可抗力事件导致不能履行合同，则合同履行期可延长，其延长期与不可抗力影响期相同。</w:t>
      </w:r>
    </w:p>
    <w:p w14:paraId="43FBB448">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2、不可抗力事件发生后，应立即通知对方，并寄送有关权威机构出具的证明。</w:t>
      </w:r>
    </w:p>
    <w:p w14:paraId="4F0D5B46">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3、不可抗力事件延续7天以上，双方应通过友好协商，确定是否继续履行合同。</w:t>
      </w:r>
    </w:p>
    <w:p w14:paraId="43E831CF">
      <w:pPr>
        <w:autoSpaceDE w:val="0"/>
        <w:autoSpaceDN w:val="0"/>
        <w:adjustRightInd w:val="0"/>
        <w:spacing w:line="520" w:lineRule="exact"/>
        <w:ind w:firstLine="562" w:firstLineChars="200"/>
        <w:jc w:val="left"/>
        <w:outlineLvl w:val="1"/>
        <w:rPr>
          <w:rFonts w:ascii="仿宋" w:hAnsi="仿宋" w:eastAsia="仿宋" w:cs="仿宋"/>
          <w:b/>
          <w:bCs/>
          <w:sz w:val="28"/>
          <w:szCs w:val="28"/>
          <w:highlight w:val="none"/>
          <w:lang w:val="zh-CN"/>
        </w:rPr>
      </w:pPr>
      <w:bookmarkStart w:id="25" w:name="_Toc7029"/>
      <w:bookmarkStart w:id="26" w:name="_Toc16276"/>
      <w:bookmarkStart w:id="27" w:name="_Toc7151"/>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三</w:t>
      </w:r>
      <w:r>
        <w:rPr>
          <w:rFonts w:hint="eastAsia" w:ascii="仿宋" w:hAnsi="仿宋" w:eastAsia="仿宋" w:cs="仿宋"/>
          <w:b/>
          <w:bCs/>
          <w:sz w:val="28"/>
          <w:szCs w:val="28"/>
          <w:highlight w:val="none"/>
          <w:lang w:val="zh-CN"/>
        </w:rPr>
        <w:t>条  合同的变更和终止</w:t>
      </w:r>
      <w:bookmarkEnd w:id="25"/>
      <w:bookmarkEnd w:id="26"/>
      <w:bookmarkEnd w:id="27"/>
    </w:p>
    <w:p w14:paraId="2AE68696">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合同一经签订，不得擅自变更、中止或者终止合同。对确需变更、调整或者中止、终止合同的，应按规定履行相应的手续。</w:t>
      </w:r>
    </w:p>
    <w:p w14:paraId="589A8D51">
      <w:pPr>
        <w:autoSpaceDE w:val="0"/>
        <w:autoSpaceDN w:val="0"/>
        <w:adjustRightInd w:val="0"/>
        <w:spacing w:line="520" w:lineRule="exact"/>
        <w:ind w:firstLine="562" w:firstLineChars="200"/>
        <w:jc w:val="left"/>
        <w:outlineLvl w:val="1"/>
        <w:rPr>
          <w:rFonts w:ascii="仿宋" w:hAnsi="仿宋" w:eastAsia="仿宋" w:cs="仿宋"/>
          <w:b/>
          <w:bCs/>
          <w:sz w:val="28"/>
          <w:szCs w:val="28"/>
          <w:highlight w:val="none"/>
          <w:lang w:val="zh-CN"/>
        </w:rPr>
      </w:pPr>
      <w:bookmarkStart w:id="28" w:name="_Toc15533"/>
      <w:bookmarkStart w:id="29" w:name="_Toc3850"/>
      <w:bookmarkStart w:id="30" w:name="_Toc20760"/>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四</w:t>
      </w:r>
      <w:r>
        <w:rPr>
          <w:rFonts w:hint="eastAsia" w:ascii="仿宋" w:hAnsi="仿宋" w:eastAsia="仿宋" w:cs="仿宋"/>
          <w:b/>
          <w:bCs/>
          <w:sz w:val="28"/>
          <w:szCs w:val="28"/>
          <w:highlight w:val="none"/>
          <w:lang w:val="zh-CN"/>
        </w:rPr>
        <w:t>条  解决合同纠纷的方式</w:t>
      </w:r>
      <w:bookmarkEnd w:id="28"/>
      <w:bookmarkEnd w:id="29"/>
      <w:bookmarkEnd w:id="30"/>
    </w:p>
    <w:p w14:paraId="38BCE503">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在执行本合同中发生的或与本合同有关的争端，双方应通过友好协商解决，经协商</w:t>
      </w:r>
      <w:r>
        <w:rPr>
          <w:rFonts w:hint="eastAsia" w:ascii="仿宋" w:hAnsi="仿宋" w:eastAsia="仿宋" w:cs="仿宋"/>
          <w:sz w:val="28"/>
          <w:szCs w:val="28"/>
          <w:highlight w:val="none"/>
          <w:lang w:val="en-US" w:eastAsia="zh-CN"/>
        </w:rPr>
        <w:t>未</w:t>
      </w:r>
      <w:r>
        <w:rPr>
          <w:rFonts w:hint="eastAsia" w:ascii="仿宋" w:hAnsi="仿宋" w:eastAsia="仿宋" w:cs="仿宋"/>
          <w:sz w:val="28"/>
          <w:szCs w:val="28"/>
          <w:highlight w:val="none"/>
          <w:lang w:val="zh-CN"/>
        </w:rPr>
        <w:t>能达成协议时，</w:t>
      </w:r>
      <w:r>
        <w:rPr>
          <w:rFonts w:hint="eastAsia" w:ascii="仿宋" w:hAnsi="仿宋" w:eastAsia="仿宋" w:cs="仿宋"/>
          <w:sz w:val="28"/>
          <w:szCs w:val="28"/>
          <w:highlight w:val="none"/>
          <w:lang w:val="en-US" w:eastAsia="zh-CN"/>
        </w:rPr>
        <w:t>可</w:t>
      </w:r>
      <w:r>
        <w:rPr>
          <w:rFonts w:hint="eastAsia" w:ascii="仿宋" w:hAnsi="仿宋" w:eastAsia="仿宋" w:cs="仿宋"/>
          <w:sz w:val="28"/>
          <w:szCs w:val="28"/>
          <w:highlight w:val="none"/>
          <w:lang w:val="zh-CN"/>
        </w:rPr>
        <w:t>向甲方所在地有管辖权的人民法院提起诉讼。</w:t>
      </w:r>
    </w:p>
    <w:p w14:paraId="2CE8687B">
      <w:pPr>
        <w:autoSpaceDE w:val="0"/>
        <w:autoSpaceDN w:val="0"/>
        <w:adjustRightInd w:val="0"/>
        <w:spacing w:line="520" w:lineRule="exact"/>
        <w:ind w:firstLine="562" w:firstLineChars="200"/>
        <w:jc w:val="left"/>
        <w:outlineLvl w:val="1"/>
        <w:rPr>
          <w:rFonts w:ascii="仿宋" w:hAnsi="仿宋" w:eastAsia="仿宋" w:cs="仿宋"/>
          <w:b/>
          <w:bCs/>
          <w:sz w:val="28"/>
          <w:szCs w:val="28"/>
          <w:highlight w:val="none"/>
          <w:lang w:val="zh-CN"/>
        </w:rPr>
      </w:pPr>
      <w:bookmarkStart w:id="31" w:name="_Toc15758"/>
      <w:bookmarkStart w:id="32" w:name="_Toc6409"/>
      <w:bookmarkStart w:id="33" w:name="_Toc27861"/>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五</w:t>
      </w:r>
      <w:r>
        <w:rPr>
          <w:rFonts w:hint="eastAsia" w:ascii="仿宋" w:hAnsi="仿宋" w:eastAsia="仿宋" w:cs="仿宋"/>
          <w:b/>
          <w:bCs/>
          <w:sz w:val="28"/>
          <w:szCs w:val="28"/>
          <w:highlight w:val="none"/>
          <w:lang w:val="zh-CN"/>
        </w:rPr>
        <w:t>条 合同的转让</w:t>
      </w:r>
      <w:bookmarkEnd w:id="31"/>
      <w:bookmarkEnd w:id="32"/>
      <w:bookmarkEnd w:id="33"/>
    </w:p>
    <w:p w14:paraId="00EAC21D">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乙方不得擅自部分或全部转让其应履行的合同义务。</w:t>
      </w:r>
    </w:p>
    <w:p w14:paraId="28386F95">
      <w:pPr>
        <w:autoSpaceDE w:val="0"/>
        <w:autoSpaceDN w:val="0"/>
        <w:adjustRightInd w:val="0"/>
        <w:spacing w:line="520" w:lineRule="exact"/>
        <w:ind w:firstLine="562" w:firstLineChars="200"/>
        <w:jc w:val="left"/>
        <w:outlineLvl w:val="1"/>
        <w:rPr>
          <w:rFonts w:ascii="仿宋" w:hAnsi="仿宋" w:eastAsia="仿宋" w:cs="仿宋"/>
          <w:sz w:val="28"/>
          <w:szCs w:val="28"/>
          <w:highlight w:val="none"/>
          <w:lang w:val="zh-CN"/>
        </w:rPr>
      </w:pPr>
      <w:bookmarkStart w:id="34" w:name="_Toc19086"/>
      <w:bookmarkStart w:id="35" w:name="_Toc27184"/>
      <w:bookmarkStart w:id="36" w:name="_Toc2429"/>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六</w:t>
      </w:r>
      <w:r>
        <w:rPr>
          <w:rFonts w:hint="eastAsia" w:ascii="仿宋" w:hAnsi="仿宋" w:eastAsia="仿宋" w:cs="仿宋"/>
          <w:b/>
          <w:bCs/>
          <w:sz w:val="28"/>
          <w:szCs w:val="28"/>
          <w:highlight w:val="none"/>
          <w:lang w:val="zh-CN"/>
        </w:rPr>
        <w:t>条  合同生效及其他</w:t>
      </w:r>
      <w:bookmarkEnd w:id="34"/>
      <w:bookmarkEnd w:id="35"/>
      <w:bookmarkEnd w:id="36"/>
    </w:p>
    <w:p w14:paraId="22D5FA87">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1、本合同自签订之日起生效。</w:t>
      </w:r>
    </w:p>
    <w:p w14:paraId="54262B82">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2、本合同一式</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zh-CN"/>
        </w:rPr>
        <w:t>份，甲乙双方各执</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lang w:val="zh-CN"/>
        </w:rPr>
        <w:t>份，招标代理机构壹份</w:t>
      </w:r>
      <w:r>
        <w:rPr>
          <w:rFonts w:hint="eastAsia" w:ascii="仿宋" w:hAnsi="仿宋" w:eastAsia="仿宋" w:cs="仿宋"/>
          <w:sz w:val="28"/>
          <w:szCs w:val="28"/>
          <w:highlight w:val="none"/>
        </w:rPr>
        <w:t>。</w:t>
      </w:r>
    </w:p>
    <w:p w14:paraId="499928E0">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3、本合同应按照中华人民共和国的现行法律进行解释。</w:t>
      </w:r>
    </w:p>
    <w:p w14:paraId="076BCE98">
      <w:pPr>
        <w:autoSpaceDE w:val="0"/>
        <w:autoSpaceDN w:val="0"/>
        <w:adjustRightInd w:val="0"/>
        <w:spacing w:line="520" w:lineRule="exact"/>
        <w:ind w:firstLine="562" w:firstLineChars="200"/>
        <w:jc w:val="left"/>
        <w:outlineLvl w:val="1"/>
        <w:rPr>
          <w:rFonts w:ascii="仿宋" w:hAnsi="仿宋" w:eastAsia="仿宋" w:cs="仿宋"/>
          <w:sz w:val="28"/>
          <w:szCs w:val="28"/>
          <w:highlight w:val="none"/>
          <w:lang w:val="zh-CN"/>
        </w:rPr>
      </w:pPr>
      <w:bookmarkStart w:id="37" w:name="_Toc1387"/>
      <w:bookmarkStart w:id="38" w:name="_Toc24693"/>
      <w:bookmarkStart w:id="39" w:name="_Toc14019"/>
      <w:r>
        <w:rPr>
          <w:rFonts w:hint="eastAsia" w:ascii="仿宋" w:hAnsi="仿宋" w:eastAsia="仿宋" w:cs="仿宋"/>
          <w:b/>
          <w:bCs/>
          <w:sz w:val="28"/>
          <w:szCs w:val="28"/>
          <w:highlight w:val="none"/>
          <w:lang w:val="zh-CN"/>
        </w:rPr>
        <w:t>第十</w:t>
      </w:r>
      <w:r>
        <w:rPr>
          <w:rFonts w:hint="eastAsia" w:ascii="仿宋" w:hAnsi="仿宋" w:eastAsia="仿宋" w:cs="仿宋"/>
          <w:b/>
          <w:bCs/>
          <w:sz w:val="28"/>
          <w:szCs w:val="28"/>
          <w:highlight w:val="none"/>
        </w:rPr>
        <w:t>七</w:t>
      </w:r>
      <w:r>
        <w:rPr>
          <w:rFonts w:hint="eastAsia" w:ascii="仿宋" w:hAnsi="仿宋" w:eastAsia="仿宋" w:cs="仿宋"/>
          <w:b/>
          <w:bCs/>
          <w:sz w:val="28"/>
          <w:szCs w:val="28"/>
          <w:highlight w:val="none"/>
          <w:lang w:val="zh-CN"/>
        </w:rPr>
        <w:t>条  组成本合同的文件</w:t>
      </w:r>
      <w:bookmarkEnd w:id="37"/>
      <w:bookmarkEnd w:id="38"/>
      <w:bookmarkEnd w:id="39"/>
    </w:p>
    <w:p w14:paraId="29A226DA">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1、项目竞争性磋商文件</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zh-CN"/>
        </w:rPr>
        <w:t>2、项目修改澄清文件</w:t>
      </w:r>
    </w:p>
    <w:p w14:paraId="739E7676">
      <w:pPr>
        <w:autoSpaceDE w:val="0"/>
        <w:autoSpaceDN w:val="0"/>
        <w:adjustRightInd w:val="0"/>
        <w:spacing w:line="520" w:lineRule="exact"/>
        <w:ind w:firstLine="560" w:firstLineChars="200"/>
        <w:jc w:val="left"/>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3、项目磋商响应文件</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zh-CN"/>
        </w:rPr>
        <w:t>4、成交通知书</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zh-CN"/>
        </w:rPr>
        <w:t>5、其他</w:t>
      </w:r>
    </w:p>
    <w:p w14:paraId="26C74694">
      <w:pPr>
        <w:keepNext w:val="0"/>
        <w:keepLines w:val="0"/>
        <w:pageBreakBefore w:val="0"/>
        <w:widowControl w:val="0"/>
        <w:kinsoku/>
        <w:wordWrap/>
        <w:overflowPunct/>
        <w:topLinePunct w:val="0"/>
        <w:autoSpaceDE w:val="0"/>
        <w:autoSpaceDN w:val="0"/>
        <w:bidi w:val="0"/>
        <w:adjustRightInd w:val="0"/>
        <w:spacing w:line="360" w:lineRule="auto"/>
        <w:ind w:firstLine="560" w:firstLineChars="200"/>
        <w:jc w:val="left"/>
        <w:textAlignment w:val="auto"/>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采购人（甲方）：（盖章）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zh-CN"/>
        </w:rPr>
        <w:t xml:space="preserve">供应商（乙方）：（盖章）   </w:t>
      </w:r>
    </w:p>
    <w:p w14:paraId="79952B6B">
      <w:pPr>
        <w:keepNext w:val="0"/>
        <w:keepLines w:val="0"/>
        <w:pageBreakBefore w:val="0"/>
        <w:widowControl w:val="0"/>
        <w:kinsoku/>
        <w:wordWrap/>
        <w:overflowPunct/>
        <w:topLinePunct w:val="0"/>
        <w:autoSpaceDE w:val="0"/>
        <w:autoSpaceDN w:val="0"/>
        <w:bidi w:val="0"/>
        <w:adjustRightInd w:val="0"/>
        <w:spacing w:line="360" w:lineRule="auto"/>
        <w:ind w:firstLine="560" w:firstLineChars="200"/>
        <w:jc w:val="left"/>
        <w:textAlignment w:val="auto"/>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地 址：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zh-CN"/>
        </w:rPr>
        <w:t xml:space="preserve">地  址：                    </w:t>
      </w:r>
    </w:p>
    <w:p w14:paraId="252A2161">
      <w:pPr>
        <w:keepNext w:val="0"/>
        <w:keepLines w:val="0"/>
        <w:pageBreakBefore w:val="0"/>
        <w:widowControl w:val="0"/>
        <w:kinsoku/>
        <w:wordWrap/>
        <w:overflowPunct/>
        <w:topLinePunct w:val="0"/>
        <w:autoSpaceDE w:val="0"/>
        <w:autoSpaceDN w:val="0"/>
        <w:bidi w:val="0"/>
        <w:adjustRightInd w:val="0"/>
        <w:spacing w:line="360" w:lineRule="auto"/>
        <w:ind w:firstLine="560" w:firstLineChars="200"/>
        <w:jc w:val="left"/>
        <w:textAlignment w:val="auto"/>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邮政编码：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zh-CN"/>
        </w:rPr>
        <w:t xml:space="preserve"> 邮政编码：                  </w:t>
      </w:r>
    </w:p>
    <w:p w14:paraId="651A4E86">
      <w:pPr>
        <w:keepNext w:val="0"/>
        <w:keepLines w:val="0"/>
        <w:pageBreakBefore w:val="0"/>
        <w:widowControl w:val="0"/>
        <w:kinsoku/>
        <w:wordWrap/>
        <w:overflowPunct/>
        <w:topLinePunct w:val="0"/>
        <w:autoSpaceDE w:val="0"/>
        <w:autoSpaceDN w:val="0"/>
        <w:bidi w:val="0"/>
        <w:adjustRightInd w:val="0"/>
        <w:spacing w:line="360" w:lineRule="auto"/>
        <w:ind w:firstLine="560" w:firstLineChars="200"/>
        <w:jc w:val="left"/>
        <w:textAlignment w:val="auto"/>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法定代表人或其授权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zh-CN"/>
        </w:rPr>
        <w:t xml:space="preserve"> 法定代表人或其授权</w:t>
      </w:r>
    </w:p>
    <w:p w14:paraId="71B7B3E2">
      <w:pPr>
        <w:keepNext w:val="0"/>
        <w:keepLines w:val="0"/>
        <w:pageBreakBefore w:val="0"/>
        <w:widowControl w:val="0"/>
        <w:kinsoku/>
        <w:wordWrap/>
        <w:overflowPunct/>
        <w:topLinePunct w:val="0"/>
        <w:autoSpaceDE w:val="0"/>
        <w:autoSpaceDN w:val="0"/>
        <w:bidi w:val="0"/>
        <w:adjustRightInd w:val="0"/>
        <w:spacing w:line="360" w:lineRule="auto"/>
        <w:ind w:firstLine="560" w:firstLineChars="200"/>
        <w:jc w:val="left"/>
        <w:textAlignment w:val="auto"/>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的代理人：（签字或盖章）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zh-CN"/>
        </w:rPr>
        <w:t xml:space="preserve">的代理人：（签字或盖章）    </w:t>
      </w:r>
    </w:p>
    <w:p w14:paraId="1C00940F">
      <w:pPr>
        <w:keepNext w:val="0"/>
        <w:keepLines w:val="0"/>
        <w:pageBreakBefore w:val="0"/>
        <w:widowControl w:val="0"/>
        <w:kinsoku/>
        <w:wordWrap/>
        <w:overflowPunct/>
        <w:topLinePunct w:val="0"/>
        <w:autoSpaceDE w:val="0"/>
        <w:autoSpaceDN w:val="0"/>
        <w:bidi w:val="0"/>
        <w:adjustRightInd w:val="0"/>
        <w:spacing w:line="360" w:lineRule="auto"/>
        <w:ind w:firstLine="560" w:firstLineChars="200"/>
        <w:jc w:val="left"/>
        <w:textAlignment w:val="auto"/>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开户银行：                 开户银行：                  </w:t>
      </w:r>
    </w:p>
    <w:p w14:paraId="3199CEF3">
      <w:pPr>
        <w:keepNext w:val="0"/>
        <w:keepLines w:val="0"/>
        <w:pageBreakBefore w:val="0"/>
        <w:widowControl w:val="0"/>
        <w:kinsoku/>
        <w:wordWrap/>
        <w:overflowPunct/>
        <w:topLinePunct w:val="0"/>
        <w:autoSpaceDE w:val="0"/>
        <w:autoSpaceDN w:val="0"/>
        <w:bidi w:val="0"/>
        <w:adjustRightInd w:val="0"/>
        <w:spacing w:line="360" w:lineRule="auto"/>
        <w:ind w:firstLine="560" w:firstLineChars="200"/>
        <w:jc w:val="left"/>
        <w:textAlignment w:val="auto"/>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账号：                      账号：                       </w:t>
      </w:r>
    </w:p>
    <w:p w14:paraId="26C55F0A">
      <w:pPr>
        <w:keepNext w:val="0"/>
        <w:keepLines w:val="0"/>
        <w:pageBreakBefore w:val="0"/>
        <w:widowControl w:val="0"/>
        <w:kinsoku/>
        <w:wordWrap/>
        <w:overflowPunct/>
        <w:topLinePunct w:val="0"/>
        <w:autoSpaceDE w:val="0"/>
        <w:autoSpaceDN w:val="0"/>
        <w:bidi w:val="0"/>
        <w:adjustRightInd w:val="0"/>
        <w:spacing w:line="360" w:lineRule="auto"/>
        <w:ind w:firstLine="560" w:firstLineChars="200"/>
        <w:jc w:val="left"/>
        <w:textAlignment w:val="auto"/>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电话：                      电话：                      </w:t>
      </w:r>
    </w:p>
    <w:p w14:paraId="6B597A41">
      <w:pPr>
        <w:keepNext w:val="0"/>
        <w:keepLines w:val="0"/>
        <w:pageBreakBefore w:val="0"/>
        <w:widowControl w:val="0"/>
        <w:kinsoku/>
        <w:wordWrap/>
        <w:overflowPunct/>
        <w:topLinePunct w:val="0"/>
        <w:autoSpaceDE w:val="0"/>
        <w:autoSpaceDN w:val="0"/>
        <w:bidi w:val="0"/>
        <w:adjustRightInd w:val="0"/>
        <w:spacing w:line="360" w:lineRule="auto"/>
        <w:ind w:firstLine="560" w:firstLineChars="200"/>
        <w:jc w:val="left"/>
        <w:textAlignment w:val="auto"/>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传真：                      传真：                      </w:t>
      </w:r>
    </w:p>
    <w:p w14:paraId="13287159">
      <w:pPr>
        <w:keepNext w:val="0"/>
        <w:keepLines w:val="0"/>
        <w:pageBreakBefore w:val="0"/>
        <w:widowControl w:val="0"/>
        <w:kinsoku/>
        <w:wordWrap/>
        <w:overflowPunct/>
        <w:topLinePunct w:val="0"/>
        <w:autoSpaceDE w:val="0"/>
        <w:autoSpaceDN w:val="0"/>
        <w:bidi w:val="0"/>
        <w:adjustRightInd w:val="0"/>
        <w:spacing w:line="360" w:lineRule="auto"/>
        <w:ind w:firstLine="560" w:firstLineChars="200"/>
        <w:jc w:val="left"/>
        <w:textAlignment w:val="auto"/>
        <w:rPr>
          <w:rFonts w:ascii="仿宋" w:hAnsi="仿宋" w:eastAsia="仿宋" w:cs="仿宋"/>
          <w:sz w:val="28"/>
          <w:szCs w:val="28"/>
          <w:highlight w:val="none"/>
          <w:lang w:val="zh-CN"/>
        </w:rPr>
      </w:pPr>
      <w:r>
        <w:rPr>
          <w:rFonts w:hint="eastAsia" w:ascii="仿宋" w:hAnsi="仿宋" w:eastAsia="仿宋" w:cs="仿宋"/>
          <w:sz w:val="28"/>
          <w:szCs w:val="28"/>
          <w:highlight w:val="none"/>
          <w:lang w:val="zh-CN"/>
        </w:rPr>
        <w:t xml:space="preserve">电子邮箱：                 </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zh-CN"/>
        </w:rPr>
        <w:t xml:space="preserve">电子邮箱：                  </w:t>
      </w:r>
    </w:p>
    <w:p w14:paraId="1A9F7E8A">
      <w:bookmarkStart w:id="40" w:name="_Toc8588"/>
      <w:bookmarkStart w:id="41" w:name="_Toc25080"/>
      <w:bookmarkStart w:id="42" w:name="_Toc11047"/>
      <w:r>
        <w:rPr>
          <w:rFonts w:hint="eastAsia" w:ascii="仿宋" w:hAnsi="仿宋" w:eastAsia="仿宋" w:cs="仿宋"/>
          <w:sz w:val="28"/>
          <w:szCs w:val="28"/>
          <w:highlight w:val="none"/>
          <w:lang w:val="zh-CN"/>
        </w:rPr>
        <w:t>注：本合同未定事宜，双方可根据具体情况结合有关规定另行签订补充协议，补充协议与本合同具有同等法律效力。</w:t>
      </w:r>
      <w:bookmarkEnd w:id="40"/>
      <w:bookmarkEnd w:id="41"/>
      <w:bookmarkEnd w:id="4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0NmRjOTIwMmU0N2Q4ZTg2ODc0OTQyNmQ3NGRlODEifQ=="/>
  </w:docVars>
  <w:rsids>
    <w:rsidRoot w:val="318E0BD8"/>
    <w:rsid w:val="00E240E9"/>
    <w:rsid w:val="012F41F1"/>
    <w:rsid w:val="040F00FE"/>
    <w:rsid w:val="04BE5FB8"/>
    <w:rsid w:val="05400C78"/>
    <w:rsid w:val="0C8A521A"/>
    <w:rsid w:val="0EA24254"/>
    <w:rsid w:val="0EBB5316"/>
    <w:rsid w:val="15431BC1"/>
    <w:rsid w:val="157D243E"/>
    <w:rsid w:val="158D108E"/>
    <w:rsid w:val="16E23578"/>
    <w:rsid w:val="1780342C"/>
    <w:rsid w:val="19B412DF"/>
    <w:rsid w:val="1B124510"/>
    <w:rsid w:val="1BE834C2"/>
    <w:rsid w:val="1DF63C75"/>
    <w:rsid w:val="25DC5E46"/>
    <w:rsid w:val="26633E71"/>
    <w:rsid w:val="2A522B7B"/>
    <w:rsid w:val="2AD215C5"/>
    <w:rsid w:val="2B944ACD"/>
    <w:rsid w:val="2E293BF2"/>
    <w:rsid w:val="318E0BD8"/>
    <w:rsid w:val="32052280"/>
    <w:rsid w:val="342A2472"/>
    <w:rsid w:val="360D3DFA"/>
    <w:rsid w:val="379D6AC4"/>
    <w:rsid w:val="3CD13DD3"/>
    <w:rsid w:val="3DCB25D0"/>
    <w:rsid w:val="40F40090"/>
    <w:rsid w:val="419D24D5"/>
    <w:rsid w:val="469516A0"/>
    <w:rsid w:val="46E31C21"/>
    <w:rsid w:val="473016F6"/>
    <w:rsid w:val="47A143A2"/>
    <w:rsid w:val="48E74150"/>
    <w:rsid w:val="4B2B2900"/>
    <w:rsid w:val="4B771FE9"/>
    <w:rsid w:val="4F9A0054"/>
    <w:rsid w:val="4FD5108C"/>
    <w:rsid w:val="50047BC4"/>
    <w:rsid w:val="51E101BC"/>
    <w:rsid w:val="52A66D10"/>
    <w:rsid w:val="536F4362"/>
    <w:rsid w:val="54F245D7"/>
    <w:rsid w:val="56837A94"/>
    <w:rsid w:val="5BFC5BF3"/>
    <w:rsid w:val="5E5341F0"/>
    <w:rsid w:val="5F1576F7"/>
    <w:rsid w:val="5F2636B2"/>
    <w:rsid w:val="5F6D12E1"/>
    <w:rsid w:val="62E964FA"/>
    <w:rsid w:val="69635503"/>
    <w:rsid w:val="6B2A452A"/>
    <w:rsid w:val="6C5C6966"/>
    <w:rsid w:val="6D372F2F"/>
    <w:rsid w:val="70384FF4"/>
    <w:rsid w:val="70BF74C3"/>
    <w:rsid w:val="711315BD"/>
    <w:rsid w:val="72556843"/>
    <w:rsid w:val="75483F2B"/>
    <w:rsid w:val="7BDF3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1"/>
    <w:basedOn w:val="1"/>
    <w:next w:val="1"/>
    <w:qFormat/>
    <w:uiPriority w:val="0"/>
    <w:pPr>
      <w:keepNext/>
      <w:jc w:val="center"/>
      <w:outlineLvl w:val="0"/>
    </w:pPr>
    <w:rPr>
      <w:rFonts w:ascii="黑体" w:eastAsia="黑体"/>
      <w:sz w:val="28"/>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Body Text"/>
    <w:basedOn w:val="1"/>
    <w:next w:val="1"/>
    <w:qFormat/>
    <w:uiPriority w:val="0"/>
    <w:pPr>
      <w:jc w:val="left"/>
    </w:pPr>
    <w:rPr>
      <w:rFonts w:ascii="Copperplate Gothic Bold" w:hAnsi="Copperplate Gothic Bold"/>
      <w:sz w:val="2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2231</Words>
  <Characters>2252</Characters>
  <Lines>0</Lines>
  <Paragraphs>0</Paragraphs>
  <TotalTime>1</TotalTime>
  <ScaleCrop>false</ScaleCrop>
  <LinksUpToDate>false</LinksUpToDate>
  <CharactersWithSpaces>2675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2024-04-16T07:28:00Z</dcterms:created>
  <dc:creator>...</dc:creator>
  <cp:lastModifiedBy>Three－Point－N</cp:lastModifiedBy>
  <dcterms:modified xsi:type="dcterms:W3CDTF">2025-04-18T07:01:59Z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CD561F35B3E043B29D3F382111780688_11</vt:lpwstr>
  </property>
  <property fmtid="{D5CDD505-2E9C-101B-9397-08002B2CF9AE}" pid="4" name="KSOTemplateDocerSaveRecord">
    <vt:lpwstr>eyJoZGlkIjoiYWQ0NmRjOTIwMmU0N2Q4ZTg2ODc0OTQyNmQ3NGRlODEiLCJ1c2VySWQiOiIyOTU3NzIwOTUifQ==</vt:lpwstr>
  </property>
</Properties>
</file>