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版本号：ZZHY202502201920250506001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铜川市环境现场应急执法装备建设项目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ZZHY2025022019</w:t>
      </w:r>
      <w:r>
        <w:br/>
      </w:r>
      <w:r>
        <w:br/>
      </w:r>
      <w:r>
        <w:br/>
      </w:r>
    </w:p>
    <w:p>
      <w:pPr>
        <w:pStyle w:val="null3"/>
        <w:jc w:val="center"/>
        <w:outlineLvl w:val="2"/>
      </w:pPr>
      <w:r>
        <w:rPr>
          <w:rFonts w:ascii="仿宋_GB2312" w:hAnsi="仿宋_GB2312" w:cs="仿宋_GB2312" w:eastAsia="仿宋_GB2312"/>
          <w:sz w:val="28"/>
          <w:b/>
        </w:rPr>
        <w:t>铜川市生态环境保护综合执法支队</w:t>
      </w:r>
    </w:p>
    <w:p>
      <w:pPr>
        <w:pStyle w:val="null3"/>
        <w:jc w:val="center"/>
        <w:outlineLvl w:val="2"/>
      </w:pPr>
      <w:r>
        <w:rPr>
          <w:rFonts w:ascii="仿宋_GB2312" w:hAnsi="仿宋_GB2312" w:cs="仿宋_GB2312" w:eastAsia="仿宋_GB2312"/>
          <w:sz w:val="28"/>
          <w:b/>
        </w:rPr>
        <w:t>中正翰元项目管理有限公司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中正翰元项目管理有限公司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铜川市生态环境保护综合执法支队</w:t>
      </w:r>
      <w:r>
        <w:rPr>
          <w:rFonts w:ascii="仿宋_GB2312" w:hAnsi="仿宋_GB2312" w:cs="仿宋_GB2312" w:eastAsia="仿宋_GB2312"/>
        </w:rPr>
        <w:t>委托，拟对</w:t>
      </w:r>
      <w:r>
        <w:rPr>
          <w:rFonts w:ascii="仿宋_GB2312" w:hAnsi="仿宋_GB2312" w:cs="仿宋_GB2312" w:eastAsia="仿宋_GB2312"/>
        </w:rPr>
        <w:t>铜川市环境现场应急执法装备建设项目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ZZHY2025022019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铜川市环境现场应急执法装备建设项目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参照《生态环境保护综合行政执法装备标准化建设指导标准（标配）》为铜川市生态环境综合执法人员及各级机构配置热成像仪、手持式光离子化检测仪（PID）、油气回收三项检测仪、携式氢火焰离子化检测仪（FID）、手持式林格曼黑度仪 5 类设备。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1、注册登记凭证：营业执照/其他组织经营的合法凭证/自然人的提供身份证明文件</w:t>
      </w:r>
    </w:p>
    <w:p>
      <w:pPr>
        <w:pStyle w:val="null3"/>
      </w:pPr>
      <w:r>
        <w:rPr>
          <w:rFonts w:ascii="仿宋_GB2312" w:hAnsi="仿宋_GB2312" w:cs="仿宋_GB2312" w:eastAsia="仿宋_GB2312"/>
        </w:rPr>
        <w:t>2、财务状况报告：提供 2023 年或 2024 年任一年度经审计的财务报告/或其基本存款账户开户银行出具的资信 证明及基本存款账户开户许可证（基本账户信 息表）/或财政部门认可的政府采购专业担保机构出具的投标担保函（以上三种形式的资料提供任何一种即可）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4、社保缴纳证明：提供投标截止日前一年内已缴存的至少一个月的社会保障资金缴存单据或社保机构开具的社会保险参保缴费情况证明，依法不需要缴纳社会保障资金的单位应提供相关证明材料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5、信用声明：参加政府采购活动前 3 年内在经营活动中没有重大违法记录的书面声明</w:t>
      </w:r>
    </w:p>
    <w:p>
      <w:pPr>
        <w:pStyle w:val="null3"/>
      </w:pPr>
      <w:r>
        <w:rPr>
          <w:rFonts w:ascii="仿宋_GB2312" w:hAnsi="仿宋_GB2312" w:cs="仿宋_GB2312" w:eastAsia="仿宋_GB2312"/>
        </w:rPr>
        <w:t>6、履约承诺：提供具有履行本合同所必需的设备和专业技术能力的承诺书</w:t>
      </w:r>
    </w:p>
    <w:p>
      <w:pPr>
        <w:pStyle w:val="null3"/>
      </w:pPr>
      <w:r>
        <w:rPr>
          <w:rFonts w:ascii="仿宋_GB2312" w:hAnsi="仿宋_GB2312" w:cs="仿宋_GB2312" w:eastAsia="仿宋_GB2312"/>
        </w:rPr>
        <w:t>7、法定代表人授权书：法定代表人授权书及被授权人身份证（法定代 表人直接参加投标的须提供其法人身份证），非法人单位参照执行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铜川新区齐庆路环境监测中心3层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徐思明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0919-3387098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中正翰元项目管理有限公司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陕西省西安市经济技术开发区凤城五路赛高街区3号楼1单元20层12001室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张淑桦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029-62567222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代理服务费收费标准：1.确定成交供应商后 3 个工作日内，由成交供应商按国家计委颁发的《 招标代理服务收费管理暂行办法》（计价格[2002]1980号）和国家发展改革委员会办公厅颁发的《关于招标代理服务收费有关问题的通知》（发改办价格[2003] 857号）的有关规定标准，向采购代理机构一次付清代理服务费。 2.代理费账户：开户名称：中正翰元项目管理有限公司 开户银行：交通银行股份有限公司西安长庆支行 账 号：6113 0109 6013 0011 28048。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铜川市生态环境保护综合执法支队</w:t>
      </w:r>
      <w:r>
        <w:rPr>
          <w:rFonts w:ascii="仿宋_GB2312" w:hAnsi="仿宋_GB2312" w:cs="仿宋_GB2312" w:eastAsia="仿宋_GB2312"/>
        </w:rPr>
        <w:t>和</w:t>
      </w:r>
      <w:r>
        <w:rPr>
          <w:rFonts w:ascii="仿宋_GB2312" w:hAnsi="仿宋_GB2312" w:cs="仿宋_GB2312" w:eastAsia="仿宋_GB2312"/>
        </w:rPr>
        <w:t>中正翰元项目管理有限公司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中正翰元项目管理有限公司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中正翰元项目管理有限公司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联系人：张淑桦</w:t>
      </w:r>
    </w:p>
    <w:p>
      <w:pPr>
        <w:pStyle w:val="null3"/>
      </w:pPr>
      <w:r>
        <w:rPr>
          <w:rFonts w:ascii="仿宋_GB2312" w:hAnsi="仿宋_GB2312" w:cs="仿宋_GB2312" w:eastAsia="仿宋_GB2312"/>
        </w:rPr>
        <w:t>联系电话：029-62567222</w:t>
      </w:r>
    </w:p>
    <w:p>
      <w:pPr>
        <w:pStyle w:val="null3"/>
      </w:pPr>
      <w:r>
        <w:rPr>
          <w:rFonts w:ascii="仿宋_GB2312" w:hAnsi="仿宋_GB2312" w:cs="仿宋_GB2312" w:eastAsia="仿宋_GB2312"/>
        </w:rPr>
        <w:t>地址：陕西省西安市经济技术开发区凤城五路赛高街区3号楼1单元20层12001室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参照《生态环境保护综合行政执法装备标准化建设指导标准（标配）》为铜川市生态环境综合执法人员及各级机构配置热成像仪、手持式光离子化检测仪（PID）、油气回收三项检测仪、携式氢火焰离子化检测仪（FID）、手持式林格曼黑度仪 5 类设备。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2,280,000.00</w:t>
      </w:r>
    </w:p>
    <w:p>
      <w:pPr>
        <w:pStyle w:val="null3"/>
      </w:pPr>
      <w:r>
        <w:rPr>
          <w:rFonts w:ascii="仿宋_GB2312" w:hAnsi="仿宋_GB2312" w:cs="仿宋_GB2312" w:eastAsia="仿宋_GB2312"/>
        </w:rPr>
        <w:t>采购包最高限价（元）: 2,280,000.00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热成像仪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手持式光离子化检测仪（PID）</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595,000.00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油气回收三项检测仪</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1,275,000.00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便携式氢火焰离子化检测仪（FID）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手持式林格曼黑度仪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标的名称：热成像仪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▲1.红外分辨率：≥320×240；（提供佐证材料并盖制造商公章）；</w:t>
            </w:r>
          </w:p>
          <w:p>
            <w:pPr>
              <w:pStyle w:val="null3"/>
              <w:jc w:val="left"/>
            </w:pPr>
            <w:r>
              <w:rPr>
                <w:rFonts w:ascii="仿宋_GB2312" w:hAnsi="仿宋_GB2312" w:cs="仿宋_GB2312" w:eastAsia="仿宋_GB2312"/>
                <w:sz w:val="21"/>
                <w:color w:val="000000"/>
              </w:rPr>
              <w:t>2.测温范围：-40℃~400℃；</w:t>
            </w:r>
          </w:p>
          <w:p>
            <w:pPr>
              <w:pStyle w:val="null3"/>
              <w:jc w:val="left"/>
            </w:pPr>
            <w:r>
              <w:rPr>
                <w:rFonts w:ascii="仿宋_GB2312" w:hAnsi="仿宋_GB2312" w:cs="仿宋_GB2312" w:eastAsia="仿宋_GB2312"/>
                <w:sz w:val="21"/>
                <w:color w:val="000000"/>
              </w:rPr>
              <w:t>3.显示分辨率与屏幕：≥640×480显示分辨率，触摸屏；</w:t>
            </w:r>
          </w:p>
          <w:p>
            <w:pPr>
              <w:pStyle w:val="null3"/>
              <w:jc w:val="left"/>
            </w:pPr>
            <w:r>
              <w:rPr>
                <w:rFonts w:ascii="仿宋_GB2312" w:hAnsi="仿宋_GB2312" w:cs="仿宋_GB2312" w:eastAsia="仿宋_GB2312"/>
                <w:sz w:val="21"/>
                <w:color w:val="000000"/>
              </w:rPr>
              <w:t>4.可见光镜头：≥500万像素；</w:t>
            </w:r>
          </w:p>
          <w:p>
            <w:pPr>
              <w:pStyle w:val="null3"/>
              <w:jc w:val="left"/>
            </w:pPr>
            <w:r>
              <w:rPr>
                <w:rFonts w:ascii="仿宋_GB2312" w:hAnsi="仿宋_GB2312" w:cs="仿宋_GB2312" w:eastAsia="仿宋_GB2312"/>
                <w:sz w:val="21"/>
                <w:color w:val="000000"/>
              </w:rPr>
              <w:t>5.需支持拍照/录像存储功能；需支持自定义添加分析对象测温功能；须支持备手动/自动等温功能；LED照明灯/激光测距；需支持wifi功能（4G\5G）；需支持PC软件/手机APP（Android及IOS）实时图像、照片下载及分析；需支持PC投屏功能；</w:t>
            </w:r>
          </w:p>
          <w:p>
            <w:pPr>
              <w:pStyle w:val="null3"/>
              <w:jc w:val="left"/>
            </w:pPr>
            <w:r>
              <w:rPr>
                <w:rFonts w:ascii="仿宋_GB2312" w:hAnsi="仿宋_GB2312" w:cs="仿宋_GB2312" w:eastAsia="仿宋_GB2312"/>
                <w:sz w:val="21"/>
                <w:color w:val="000000"/>
              </w:rPr>
              <w:t>6.防护等级：≥IP54防护等级；</w:t>
            </w:r>
          </w:p>
          <w:p>
            <w:pPr>
              <w:pStyle w:val="null3"/>
              <w:jc w:val="left"/>
            </w:pPr>
            <w:r>
              <w:rPr>
                <w:rFonts w:ascii="仿宋_GB2312" w:hAnsi="仿宋_GB2312" w:cs="仿宋_GB2312" w:eastAsia="仿宋_GB2312"/>
                <w:sz w:val="21"/>
                <w:color w:val="000000"/>
              </w:rPr>
              <w:t>7.技术指标</w:t>
            </w:r>
          </w:p>
          <w:p>
            <w:pPr>
              <w:pStyle w:val="null3"/>
              <w:jc w:val="left"/>
            </w:pPr>
            <w:r>
              <w:rPr>
                <w:rFonts w:ascii="仿宋_GB2312" w:hAnsi="仿宋_GB2312" w:cs="仿宋_GB2312" w:eastAsia="仿宋_GB2312"/>
                <w:sz w:val="21"/>
                <w:color w:val="000000"/>
              </w:rPr>
              <w:t>测温精度：</w:t>
            </w:r>
            <w:r>
              <w:rPr>
                <w:rFonts w:ascii="仿宋_GB2312" w:hAnsi="仿宋_GB2312" w:cs="仿宋_GB2312" w:eastAsia="仿宋_GB2312"/>
                <w:sz w:val="21"/>
                <w:color w:val="000000"/>
              </w:rPr>
              <w:t>-10°C~400°C；</w:t>
            </w:r>
          </w:p>
          <w:p>
            <w:pPr>
              <w:pStyle w:val="null3"/>
              <w:jc w:val="left"/>
            </w:pPr>
            <w:r>
              <w:rPr>
                <w:rFonts w:ascii="仿宋_GB2312" w:hAnsi="仿宋_GB2312" w:cs="仿宋_GB2312" w:eastAsia="仿宋_GB2312"/>
                <w:sz w:val="21"/>
                <w:color w:val="000000"/>
              </w:rPr>
              <w:t>测温档位：低温档（</w:t>
            </w:r>
            <w:r>
              <w:rPr>
                <w:rFonts w:ascii="仿宋_GB2312" w:hAnsi="仿宋_GB2312" w:cs="仿宋_GB2312" w:eastAsia="仿宋_GB2312"/>
                <w:sz w:val="21"/>
                <w:color w:val="000000"/>
              </w:rPr>
              <w:t>-40°C-150°C）</w:t>
            </w:r>
          </w:p>
          <w:p>
            <w:pPr>
              <w:pStyle w:val="null3"/>
              <w:jc w:val="left"/>
            </w:pPr>
            <w:r>
              <w:rPr>
                <w:rFonts w:ascii="仿宋_GB2312" w:hAnsi="仿宋_GB2312" w:cs="仿宋_GB2312" w:eastAsia="仿宋_GB2312"/>
                <w:sz w:val="21"/>
                <w:color w:val="000000"/>
              </w:rPr>
              <w:t>高温档（</w:t>
            </w:r>
            <w:r>
              <w:rPr>
                <w:rFonts w:ascii="仿宋_GB2312" w:hAnsi="仿宋_GB2312" w:cs="仿宋_GB2312" w:eastAsia="仿宋_GB2312"/>
                <w:sz w:val="21"/>
                <w:color w:val="000000"/>
              </w:rPr>
              <w:t>140°C-400°C）（自动切挡）；</w:t>
            </w:r>
          </w:p>
          <w:p>
            <w:pPr>
              <w:pStyle w:val="null3"/>
              <w:jc w:val="left"/>
            </w:pPr>
            <w:r>
              <w:rPr>
                <w:rFonts w:ascii="仿宋_GB2312" w:hAnsi="仿宋_GB2312" w:cs="仿宋_GB2312" w:eastAsia="仿宋_GB2312"/>
                <w:sz w:val="21"/>
                <w:color w:val="000000"/>
              </w:rPr>
              <w:t>热成像像素大小：</w:t>
            </w:r>
            <w:r>
              <w:rPr>
                <w:rFonts w:ascii="仿宋_GB2312" w:hAnsi="仿宋_GB2312" w:cs="仿宋_GB2312" w:eastAsia="仿宋_GB2312"/>
                <w:sz w:val="21"/>
                <w:color w:val="000000"/>
              </w:rPr>
              <w:t>≤12um；</w:t>
            </w:r>
          </w:p>
          <w:p>
            <w:pPr>
              <w:pStyle w:val="null3"/>
              <w:jc w:val="left"/>
            </w:pPr>
            <w:r>
              <w:rPr>
                <w:rFonts w:ascii="仿宋_GB2312" w:hAnsi="仿宋_GB2312" w:cs="仿宋_GB2312" w:eastAsia="仿宋_GB2312"/>
                <w:sz w:val="21"/>
                <w:color w:val="000000"/>
              </w:rPr>
              <w:t>红外光谱带宽：</w:t>
            </w:r>
            <w:r>
              <w:rPr>
                <w:rFonts w:ascii="仿宋_GB2312" w:hAnsi="仿宋_GB2312" w:cs="仿宋_GB2312" w:eastAsia="仿宋_GB2312"/>
                <w:sz w:val="21"/>
                <w:color w:val="000000"/>
              </w:rPr>
              <w:t>8-14um；</w:t>
            </w:r>
          </w:p>
          <w:p>
            <w:pPr>
              <w:pStyle w:val="null3"/>
              <w:jc w:val="left"/>
            </w:pPr>
            <w:r>
              <w:rPr>
                <w:rFonts w:ascii="仿宋_GB2312" w:hAnsi="仿宋_GB2312" w:cs="仿宋_GB2312" w:eastAsia="仿宋_GB2312"/>
                <w:sz w:val="21"/>
                <w:color w:val="000000"/>
              </w:rPr>
              <w:t>伪彩（色板）：</w:t>
            </w:r>
            <w:r>
              <w:rPr>
                <w:rFonts w:ascii="仿宋_GB2312" w:hAnsi="仿宋_GB2312" w:cs="仿宋_GB2312" w:eastAsia="仿宋_GB2312"/>
                <w:sz w:val="21"/>
                <w:color w:val="000000"/>
              </w:rPr>
              <w:t>≥7个色板；</w:t>
            </w:r>
          </w:p>
          <w:p>
            <w:pPr>
              <w:pStyle w:val="null3"/>
              <w:jc w:val="left"/>
            </w:pPr>
            <w:r>
              <w:rPr>
                <w:rFonts w:ascii="仿宋_GB2312" w:hAnsi="仿宋_GB2312" w:cs="仿宋_GB2312" w:eastAsia="仿宋_GB2312"/>
                <w:sz w:val="21"/>
                <w:color w:val="000000"/>
              </w:rPr>
              <w:t>IFOV：3mrad；</w:t>
            </w:r>
          </w:p>
          <w:p>
            <w:pPr>
              <w:pStyle w:val="null3"/>
              <w:jc w:val="left"/>
            </w:pPr>
            <w:r>
              <w:rPr>
                <w:rFonts w:ascii="仿宋_GB2312" w:hAnsi="仿宋_GB2312" w:cs="仿宋_GB2312" w:eastAsia="仿宋_GB2312"/>
                <w:sz w:val="21"/>
                <w:color w:val="000000"/>
              </w:rPr>
              <w:t>镜头焦距（热成像）：</w:t>
            </w:r>
            <w:r>
              <w:rPr>
                <w:rFonts w:ascii="仿宋_GB2312" w:hAnsi="仿宋_GB2312" w:cs="仿宋_GB2312" w:eastAsia="仿宋_GB2312"/>
                <w:sz w:val="21"/>
                <w:color w:val="000000"/>
              </w:rPr>
              <w:t>≤4.0mm；</w:t>
            </w:r>
          </w:p>
          <w:p>
            <w:pPr>
              <w:pStyle w:val="null3"/>
              <w:jc w:val="left"/>
            </w:pPr>
            <w:r>
              <w:rPr>
                <w:rFonts w:ascii="仿宋_GB2312" w:hAnsi="仿宋_GB2312" w:cs="仿宋_GB2312" w:eastAsia="仿宋_GB2312"/>
                <w:sz w:val="21"/>
                <w:color w:val="000000"/>
              </w:rPr>
              <w:t>热灵敏度：</w:t>
            </w:r>
            <w:r>
              <w:rPr>
                <w:rFonts w:ascii="仿宋_GB2312" w:hAnsi="仿宋_GB2312" w:cs="仿宋_GB2312" w:eastAsia="仿宋_GB2312"/>
                <w:sz w:val="21"/>
                <w:color w:val="000000"/>
              </w:rPr>
              <w:t>&lt;50mK @25°C；</w:t>
            </w:r>
          </w:p>
          <w:p>
            <w:pPr>
              <w:pStyle w:val="null3"/>
              <w:jc w:val="left"/>
            </w:pPr>
            <w:r>
              <w:rPr>
                <w:rFonts w:ascii="仿宋_GB2312" w:hAnsi="仿宋_GB2312" w:cs="仿宋_GB2312" w:eastAsia="仿宋_GB2312"/>
                <w:sz w:val="21"/>
                <w:color w:val="000000"/>
              </w:rPr>
              <w:t>▲温度分析：≥5点，3区域（矩形、圆形），1线（画面最多6个）；（提供佐证材料并盖制造商公章）；</w:t>
            </w:r>
          </w:p>
          <w:p>
            <w:pPr>
              <w:pStyle w:val="null3"/>
              <w:jc w:val="left"/>
            </w:pPr>
            <w:r>
              <w:rPr>
                <w:rFonts w:ascii="仿宋_GB2312" w:hAnsi="仿宋_GB2312" w:cs="仿宋_GB2312" w:eastAsia="仿宋_GB2312"/>
                <w:sz w:val="21"/>
                <w:color w:val="000000"/>
              </w:rPr>
              <w:t>等温线：手动</w:t>
            </w:r>
            <w:r>
              <w:rPr>
                <w:rFonts w:ascii="仿宋_GB2312" w:hAnsi="仿宋_GB2312" w:cs="仿宋_GB2312" w:eastAsia="仿宋_GB2312"/>
                <w:sz w:val="21"/>
                <w:color w:val="000000"/>
              </w:rPr>
              <w:t>/自动；</w:t>
            </w:r>
          </w:p>
          <w:p>
            <w:pPr>
              <w:pStyle w:val="null3"/>
              <w:jc w:val="left"/>
            </w:pPr>
            <w:r>
              <w:rPr>
                <w:rFonts w:ascii="仿宋_GB2312" w:hAnsi="仿宋_GB2312" w:cs="仿宋_GB2312" w:eastAsia="仿宋_GB2312"/>
                <w:sz w:val="21"/>
                <w:color w:val="000000"/>
              </w:rPr>
              <w:t>高低温报警：包括但不限于（</w:t>
            </w:r>
            <w:r>
              <w:rPr>
                <w:rFonts w:ascii="仿宋_GB2312" w:hAnsi="仿宋_GB2312" w:cs="仿宋_GB2312" w:eastAsia="仿宋_GB2312"/>
                <w:sz w:val="21"/>
                <w:color w:val="000000"/>
              </w:rPr>
              <w:t>LED照明报警、LCD动画报警、声音报警）；</w:t>
            </w:r>
          </w:p>
          <w:p>
            <w:pPr>
              <w:pStyle w:val="null3"/>
              <w:jc w:val="left"/>
            </w:pPr>
            <w:r>
              <w:rPr>
                <w:rFonts w:ascii="仿宋_GB2312" w:hAnsi="仿宋_GB2312" w:cs="仿宋_GB2312" w:eastAsia="仿宋_GB2312"/>
                <w:sz w:val="21"/>
                <w:color w:val="000000"/>
              </w:rPr>
              <w:t>▲图像模式：包括但不限于热成像、可见光、融合（可调融合比例）、画中画（提供佐证材料并盖制造商公章）；</w:t>
            </w:r>
          </w:p>
          <w:p>
            <w:pPr>
              <w:pStyle w:val="null3"/>
              <w:jc w:val="left"/>
            </w:pPr>
            <w:r>
              <w:rPr>
                <w:rFonts w:ascii="仿宋_GB2312" w:hAnsi="仿宋_GB2312" w:cs="仿宋_GB2312" w:eastAsia="仿宋_GB2312"/>
                <w:sz w:val="21"/>
                <w:color w:val="000000"/>
              </w:rPr>
              <w:t>图像抓取模式：包括但不限于拍照、自动拍照、录像；</w:t>
            </w:r>
          </w:p>
          <w:p>
            <w:pPr>
              <w:pStyle w:val="null3"/>
              <w:jc w:val="left"/>
            </w:pPr>
            <w:r>
              <w:rPr>
                <w:rFonts w:ascii="仿宋_GB2312" w:hAnsi="仿宋_GB2312" w:cs="仿宋_GB2312" w:eastAsia="仿宋_GB2312"/>
                <w:sz w:val="21"/>
                <w:color w:val="000000"/>
              </w:rPr>
              <w:t>图像浏览：包括但不限于可温度分析、变更色板、备注；</w:t>
            </w:r>
          </w:p>
          <w:p>
            <w:pPr>
              <w:pStyle w:val="null3"/>
              <w:jc w:val="left"/>
            </w:pPr>
            <w:r>
              <w:rPr>
                <w:rFonts w:ascii="仿宋_GB2312" w:hAnsi="仿宋_GB2312" w:cs="仿宋_GB2312" w:eastAsia="仿宋_GB2312"/>
                <w:sz w:val="21"/>
                <w:color w:val="000000"/>
              </w:rPr>
              <w:t>触摸：支持（多点触控）；</w:t>
            </w:r>
          </w:p>
          <w:p>
            <w:pPr>
              <w:pStyle w:val="null3"/>
              <w:jc w:val="left"/>
            </w:pPr>
            <w:r>
              <w:rPr>
                <w:rFonts w:ascii="仿宋_GB2312" w:hAnsi="仿宋_GB2312" w:cs="仿宋_GB2312" w:eastAsia="仿宋_GB2312"/>
                <w:sz w:val="21"/>
                <w:color w:val="000000"/>
              </w:rPr>
              <w:t>激光测距：</w:t>
            </w:r>
            <w:r>
              <w:rPr>
                <w:rFonts w:ascii="仿宋_GB2312" w:hAnsi="仿宋_GB2312" w:cs="仿宋_GB2312" w:eastAsia="仿宋_GB2312"/>
                <w:sz w:val="21"/>
                <w:color w:val="000000"/>
              </w:rPr>
              <w:t>▲激光测距：≥20m/精度±0.05m（提供佐证材料并盖制造商公章）；</w:t>
            </w:r>
          </w:p>
          <w:p>
            <w:pPr>
              <w:pStyle w:val="null3"/>
              <w:jc w:val="left"/>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≥32G；</w:t>
            </w:r>
          </w:p>
          <w:p>
            <w:pPr>
              <w:pStyle w:val="null3"/>
              <w:jc w:val="left"/>
            </w:pPr>
            <w:r>
              <w:rPr>
                <w:rFonts w:ascii="仿宋_GB2312" w:hAnsi="仿宋_GB2312" w:cs="仿宋_GB2312" w:eastAsia="仿宋_GB2312"/>
                <w:sz w:val="21"/>
                <w:color w:val="000000"/>
              </w:rPr>
              <w:t>语言与时钟：支持中文</w:t>
            </w:r>
            <w:r>
              <w:rPr>
                <w:rFonts w:ascii="仿宋_GB2312" w:hAnsi="仿宋_GB2312" w:cs="仿宋_GB2312" w:eastAsia="仿宋_GB2312"/>
                <w:sz w:val="21"/>
                <w:color w:val="000000"/>
              </w:rPr>
              <w:t>/English，RTC时钟每24小时前后时间偏差≤20s；</w:t>
            </w:r>
          </w:p>
          <w:p>
            <w:pPr>
              <w:pStyle w:val="null3"/>
              <w:jc w:val="both"/>
            </w:pPr>
            <w:r>
              <w:rPr>
                <w:rFonts w:ascii="仿宋_GB2312" w:hAnsi="仿宋_GB2312" w:cs="仿宋_GB2312" w:eastAsia="仿宋_GB2312"/>
                <w:sz w:val="21"/>
                <w:color w:val="000000"/>
              </w:rPr>
              <w:t>工作与存储环境：工作温度</w:t>
            </w:r>
            <w:r>
              <w:rPr>
                <w:rFonts w:ascii="仿宋_GB2312" w:hAnsi="仿宋_GB2312" w:cs="仿宋_GB2312" w:eastAsia="仿宋_GB2312"/>
                <w:sz w:val="21"/>
                <w:color w:val="000000"/>
              </w:rPr>
              <w:t>-10℃-50℃；</w:t>
            </w:r>
          </w:p>
        </w:tc>
      </w:tr>
    </w:tbl>
    <w:p>
      <w:pPr>
        <w:pStyle w:val="null3"/>
      </w:pPr>
      <w:r>
        <w:rPr>
          <w:rFonts w:ascii="仿宋_GB2312" w:hAnsi="仿宋_GB2312" w:cs="仿宋_GB2312" w:eastAsia="仿宋_GB2312"/>
        </w:rPr>
        <w:t>标的名称：手持式光离子化检测仪（PID）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手持式光离子化检测仪（</w:t>
            </w:r>
            <w:r>
              <w:rPr>
                <w:rFonts w:ascii="仿宋_GB2312" w:hAnsi="仿宋_GB2312" w:cs="仿宋_GB2312" w:eastAsia="仿宋_GB2312"/>
                <w:sz w:val="21"/>
              </w:rPr>
              <w:t>PID）</w:t>
            </w:r>
          </w:p>
          <w:p>
            <w:pPr>
              <w:pStyle w:val="null3"/>
              <w:jc w:val="left"/>
            </w:pPr>
            <w:r>
              <w:rPr>
                <w:rFonts w:ascii="仿宋_GB2312" w:hAnsi="仿宋_GB2312" w:cs="仿宋_GB2312" w:eastAsia="仿宋_GB2312"/>
                <w:sz w:val="21"/>
                <w:color w:val="000000"/>
              </w:rPr>
              <w:t>1.检测气体：挥发性有机气体总和；</w:t>
            </w:r>
          </w:p>
          <w:p>
            <w:pPr>
              <w:pStyle w:val="null3"/>
              <w:jc w:val="left"/>
            </w:pPr>
            <w:r>
              <w:rPr>
                <w:rFonts w:ascii="仿宋_GB2312" w:hAnsi="仿宋_GB2312" w:cs="仿宋_GB2312" w:eastAsia="仿宋_GB2312"/>
                <w:sz w:val="21"/>
                <w:color w:val="000000"/>
              </w:rPr>
              <w:t>2.检测范围：1ppb～2000ppm、5000ppm、10000ppm；</w:t>
            </w:r>
          </w:p>
          <w:p>
            <w:pPr>
              <w:pStyle w:val="null3"/>
              <w:jc w:val="left"/>
            </w:pPr>
            <w:r>
              <w:rPr>
                <w:rFonts w:ascii="仿宋_GB2312" w:hAnsi="仿宋_GB2312" w:cs="仿宋_GB2312" w:eastAsia="仿宋_GB2312"/>
                <w:sz w:val="21"/>
                <w:color w:val="000000"/>
              </w:rPr>
              <w:t>3.分 辨 率：≤1ppb；</w:t>
            </w:r>
          </w:p>
          <w:p>
            <w:pPr>
              <w:pStyle w:val="null3"/>
              <w:jc w:val="left"/>
            </w:pPr>
            <w:r>
              <w:rPr>
                <w:rFonts w:ascii="仿宋_GB2312" w:hAnsi="仿宋_GB2312" w:cs="仿宋_GB2312" w:eastAsia="仿宋_GB2312"/>
                <w:sz w:val="21"/>
                <w:color w:val="000000"/>
              </w:rPr>
              <w:t>4.检测原理：PID光离子；</w:t>
            </w:r>
          </w:p>
          <w:p>
            <w:pPr>
              <w:pStyle w:val="null3"/>
              <w:jc w:val="left"/>
            </w:pPr>
            <w:r>
              <w:rPr>
                <w:rFonts w:ascii="仿宋_GB2312" w:hAnsi="仿宋_GB2312" w:cs="仿宋_GB2312" w:eastAsia="仿宋_GB2312"/>
                <w:sz w:val="21"/>
                <w:color w:val="000000"/>
              </w:rPr>
              <w:t>5.显示方式：高清彩屏显示,按键操作；</w:t>
            </w:r>
          </w:p>
          <w:p>
            <w:pPr>
              <w:pStyle w:val="null3"/>
              <w:jc w:val="left"/>
            </w:pPr>
            <w:r>
              <w:rPr>
                <w:rFonts w:ascii="仿宋_GB2312" w:hAnsi="仿宋_GB2312" w:cs="仿宋_GB2312" w:eastAsia="仿宋_GB2312"/>
                <w:sz w:val="21"/>
                <w:color w:val="000000"/>
              </w:rPr>
              <w:t>6.检测精度：≤±1%（F.S）；</w:t>
            </w:r>
          </w:p>
          <w:p>
            <w:pPr>
              <w:pStyle w:val="null3"/>
              <w:jc w:val="left"/>
            </w:pPr>
            <w:r>
              <w:rPr>
                <w:rFonts w:ascii="仿宋_GB2312" w:hAnsi="仿宋_GB2312" w:cs="仿宋_GB2312" w:eastAsia="仿宋_GB2312"/>
                <w:sz w:val="21"/>
                <w:color w:val="000000"/>
              </w:rPr>
              <w:t>7.线 性 度：≤±1%；</w:t>
            </w:r>
          </w:p>
          <w:p>
            <w:pPr>
              <w:pStyle w:val="null3"/>
              <w:jc w:val="left"/>
            </w:pPr>
            <w:r>
              <w:rPr>
                <w:rFonts w:ascii="仿宋_GB2312" w:hAnsi="仿宋_GB2312" w:cs="仿宋_GB2312" w:eastAsia="仿宋_GB2312"/>
                <w:sz w:val="21"/>
                <w:color w:val="000000"/>
              </w:rPr>
              <w:t>8.▲重 复 性：≤±1%；（提供佐证材料并盖制造商公章）</w:t>
            </w:r>
          </w:p>
          <w:p>
            <w:pPr>
              <w:pStyle w:val="null3"/>
              <w:jc w:val="left"/>
            </w:pPr>
            <w:r>
              <w:rPr>
                <w:rFonts w:ascii="仿宋_GB2312" w:hAnsi="仿宋_GB2312" w:cs="仿宋_GB2312" w:eastAsia="仿宋_GB2312"/>
                <w:sz w:val="21"/>
                <w:color w:val="000000"/>
              </w:rPr>
              <w:t>9.报警方式：包括但不限于声光+振动+视觉报警、关闭报警；</w:t>
            </w:r>
          </w:p>
          <w:p>
            <w:pPr>
              <w:pStyle w:val="null3"/>
              <w:jc w:val="left"/>
            </w:pPr>
            <w:r>
              <w:rPr>
                <w:rFonts w:ascii="仿宋_GB2312" w:hAnsi="仿宋_GB2312" w:cs="仿宋_GB2312" w:eastAsia="仿宋_GB2312"/>
                <w:sz w:val="21"/>
                <w:color w:val="000000"/>
              </w:rPr>
              <w:t>10.响应时间：T90≤20秒；</w:t>
            </w:r>
          </w:p>
          <w:p>
            <w:pPr>
              <w:pStyle w:val="null3"/>
              <w:jc w:val="left"/>
            </w:pPr>
            <w:r>
              <w:rPr>
                <w:rFonts w:ascii="仿宋_GB2312" w:hAnsi="仿宋_GB2312" w:cs="仿宋_GB2312" w:eastAsia="仿宋_GB2312"/>
                <w:sz w:val="21"/>
                <w:color w:val="000000"/>
              </w:rPr>
              <w:t>11.恢复时间：≤30秒；</w:t>
            </w:r>
          </w:p>
          <w:p>
            <w:pPr>
              <w:pStyle w:val="null3"/>
              <w:jc w:val="left"/>
            </w:pPr>
            <w:r>
              <w:rPr>
                <w:rFonts w:ascii="仿宋_GB2312" w:hAnsi="仿宋_GB2312" w:cs="仿宋_GB2312" w:eastAsia="仿宋_GB2312"/>
                <w:sz w:val="21"/>
                <w:color w:val="000000"/>
              </w:rPr>
              <w:t>12.拓展能力：仪器内部可拓展≥20个传感器，拓展后重量≤1kg。</w:t>
            </w:r>
          </w:p>
          <w:p>
            <w:pPr>
              <w:pStyle w:val="null3"/>
              <w:jc w:val="left"/>
            </w:pPr>
            <w:r>
              <w:rPr>
                <w:rFonts w:ascii="仿宋_GB2312" w:hAnsi="仿宋_GB2312" w:cs="仿宋_GB2312" w:eastAsia="仿宋_GB2312"/>
                <w:sz w:val="21"/>
                <w:color w:val="000000"/>
              </w:rPr>
              <w:t>13.使用环境：温度-40℃~+70℃；相对湿度≤0-99%RH；</w:t>
            </w:r>
          </w:p>
          <w:p>
            <w:pPr>
              <w:pStyle w:val="null3"/>
              <w:jc w:val="left"/>
            </w:pPr>
            <w:r>
              <w:rPr>
                <w:rFonts w:ascii="仿宋_GB2312" w:hAnsi="仿宋_GB2312" w:cs="仿宋_GB2312" w:eastAsia="仿宋_GB2312"/>
                <w:sz w:val="21"/>
                <w:color w:val="000000"/>
              </w:rPr>
              <w:t>14.▲平台及APP：支持4G通讯，配合软件平台，可实现人机实时巡检数据平台及手机APP监视，定位、轨迹、浓度、浓度趋势图等数据通过软件平台和APP可实时查看（提供佐证材料并盖制造商公章）；</w:t>
            </w:r>
          </w:p>
          <w:p>
            <w:pPr>
              <w:pStyle w:val="null3"/>
              <w:jc w:val="left"/>
            </w:pPr>
            <w:r>
              <w:rPr>
                <w:rFonts w:ascii="仿宋_GB2312" w:hAnsi="仿宋_GB2312" w:cs="仿宋_GB2312" w:eastAsia="仿宋_GB2312"/>
                <w:sz w:val="21"/>
                <w:color w:val="000000"/>
              </w:rPr>
              <w:t>15.温度测量：-40℃+120℃，精度0.3℃；</w:t>
            </w:r>
          </w:p>
          <w:p>
            <w:pPr>
              <w:pStyle w:val="null3"/>
              <w:jc w:val="left"/>
            </w:pPr>
            <w:r>
              <w:rPr>
                <w:rFonts w:ascii="仿宋_GB2312" w:hAnsi="仿宋_GB2312" w:cs="仿宋_GB2312" w:eastAsia="仿宋_GB2312"/>
                <w:sz w:val="21"/>
                <w:color w:val="000000"/>
              </w:rPr>
              <w:t>16.湿度测量：0-100%RH，精度2%RH；</w:t>
            </w:r>
          </w:p>
          <w:p>
            <w:pPr>
              <w:pStyle w:val="null3"/>
              <w:jc w:val="left"/>
            </w:pPr>
            <w:r>
              <w:rPr>
                <w:rFonts w:ascii="仿宋_GB2312" w:hAnsi="仿宋_GB2312" w:cs="仿宋_GB2312" w:eastAsia="仿宋_GB2312"/>
                <w:sz w:val="21"/>
                <w:color w:val="000000"/>
              </w:rPr>
              <w:t>17.▲防爆等级：≥ExiaIICT4Ga（提供佐证材料并盖制造商公章）</w:t>
            </w:r>
          </w:p>
          <w:p>
            <w:pPr>
              <w:pStyle w:val="null3"/>
              <w:jc w:val="left"/>
            </w:pPr>
            <w:r>
              <w:rPr>
                <w:rFonts w:ascii="仿宋_GB2312" w:hAnsi="仿宋_GB2312" w:cs="仿宋_GB2312" w:eastAsia="仿宋_GB2312"/>
                <w:sz w:val="21"/>
                <w:color w:val="000000"/>
              </w:rPr>
              <w:t>18.使用环境：温度-40℃~+70℃；相对湿度≤0-99%RH（内置过滤器可在高湿度或高粉尘环境使用）。</w:t>
            </w:r>
          </w:p>
          <w:p>
            <w:pPr>
              <w:pStyle w:val="null3"/>
              <w:jc w:val="both"/>
            </w:pPr>
            <w:r>
              <w:rPr>
                <w:rFonts w:ascii="仿宋_GB2312" w:hAnsi="仿宋_GB2312" w:cs="仿宋_GB2312" w:eastAsia="仿宋_GB2312"/>
                <w:sz w:val="21"/>
                <w:color w:val="000000"/>
              </w:rPr>
              <w:t>19.需内置温湿度传感器和补偿算法，有效修正温度影响；</w:t>
            </w:r>
          </w:p>
        </w:tc>
      </w:tr>
    </w:tbl>
    <w:p>
      <w:pPr>
        <w:pStyle w:val="null3"/>
      </w:pPr>
      <w:r>
        <w:rPr>
          <w:rFonts w:ascii="仿宋_GB2312" w:hAnsi="仿宋_GB2312" w:cs="仿宋_GB2312" w:eastAsia="仿宋_GB2312"/>
        </w:rPr>
        <w:t>标的名称：油气回收三项检测仪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36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▲主机采用防爆设计，可应用于加油站、油库等防爆场所，防爆等级不低于ExibIIBT4Gb；（提供佐证材料并盖制造商公章）；</w:t>
            </w:r>
          </w:p>
          <w:p>
            <w:pPr>
              <w:pStyle w:val="null3"/>
              <w:ind w:left="36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仪器具有检测油气回收系统密闭性、液阻和气液比等参数的功能，并且各参数均可实现多次检测；</w:t>
            </w:r>
          </w:p>
          <w:p>
            <w:pPr>
              <w:pStyle w:val="null3"/>
              <w:ind w:left="36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配置平板手操器进行人机交互、数据存储，操作方便、安全；</w:t>
            </w:r>
          </w:p>
          <w:p>
            <w:pPr>
              <w:pStyle w:val="null3"/>
              <w:ind w:left="36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▲手操器为防爆平板，可应用于加油站、油库等防爆场所，防爆等级不低于ExibⅡCT4Gb; ExibD21T130℃，采用高亮度触摸液晶屏设计，亮度可调节；（提供佐证材料并盖制造商公章）；</w:t>
            </w:r>
          </w:p>
          <w:p>
            <w:pPr>
              <w:pStyle w:val="null3"/>
              <w:ind w:left="36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仪器主机内置蓝牙模块，支持蓝牙通信功能和可连接搭配的外置蓝牙高速打印机，现场直接打印结果；</w:t>
            </w:r>
          </w:p>
          <w:p>
            <w:pPr>
              <w:pStyle w:val="null3"/>
              <w:ind w:left="36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仪器内置压力发生器，可进行仪器自身气密性检测；</w:t>
            </w:r>
          </w:p>
          <w:p>
            <w:pPr>
              <w:pStyle w:val="null3"/>
              <w:ind w:left="36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可通过</w:t>
            </w:r>
            <w:r>
              <w:rPr>
                <w:rFonts w:ascii="仿宋_GB2312" w:hAnsi="仿宋_GB2312" w:cs="仿宋_GB2312" w:eastAsia="仿宋_GB2312"/>
                <w:sz w:val="21"/>
                <w:color w:val="000000"/>
              </w:rPr>
              <w:t>GPS和北斗卫星等方式进行检测地点自动定位；</w:t>
            </w:r>
          </w:p>
          <w:p>
            <w:pPr>
              <w:pStyle w:val="null3"/>
              <w:ind w:left="36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可通过</w:t>
            </w:r>
            <w:r>
              <w:rPr>
                <w:rFonts w:ascii="仿宋_GB2312" w:hAnsi="仿宋_GB2312" w:cs="仿宋_GB2312" w:eastAsia="仿宋_GB2312"/>
                <w:sz w:val="21"/>
                <w:color w:val="000000"/>
              </w:rPr>
              <w:t>Type-C转接线，进行检测数据导出和仪器升级；</w:t>
            </w:r>
          </w:p>
          <w:p>
            <w:pPr>
              <w:pStyle w:val="null3"/>
              <w:ind w:left="36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内置可充电高性能防爆型锂电池，充满电可连续工作</w:t>
            </w:r>
            <w:r>
              <w:rPr>
                <w:rFonts w:ascii="仿宋_GB2312" w:hAnsi="仿宋_GB2312" w:cs="仿宋_GB2312" w:eastAsia="仿宋_GB2312"/>
                <w:sz w:val="21"/>
                <w:color w:val="000000"/>
              </w:rPr>
              <w:t>≥8h；</w:t>
            </w:r>
          </w:p>
          <w:p>
            <w:pPr>
              <w:pStyle w:val="null3"/>
              <w:ind w:left="36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配备轮式油桶，油桶设计安全可靠易操作，可有效防止泄漏，确保安全检测；</w:t>
            </w:r>
          </w:p>
          <w:p>
            <w:pPr>
              <w:pStyle w:val="null3"/>
              <w:ind w:left="36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需配置可一键扫描主机二维码，可直接获取仪器操作视频教程，方便采购人后期使用；</w:t>
            </w:r>
          </w:p>
          <w:p>
            <w:pPr>
              <w:pStyle w:val="null3"/>
              <w:ind w:left="36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▲跌落实验：跌落高度1m,跌落次数4次，结果不产生使产品防爆型式失效的损伤（提供佐证材料并盖制造商公章）；</w:t>
            </w:r>
          </w:p>
          <w:p>
            <w:pPr>
              <w:pStyle w:val="null3"/>
              <w:ind w:left="36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火花点燃实验：电路结构和电气参数具有足够的本质安全性能，不低于</w:t>
            </w:r>
            <w:r>
              <w:rPr>
                <w:rFonts w:ascii="仿宋_GB2312" w:hAnsi="仿宋_GB2312" w:cs="仿宋_GB2312" w:eastAsia="仿宋_GB2312"/>
                <w:sz w:val="21"/>
                <w:color w:val="000000"/>
              </w:rPr>
              <w:t>ib IIB等级要求（需提供权威机构出具的检测报告复印件）；</w:t>
            </w:r>
          </w:p>
          <w:p>
            <w:pPr>
              <w:pStyle w:val="null3"/>
              <w:ind w:left="36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仪器需配置油气回收小桶升降油桶装置；</w:t>
            </w:r>
          </w:p>
          <w:p>
            <w:pPr>
              <w:pStyle w:val="null3"/>
              <w:ind w:left="360"/>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仪器可实时测量大气压、环境温度和环境相对湿度；</w:t>
            </w:r>
          </w:p>
          <w:p>
            <w:pPr>
              <w:pStyle w:val="null3"/>
              <w:ind w:left="360"/>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▲流量：参数范围（10～150）L/min；分辨率0.1L/min；最大允许误差不超过±2%（提供佐证材料并盖制造商公章）。</w:t>
            </w:r>
          </w:p>
          <w:p>
            <w:pPr>
              <w:pStyle w:val="null3"/>
              <w:ind w:left="360"/>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压力：参数范围（</w:t>
            </w:r>
            <w:r>
              <w:rPr>
                <w:rFonts w:ascii="仿宋_GB2312" w:hAnsi="仿宋_GB2312" w:cs="仿宋_GB2312" w:eastAsia="仿宋_GB2312"/>
                <w:sz w:val="21"/>
                <w:color w:val="000000"/>
              </w:rPr>
              <w:t>-2500～2500）Pa；分辨率1Pa；最大允许误差不超过不超过±0.25%F.S.；</w:t>
            </w:r>
          </w:p>
          <w:p>
            <w:pPr>
              <w:pStyle w:val="null3"/>
              <w:ind w:left="360"/>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-20～45）℃；</w:t>
            </w:r>
          </w:p>
          <w:p>
            <w:pPr>
              <w:pStyle w:val="null3"/>
              <w:ind w:left="360"/>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环境湿度：（</w:t>
            </w:r>
            <w:r>
              <w:rPr>
                <w:rFonts w:ascii="仿宋_GB2312" w:hAnsi="仿宋_GB2312" w:cs="仿宋_GB2312" w:eastAsia="仿宋_GB2312"/>
                <w:sz w:val="21"/>
                <w:color w:val="000000"/>
              </w:rPr>
              <w:t>0～90）%RH；</w:t>
            </w:r>
          </w:p>
          <w:p>
            <w:pPr>
              <w:pStyle w:val="null3"/>
              <w:ind w:left="360"/>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大气压力：（</w:t>
            </w:r>
            <w:r>
              <w:rPr>
                <w:rFonts w:ascii="仿宋_GB2312" w:hAnsi="仿宋_GB2312" w:cs="仿宋_GB2312" w:eastAsia="仿宋_GB2312"/>
                <w:sz w:val="21"/>
                <w:color w:val="000000"/>
              </w:rPr>
              <w:t>50～130）kPa。</w:t>
            </w:r>
          </w:p>
          <w:p>
            <w:pPr>
              <w:pStyle w:val="null3"/>
              <w:ind w:left="36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配置清单：</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一体式主机</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80L轮式油桶1套</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电源适配器</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防爆手操器</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便携式蓝牙打印机</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拉杆式工具箱（含连接附件）</w:t>
            </w:r>
            <w:r>
              <w:rPr>
                <w:rFonts w:ascii="仿宋_GB2312" w:hAnsi="仿宋_GB2312" w:cs="仿宋_GB2312" w:eastAsia="仿宋_GB2312"/>
                <w:sz w:val="21"/>
                <w:color w:val="000000"/>
              </w:rPr>
              <w:t>1套</w:t>
            </w:r>
          </w:p>
        </w:tc>
      </w:tr>
    </w:tbl>
    <w:p>
      <w:pPr>
        <w:pStyle w:val="null3"/>
      </w:pPr>
      <w:r>
        <w:rPr>
          <w:rFonts w:ascii="仿宋_GB2312" w:hAnsi="仿宋_GB2312" w:cs="仿宋_GB2312" w:eastAsia="仿宋_GB2312"/>
        </w:rPr>
        <w:t>标的名称：便携式氢火焰离子化检测仪（FID）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1.GC-FID原理：色谱分离模块、FID检测器、电池模块、氮气瓶全部集成在一台分析仪主机内部，无外部气瓶附件箱及电池附件箱，不需外部气路连接。</w:t>
            </w:r>
          </w:p>
          <w:p>
            <w:pPr>
              <w:pStyle w:val="null3"/>
              <w:jc w:val="left"/>
            </w:pPr>
            <w:r>
              <w:rPr>
                <w:rFonts w:ascii="仿宋_GB2312" w:hAnsi="仿宋_GB2312" w:cs="仿宋_GB2312" w:eastAsia="仿宋_GB2312"/>
                <w:sz w:val="21"/>
                <w:color w:val="000000"/>
              </w:rPr>
              <w:t>2.微型化FID检测器检测非甲烷总烃，支持自动点火、自动判断和自动熄火保护。</w:t>
            </w:r>
          </w:p>
          <w:p>
            <w:pPr>
              <w:pStyle w:val="null3"/>
              <w:jc w:val="left"/>
            </w:pPr>
            <w:r>
              <w:rPr>
                <w:rFonts w:ascii="仿宋_GB2312" w:hAnsi="仿宋_GB2312" w:cs="仿宋_GB2312" w:eastAsia="仿宋_GB2312"/>
                <w:sz w:val="21"/>
                <w:color w:val="000000"/>
              </w:rPr>
              <w:t>3.可使用外接气瓶充气。高压氮气瓶通过充气口直接充气，可不断电无缝切换至外部气瓶。</w:t>
            </w:r>
          </w:p>
          <w:p>
            <w:pPr>
              <w:pStyle w:val="null3"/>
              <w:jc w:val="left"/>
            </w:pPr>
            <w:r>
              <w:rPr>
                <w:rFonts w:ascii="仿宋_GB2312" w:hAnsi="仿宋_GB2312" w:cs="仿宋_GB2312" w:eastAsia="仿宋_GB2312"/>
                <w:sz w:val="21"/>
                <w:color w:val="000000"/>
              </w:rPr>
              <w:t>4.可使用移动手持终端通过无线连接仪器，移动手持终端支持多台计算机、PDA、无线平板和手机同时显示和操作，同时支持多种操作系统，通过浏览器访问无需单独安装控制软件，自动推送版本更新。</w:t>
            </w:r>
          </w:p>
          <w:p>
            <w:pPr>
              <w:pStyle w:val="null3"/>
              <w:jc w:val="left"/>
            </w:pPr>
            <w:r>
              <w:rPr>
                <w:rFonts w:ascii="仿宋_GB2312" w:hAnsi="仿宋_GB2312" w:cs="仿宋_GB2312" w:eastAsia="仿宋_GB2312"/>
                <w:sz w:val="21"/>
                <w:color w:val="000000"/>
              </w:rPr>
              <w:t>5.采样管路轻型化，和主机采用快插接头连接。为保证管路残留带来的测量结果偏差要求管路为不锈钢材质，采样管线温控和主机一体式（提供证明材料并盖制造商公章）。</w:t>
            </w:r>
          </w:p>
          <w:p>
            <w:pPr>
              <w:pStyle w:val="null3"/>
              <w:jc w:val="left"/>
            </w:pPr>
            <w:r>
              <w:rPr>
                <w:rFonts w:ascii="仿宋_GB2312" w:hAnsi="仿宋_GB2312" w:cs="仿宋_GB2312" w:eastAsia="仿宋_GB2312"/>
                <w:sz w:val="21"/>
                <w:color w:val="000000"/>
              </w:rPr>
              <w:t>6.全中文操作，设置自动控制仪器的运行参数后自动进行数据处理， 并可实时对外通讯。</w:t>
            </w:r>
          </w:p>
          <w:p>
            <w:pPr>
              <w:pStyle w:val="null3"/>
              <w:jc w:val="left"/>
            </w:pPr>
            <w:r>
              <w:rPr>
                <w:rFonts w:ascii="仿宋_GB2312" w:hAnsi="仿宋_GB2312" w:cs="仿宋_GB2312" w:eastAsia="仿宋_GB2312"/>
                <w:sz w:val="21"/>
                <w:color w:val="000000"/>
              </w:rPr>
              <w:t>7.仪器具备单点校正和多点校正功能。</w:t>
            </w:r>
          </w:p>
          <w:p>
            <w:pPr>
              <w:pStyle w:val="null3"/>
              <w:jc w:val="left"/>
            </w:pPr>
            <w:r>
              <w:rPr>
                <w:rFonts w:ascii="仿宋_GB2312" w:hAnsi="仿宋_GB2312" w:cs="仿宋_GB2312" w:eastAsia="仿宋_GB2312"/>
                <w:sz w:val="21"/>
                <w:color w:val="000000"/>
              </w:rPr>
              <w:t>8.▲内置色谱工作站，方便使用人员离线对数据进行查询和操作。支持导出标准格式表格与文本文件。可自动采样检测，自动校准，自动老化等，测量界面自动显示关注的污染物测量浓度（提供佐证材料并盖制造商公章）。</w:t>
            </w:r>
          </w:p>
          <w:p>
            <w:pPr>
              <w:pStyle w:val="null3"/>
              <w:jc w:val="left"/>
            </w:pPr>
            <w:r>
              <w:rPr>
                <w:rFonts w:ascii="仿宋_GB2312" w:hAnsi="仿宋_GB2312" w:cs="仿宋_GB2312" w:eastAsia="仿宋_GB2312"/>
                <w:sz w:val="21"/>
                <w:color w:val="000000"/>
              </w:rPr>
              <w:t>9.仪器提供≥1个USB接口，方便连接外部鼠标键盘或U盘。可满足存储≥300天连续测量数据，并直接通过U盘导出。</w:t>
            </w:r>
          </w:p>
          <w:p>
            <w:pPr>
              <w:pStyle w:val="null3"/>
              <w:jc w:val="left"/>
            </w:pPr>
            <w:r>
              <w:rPr>
                <w:rFonts w:ascii="仿宋_GB2312" w:hAnsi="仿宋_GB2312" w:cs="仿宋_GB2312" w:eastAsia="仿宋_GB2312"/>
                <w:sz w:val="21"/>
                <w:color w:val="000000"/>
              </w:rPr>
              <w:t>10.量程范围：0～30000ppm，全量程自动可调。</w:t>
            </w:r>
          </w:p>
          <w:p>
            <w:pPr>
              <w:pStyle w:val="null3"/>
              <w:jc w:val="left"/>
            </w:pPr>
            <w:r>
              <w:rPr>
                <w:rFonts w:ascii="仿宋_GB2312" w:hAnsi="仿宋_GB2312" w:cs="仿宋_GB2312" w:eastAsia="仿宋_GB2312"/>
                <w:sz w:val="21"/>
                <w:color w:val="000000"/>
              </w:rPr>
              <w:t>11.重复性：定性重复性≤0.2%。（提供省级及以上权威机构出具的检定证书）</w:t>
            </w:r>
          </w:p>
          <w:p>
            <w:pPr>
              <w:pStyle w:val="null3"/>
              <w:jc w:val="left"/>
            </w:pPr>
            <w:r>
              <w:rPr>
                <w:rFonts w:ascii="仿宋_GB2312" w:hAnsi="仿宋_GB2312" w:cs="仿宋_GB2312" w:eastAsia="仿宋_GB2312"/>
                <w:sz w:val="21"/>
                <w:color w:val="000000"/>
              </w:rPr>
              <w:t>12.检测限：≤0.05ppm。</w:t>
            </w:r>
          </w:p>
          <w:p>
            <w:pPr>
              <w:pStyle w:val="null3"/>
              <w:jc w:val="left"/>
            </w:pPr>
            <w:r>
              <w:rPr>
                <w:rFonts w:ascii="仿宋_GB2312" w:hAnsi="仿宋_GB2312" w:cs="仿宋_GB2312" w:eastAsia="仿宋_GB2312"/>
                <w:sz w:val="21"/>
                <w:color w:val="000000"/>
              </w:rPr>
              <w:t>13.电池使用时间：主机电池≥5h。</w:t>
            </w:r>
          </w:p>
          <w:p>
            <w:pPr>
              <w:pStyle w:val="null3"/>
              <w:jc w:val="left"/>
            </w:pPr>
            <w:r>
              <w:rPr>
                <w:rFonts w:ascii="仿宋_GB2312" w:hAnsi="仿宋_GB2312" w:cs="仿宋_GB2312" w:eastAsia="仿宋_GB2312"/>
                <w:sz w:val="21"/>
                <w:color w:val="000000"/>
              </w:rPr>
              <w:t>14.氢气使用时间：≥8h</w:t>
            </w:r>
          </w:p>
          <w:p>
            <w:pPr>
              <w:pStyle w:val="null3"/>
              <w:jc w:val="left"/>
            </w:pPr>
            <w:r>
              <w:rPr>
                <w:rFonts w:ascii="仿宋_GB2312" w:hAnsi="仿宋_GB2312" w:cs="仿宋_GB2312" w:eastAsia="仿宋_GB2312"/>
                <w:sz w:val="21"/>
                <w:color w:val="000000"/>
              </w:rPr>
              <w:t>15．载气使用时间：≥8h</w:t>
            </w:r>
          </w:p>
          <w:p>
            <w:pPr>
              <w:pStyle w:val="null3"/>
              <w:jc w:val="left"/>
            </w:pPr>
            <w:r>
              <w:rPr>
                <w:rFonts w:ascii="仿宋_GB2312" w:hAnsi="仿宋_GB2312" w:cs="仿宋_GB2312" w:eastAsia="仿宋_GB2312"/>
                <w:sz w:val="21"/>
                <w:color w:val="000000"/>
              </w:rPr>
              <w:t>16.分析周期：≤1.5min（也可根据现场情况设定 0-900s）</w:t>
            </w:r>
          </w:p>
          <w:p>
            <w:pPr>
              <w:pStyle w:val="null3"/>
              <w:jc w:val="left"/>
            </w:pPr>
            <w:r>
              <w:rPr>
                <w:rFonts w:ascii="仿宋_GB2312" w:hAnsi="仿宋_GB2312" w:cs="仿宋_GB2312" w:eastAsia="仿宋_GB2312"/>
                <w:sz w:val="21"/>
                <w:color w:val="000000"/>
              </w:rPr>
              <w:t>17.压力控制精度：≤0.001psi。</w:t>
            </w:r>
          </w:p>
          <w:p>
            <w:pPr>
              <w:pStyle w:val="null3"/>
              <w:jc w:val="left"/>
            </w:pPr>
            <w:r>
              <w:rPr>
                <w:rFonts w:ascii="仿宋_GB2312" w:hAnsi="仿宋_GB2312" w:cs="仿宋_GB2312" w:eastAsia="仿宋_GB2312"/>
                <w:sz w:val="21"/>
                <w:color w:val="000000"/>
              </w:rPr>
              <w:t>18.内置电池，需提供电池电压显示，方便观察电池输出变化。同时支持交流直接供电使用。</w:t>
            </w:r>
          </w:p>
          <w:p>
            <w:pPr>
              <w:pStyle w:val="null3"/>
              <w:jc w:val="left"/>
            </w:pPr>
            <w:r>
              <w:rPr>
                <w:rFonts w:ascii="仿宋_GB2312" w:hAnsi="仿宋_GB2312" w:cs="仿宋_GB2312" w:eastAsia="仿宋_GB2312"/>
                <w:sz w:val="21"/>
                <w:color w:val="000000"/>
              </w:rPr>
              <w:t>19:氢气发生器：内置氢气瓶，无需氢气发生器</w:t>
            </w:r>
          </w:p>
          <w:p>
            <w:pPr>
              <w:pStyle w:val="null3"/>
              <w:jc w:val="left"/>
            </w:pPr>
            <w:r>
              <w:rPr>
                <w:rFonts w:ascii="仿宋_GB2312" w:hAnsi="仿宋_GB2312" w:cs="仿宋_GB2312" w:eastAsia="仿宋_GB2312"/>
                <w:sz w:val="21"/>
                <w:color w:val="000000"/>
              </w:rPr>
              <w:t>20.仪器自带高温样品传输线，含采样手柄。样品传输管路可设置温度不低于130度，加热传输管线无需外部供电。</w:t>
            </w:r>
          </w:p>
          <w:p>
            <w:pPr>
              <w:pStyle w:val="null3"/>
              <w:jc w:val="left"/>
            </w:pPr>
            <w:r>
              <w:rPr>
                <w:rFonts w:ascii="仿宋_GB2312" w:hAnsi="仿宋_GB2312" w:cs="仿宋_GB2312" w:eastAsia="仿宋_GB2312"/>
                <w:sz w:val="21"/>
                <w:color w:val="000000"/>
              </w:rPr>
              <w:t>21.▲检测器具有双点火线圈，以确保现场点火成功（提供佐证材料并盖制造商公章）。</w:t>
            </w:r>
          </w:p>
          <w:p>
            <w:pPr>
              <w:pStyle w:val="null3"/>
              <w:jc w:val="both"/>
            </w:pPr>
            <w:r>
              <w:rPr>
                <w:rFonts w:ascii="仿宋_GB2312" w:hAnsi="仿宋_GB2312" w:cs="仿宋_GB2312" w:eastAsia="仿宋_GB2312"/>
                <w:sz w:val="21"/>
                <w:color w:val="000000"/>
              </w:rPr>
              <w:t>22.▲仪器需要同时满足使用液态金属储氢的方式供氢气，以满足后期的扩展需求。（提供佐证材料并盖制造商公章）。</w:t>
            </w:r>
          </w:p>
        </w:tc>
      </w:tr>
    </w:tbl>
    <w:p>
      <w:pPr>
        <w:pStyle w:val="null3"/>
      </w:pPr>
      <w:r>
        <w:rPr>
          <w:rFonts w:ascii="仿宋_GB2312" w:hAnsi="仿宋_GB2312" w:cs="仿宋_GB2312" w:eastAsia="仿宋_GB2312"/>
        </w:rPr>
        <w:t>标的名称：手持式林格曼黑度仪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1．测量对象：压燃式发动机（柴油车）；</w:t>
            </w:r>
          </w:p>
          <w:p>
            <w:pPr>
              <w:pStyle w:val="null3"/>
              <w:jc w:val="left"/>
            </w:pPr>
            <w:r>
              <w:rPr>
                <w:rFonts w:ascii="仿宋_GB2312" w:hAnsi="仿宋_GB2312" w:cs="仿宋_GB2312" w:eastAsia="仿宋_GB2312"/>
                <w:sz w:val="21"/>
                <w:color w:val="000000"/>
              </w:rPr>
              <w:t>2．测量范围：林格曼黑度0-5级；</w:t>
            </w:r>
          </w:p>
          <w:p>
            <w:pPr>
              <w:pStyle w:val="null3"/>
              <w:jc w:val="left"/>
            </w:pPr>
            <w:r>
              <w:rPr>
                <w:rFonts w:ascii="仿宋_GB2312" w:hAnsi="仿宋_GB2312" w:cs="仿宋_GB2312" w:eastAsia="仿宋_GB2312"/>
                <w:sz w:val="21"/>
                <w:color w:val="000000"/>
              </w:rPr>
              <w:t>3．▲测量误差：±0.25级；（提供佐证材料并盖制造商公章）</w:t>
            </w:r>
          </w:p>
          <w:p>
            <w:pPr>
              <w:pStyle w:val="null3"/>
              <w:jc w:val="left"/>
            </w:pPr>
            <w:r>
              <w:rPr>
                <w:rFonts w:ascii="仿宋_GB2312" w:hAnsi="仿宋_GB2312" w:cs="仿宋_GB2312" w:eastAsia="仿宋_GB2312"/>
                <w:sz w:val="21"/>
                <w:color w:val="000000"/>
              </w:rPr>
              <w:t>4．测量时间：≤1s；</w:t>
            </w:r>
          </w:p>
          <w:p>
            <w:pPr>
              <w:pStyle w:val="null3"/>
              <w:jc w:val="left"/>
            </w:pPr>
            <w:r>
              <w:rPr>
                <w:rFonts w:ascii="仿宋_GB2312" w:hAnsi="仿宋_GB2312" w:cs="仿宋_GB2312" w:eastAsia="仿宋_GB2312"/>
                <w:sz w:val="21"/>
                <w:color w:val="000000"/>
              </w:rPr>
              <w:t>5．蓝牙功能：具有WIFI通讯功能，可通过无线把测量数据传输到系统端；</w:t>
            </w:r>
          </w:p>
          <w:p>
            <w:pPr>
              <w:pStyle w:val="null3"/>
              <w:jc w:val="left"/>
            </w:pPr>
            <w:r>
              <w:rPr>
                <w:rFonts w:ascii="仿宋_GB2312" w:hAnsi="仿宋_GB2312" w:cs="仿宋_GB2312" w:eastAsia="仿宋_GB2312"/>
                <w:sz w:val="21"/>
                <w:color w:val="000000"/>
              </w:rPr>
              <w:t>6．设备需搭配伸缩杆，能满足不同高度，不同大小排气管的检测；</w:t>
            </w:r>
          </w:p>
          <w:p>
            <w:pPr>
              <w:pStyle w:val="null3"/>
              <w:jc w:val="left"/>
            </w:pPr>
            <w:r>
              <w:rPr>
                <w:rFonts w:ascii="仿宋_GB2312" w:hAnsi="仿宋_GB2312" w:cs="仿宋_GB2312" w:eastAsia="仿宋_GB2312"/>
                <w:sz w:val="21"/>
                <w:color w:val="000000"/>
              </w:rPr>
              <w:t>7．续航时间：≥8小时；</w:t>
            </w:r>
          </w:p>
          <w:p>
            <w:pPr>
              <w:pStyle w:val="null3"/>
              <w:jc w:val="left"/>
            </w:pPr>
            <w:r>
              <w:rPr>
                <w:rFonts w:ascii="仿宋_GB2312" w:hAnsi="仿宋_GB2312" w:cs="仿宋_GB2312" w:eastAsia="仿宋_GB2312"/>
                <w:sz w:val="21"/>
                <w:color w:val="000000"/>
              </w:rPr>
              <w:t>8．重复性：≤0.2级（林格曼黑度等级）;</w:t>
            </w:r>
          </w:p>
          <w:p>
            <w:pPr>
              <w:pStyle w:val="null3"/>
              <w:jc w:val="left"/>
            </w:pPr>
            <w:r>
              <w:rPr>
                <w:rFonts w:ascii="仿宋_GB2312" w:hAnsi="仿宋_GB2312" w:cs="仿宋_GB2312" w:eastAsia="仿宋_GB2312"/>
                <w:sz w:val="21"/>
                <w:color w:val="000000"/>
              </w:rPr>
              <w:t>9．分辨力:≤0.05级；</w:t>
            </w:r>
          </w:p>
          <w:p>
            <w:pPr>
              <w:pStyle w:val="null3"/>
              <w:jc w:val="left"/>
            </w:pPr>
            <w:r>
              <w:rPr>
                <w:rFonts w:ascii="仿宋_GB2312" w:hAnsi="仿宋_GB2312" w:cs="仿宋_GB2312" w:eastAsia="仿宋_GB2312"/>
                <w:sz w:val="21"/>
                <w:color w:val="000000"/>
              </w:rPr>
              <w:t>10．▲测量腔体出入口圆柱体设计，能更好适配排气管口径，确保尾气充分进入测量腔体；（提供佐证材料并盖制造商公章）</w:t>
            </w:r>
          </w:p>
          <w:p>
            <w:pPr>
              <w:pStyle w:val="null3"/>
              <w:jc w:val="left"/>
            </w:pPr>
            <w:r>
              <w:rPr>
                <w:rFonts w:ascii="仿宋_GB2312" w:hAnsi="仿宋_GB2312" w:cs="仿宋_GB2312" w:eastAsia="仿宋_GB2312"/>
                <w:sz w:val="21"/>
                <w:color w:val="000000"/>
              </w:rPr>
              <w:t>11．仪器需内置高亮度补光灯，避免环境光干扰；</w:t>
            </w:r>
          </w:p>
          <w:p>
            <w:pPr>
              <w:pStyle w:val="null3"/>
              <w:jc w:val="left"/>
            </w:pPr>
            <w:r>
              <w:rPr>
                <w:rFonts w:ascii="仿宋_GB2312" w:hAnsi="仿宋_GB2312" w:cs="仿宋_GB2312" w:eastAsia="仿宋_GB2312"/>
                <w:sz w:val="21"/>
                <w:color w:val="000000"/>
              </w:rPr>
              <w:t xml:space="preserve">12．测量腔内需配置高强度光学保护镜片，避免内部器件受尾气污染，后端具有开口，便于镜片清洁；   </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rPr>
              <w:t>．满足</w:t>
            </w:r>
            <w:r>
              <w:rPr>
                <w:rFonts w:ascii="仿宋_GB2312" w:hAnsi="仿宋_GB2312" w:cs="仿宋_GB2312" w:eastAsia="仿宋_GB2312"/>
                <w:sz w:val="21"/>
              </w:rPr>
              <w:t>GB3847-2018《柴油车污染物排放限值及测量方法(自由加速及加载减速法)》与G8 36886-2018《非道路移动柴油机械排气烟度限值及测量方法》中的林格曼检测技术要求。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合同签订后90天完成供货安装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采购人整体验收合格后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终验：所有货物(产品)完毕交货，对采购人进行总体培训，由成交单位提请采购人组织对项目整体进行验收，合格后签发《终验合格单》。 2.验收依据及标准 （1）合同文本及合同补充文件（条款）。（2）产品说明书或相关技术资料。（3）招标文件。 （4）中标供应商的投标文件。（5）合同货物清单。（6）生产厂家的企业资质、检验报告、货物的执行标准等。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低于一年（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 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及培训：供应商负责所有产品售后、培训工作，所有费用一次包死在总价内。项目产品、设备到货完毕后，供应商必须安排技术人员对使用单位的相关人员进行操作应用及维护保养方面的技能培训，使其掌握基本使用技能。技术参数中有规定的，以技术参数要求为准。受训人员的资料费、培训场地费、耗材（包括水电费等）费等已包含在合同总价中，甲方不再另行支付培训费用。 2.所有本项目所涉及的产品、材料质量必须符合国家有关规范和相关政策。所有产品的生产、制造等各项技术标准，应当符合国家（强制性）标准、各项规范要求；国家没有相应标准、规范的，可使用行业标准、规定；非标产品按采购约定的技术要求和规范。并达到采购人要求。所有产品应是全新的、未开封过的。质量优良、渠道正当，配置合理。若所供货物或产品经产品质量检测机构检测认定质量不合格，造成的损失和后果由该供应商负全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注册登记凭证</w:t>
            </w:r>
          </w:p>
        </w:tc>
        <w:tc>
          <w:tcPr>
            <w:tcW w:type="dxa" w:w="3322"/>
          </w:tcPr>
          <w:p>
            <w:pPr>
              <w:pStyle w:val="null3"/>
            </w:pPr>
            <w:r>
              <w:rPr>
                <w:rFonts w:ascii="仿宋_GB2312" w:hAnsi="仿宋_GB2312" w:cs="仿宋_GB2312" w:eastAsia="仿宋_GB2312"/>
              </w:rPr>
              <w:t>营业执照/其他组织经营的合法凭证/自然人的提供身份证明文件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 2024 年任一年度经审计的财务报告/或其基本存款账户开户银行出具的资信 证明及基本存款账户开户许可证（基本账户信 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履约承诺.docx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 表人直接参加投标的须提供其法人身份证），非法人单位参照执行</w:t>
            </w:r>
          </w:p>
        </w:tc>
        <w:tc>
          <w:tcPr>
            <w:tcW w:type="dxa" w:w="1661"/>
          </w:tcPr>
          <w:p>
            <w:pPr>
              <w:pStyle w:val="null3"/>
            </w:pPr>
            <w:r>
              <w:rPr>
                <w:rFonts w:ascii="仿宋_GB2312" w:hAnsi="仿宋_GB2312" w:cs="仿宋_GB2312" w:eastAsia="仿宋_GB2312"/>
              </w:rPr>
              <w:t>法定代表人授权委托书.docx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对符合规定的小型和微型企业（非联合体投标）报价给予10%的扣除，用扣除后的价格参加评审。 其评标价=投标报价*（1-10%）</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残疾人福利声明函</w:t>
            </w:r>
          </w:p>
        </w:tc>
        <w:tc>
          <w:tcPr>
            <w:tcW w:type="dxa" w:w="3322"/>
          </w:tcPr>
          <w:p>
            <w:pPr>
              <w:pStyle w:val="null3"/>
            </w:pPr>
            <w:r>
              <w:rPr>
                <w:rFonts w:ascii="仿宋_GB2312" w:hAnsi="仿宋_GB2312" w:cs="仿宋_GB2312" w:eastAsia="仿宋_GB2312"/>
              </w:rPr>
              <w:t>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 其评标价=投标报价*（1-10%）</w:t>
            </w:r>
          </w:p>
        </w:tc>
        <w:tc>
          <w:tcPr>
            <w:tcW w:type="dxa" w:w="1661"/>
          </w:tcPr>
          <w:p>
            <w:pPr>
              <w:pStyle w:val="null3"/>
            </w:pPr>
            <w:r>
              <w:rPr>
                <w:rFonts w:ascii="仿宋_GB2312" w:hAnsi="仿宋_GB2312" w:cs="仿宋_GB2312" w:eastAsia="仿宋_GB2312"/>
              </w:rPr>
              <w:t>残疾人福利性单位声明函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符合（财库〔2014〕68号）文件规定的监狱企业的评标价计算规则： 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 其评标价=投标报价*（1-10%）</w:t>
            </w:r>
          </w:p>
        </w:tc>
        <w:tc>
          <w:tcPr>
            <w:tcW w:type="dxa" w:w="1661"/>
          </w:tcPr>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投标文件格式要求签字盖章的，须按要求签字盖章</w:t>
            </w:r>
          </w:p>
        </w:tc>
        <w:tc>
          <w:tcPr>
            <w:tcW w:type="dxa" w:w="1661"/>
          </w:tcPr>
          <w:p>
            <w:pPr>
              <w:pStyle w:val="null3"/>
            </w:pPr>
            <w:r>
              <w:rPr>
                <w:rFonts w:ascii="仿宋_GB2312" w:hAnsi="仿宋_GB2312" w:cs="仿宋_GB2312" w:eastAsia="仿宋_GB2312"/>
              </w:rPr>
              <w:t>开标一览表 中小企业声明函 履约承诺.docx 商务应答表 投标人应提交的相关资格证明材料 信用声明.docx 产品技术参数表 投标函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应满足招标文件中服务期的规定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应满足招标文件中服务期的规定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根据供应商提供所投产品的技术偏离表及相应的证明材料。 基本分（15分）：完全符合、响应招标文件要求，没有负偏离计15分，“▲”参数每负偏离一项扣2分，未带标识参数每负偏离一项扣1分，扣完为止。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具有完整的项目实施方案，供应商应结合自身实力和经验提供供货实施方案，方案包括但不限于：①技术方案；②供货安装调试方案；③人力资金保障；④运输方案；⑤项目验收方案等。完全满足采购需求并符合本项目实施特点的得10分；以上方面中每缺少一方面内容扣3分；每有一处内容与项目实际需求不符或不满足要求的扣0.5-2.5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供应商提供详细的进度计划方案，方案包括但不限于：①具体的备货、供货、安装进度计划②进度保证措施③应急处理措施。完全满足采购需求并符合本项目实施特点的得6分；以上方面中每缺少一方面内容扣2分；每有一处内容与项目实际需求不符或不满足要求的扣0.5-1.5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质量保证方案，方案包括但不限于：①产品质量保证措施；②质量管理措施；③质量控制方案；④质量管理体系。完全满足采购需求并符合本项目实施特点的得8分；以上方面中每缺少一方面内容扣2分；每有一处内容与项目实际需求不符或不满足要求的扣0.5-1.5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投标人提供完善的售后服务方案，方案包括但不限于：①售后服务承诺及保障措施、②售后服务人员配置及响应计划、③故障处理及应急预案、④质量保证期限及质量保证的范围承诺、⑤本地化售后方案。 售后服务方案完整且具有符合本项目实际需求的得10分，以上方面中每缺少一方面内容扣2分；每有一处内容与实际需求不符或不满足要求的扣0.5-1.5分，扣完为止。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根据投标人提供完善的培训方案，方案包括但不限于：①培训目标、②培训对象、③培训内容、④培训计划、⑤培训组织安排。 培训方案完整且具有符合本项目实际需求的得10分，以上方面中每缺少一方面内容扣2分；每有一处内容与实际需求不符或不满足要求的扣0.5-1.5分，扣完为止。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所投产品进货渠道正规，无假货、水货、翻新货且无产权纠纷，产品符合国家行业标准，质量有保证。能够提供合法来源渠道证明（包括但不限于销售协议、代理协议、原厂授权等）。共5种产品，完全提供得6分；每少一种产品证明材料或证明材料不能充分证明产品渠道正规，无假冒伪劣且无产权纠纷，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投标人最低的投标报价为评标基准价，得满分30分；其他投标人报价得分按计算公式为：投标报价得分=（评标基准价/投标报价）×30分。（保留小数点后两位，小数点后第三位“四舍五入”）。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详见附件：履约承诺.docx</w:t>
      </w:r>
    </w:p>
    <w:p>
      <w:pPr>
        <w:pStyle w:val="null3"/>
        <w:ind w:firstLine="960"/>
      </w:pPr>
      <w:r>
        <w:rPr>
          <w:rFonts w:ascii="仿宋_GB2312" w:hAnsi="仿宋_GB2312" w:cs="仿宋_GB2312" w:eastAsia="仿宋_GB2312"/>
        </w:rPr>
        <w:t>详见附件：信用声明.docx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