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版本号：TCZFCG-2025-0036920250611001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物业管理服务费</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TCZFCG-2025-00369</w:t>
      </w:r>
      <w:r>
        <w:br/>
      </w:r>
      <w:r>
        <w:br/>
      </w:r>
      <w:r>
        <w:br/>
      </w:r>
    </w:p>
    <w:p>
      <w:pPr>
        <w:pStyle w:val="null3"/>
        <w:jc w:val="center"/>
        <w:outlineLvl w:val="2"/>
      </w:pPr>
      <w:r>
        <w:rPr>
          <w:rFonts w:ascii="仿宋_GB2312" w:hAnsi="仿宋_GB2312" w:cs="仿宋_GB2312" w:eastAsia="仿宋_GB2312"/>
          <w:sz w:val="28"/>
          <w:b/>
        </w:rPr>
        <w:t>铜川市图书馆</w:t>
      </w:r>
    </w:p>
    <w:p>
      <w:pPr>
        <w:pStyle w:val="null3"/>
        <w:jc w:val="center"/>
        <w:outlineLvl w:val="2"/>
      </w:pPr>
      <w:r>
        <w:rPr>
          <w:rFonts w:ascii="仿宋_GB2312" w:hAnsi="仿宋_GB2312" w:cs="仿宋_GB2312" w:eastAsia="仿宋_GB2312"/>
          <w:sz w:val="28"/>
          <w:b/>
        </w:rPr>
        <w:t>铜川市政府采购中心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铜川市政府采购中心</w:t>
      </w:r>
      <w:r>
        <w:rPr>
          <w:rFonts w:ascii="仿宋_GB2312" w:hAnsi="仿宋_GB2312" w:cs="仿宋_GB2312" w:eastAsia="仿宋_GB2312"/>
        </w:rPr>
        <w:t>（以下简称“代理机构”）受</w:t>
      </w:r>
      <w:r>
        <w:rPr>
          <w:rFonts w:ascii="仿宋_GB2312" w:hAnsi="仿宋_GB2312" w:cs="仿宋_GB2312" w:eastAsia="仿宋_GB2312"/>
        </w:rPr>
        <w:t>铜川市图书馆</w:t>
      </w:r>
      <w:r>
        <w:rPr>
          <w:rFonts w:ascii="仿宋_GB2312" w:hAnsi="仿宋_GB2312" w:cs="仿宋_GB2312" w:eastAsia="仿宋_GB2312"/>
        </w:rPr>
        <w:t>委托，拟对</w:t>
      </w:r>
      <w:r>
        <w:rPr>
          <w:rFonts w:ascii="仿宋_GB2312" w:hAnsi="仿宋_GB2312" w:cs="仿宋_GB2312" w:eastAsia="仿宋_GB2312"/>
        </w:rPr>
        <w:t>物业管理服务费</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TCZFCG-2025-00369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物业管理服务费</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铜川图书馆占地20亩，建筑面积13000平方米，绿化面积为1800平方米，铜川图书馆物业服务工作拟选聘具有良好的社会声誉及行政办公管理经验和实力较为雄厚的物业公司进行管理服务，双方合作的物业管理服务模式为酬金制，即由业主方承担物业公司在物业服务全过程中所需的人力劳务费用、办公费用、合理利润及法定税费和日常维修养护耗材费、设施设备定期专业维保费等。该服务模式具有强化业主单位成本意识、提高物业公司管理效率，有利于业主单位决策和保障物业服务企业的利益。物业服务工作主要承担区域内的建筑物、构筑物及其配套设施设备、道路、广场、环境卫生等维护与管理服务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采购包1（物业管理服务费）：属于专门面向中小企业采购。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铜川市图书馆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陕西省铜川市新区正阳路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16609196658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铜川市政府采购中心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陕西省铜川市耀州区铜川市新区齐庆路中段人社大厦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0919-2859994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采购包1：810,720.00元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铜川市图书馆</w:t>
      </w:r>
      <w:r>
        <w:rPr>
          <w:rFonts w:ascii="仿宋_GB2312" w:hAnsi="仿宋_GB2312" w:cs="仿宋_GB2312" w:eastAsia="仿宋_GB2312"/>
        </w:rPr>
        <w:t>和</w:t>
      </w:r>
      <w:r>
        <w:rPr>
          <w:rFonts w:ascii="仿宋_GB2312" w:hAnsi="仿宋_GB2312" w:cs="仿宋_GB2312" w:eastAsia="仿宋_GB2312"/>
        </w:rPr>
        <w:t>铜川市政府采购中心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铜川市图书馆</w:t>
      </w:r>
      <w:r>
        <w:rPr>
          <w:rFonts w:ascii="仿宋_GB2312" w:hAnsi="仿宋_GB2312" w:cs="仿宋_GB2312" w:eastAsia="仿宋_GB2312"/>
        </w:rPr>
        <w:t>负责解释。除上述磋商文件内容，其他内容由</w:t>
      </w:r>
      <w:r>
        <w:rPr>
          <w:rFonts w:ascii="仿宋_GB2312" w:hAnsi="仿宋_GB2312" w:cs="仿宋_GB2312" w:eastAsia="仿宋_GB2312"/>
        </w:rPr>
        <w:t>铜川市政府采购中心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铜川市图书馆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铜川市政府采购中心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按行业标准记性</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铜川市图书馆</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铜川市政府采购中心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铜川市政府采购中心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联系人：赵女士</w:t>
      </w:r>
    </w:p>
    <w:p>
      <w:pPr>
        <w:pStyle w:val="null3"/>
      </w:pPr>
      <w:r>
        <w:rPr>
          <w:rFonts w:ascii="仿宋_GB2312" w:hAnsi="仿宋_GB2312" w:cs="仿宋_GB2312" w:eastAsia="仿宋_GB2312"/>
        </w:rPr>
        <w:t>联系电话：0919-2859994</w:t>
      </w:r>
    </w:p>
    <w:p>
      <w:pPr>
        <w:pStyle w:val="null3"/>
      </w:pPr>
      <w:r>
        <w:rPr>
          <w:rFonts w:ascii="仿宋_GB2312" w:hAnsi="仿宋_GB2312" w:cs="仿宋_GB2312" w:eastAsia="仿宋_GB2312"/>
        </w:rPr>
        <w:t>地址：铜川市新区齐庆路中段人社大厦三楼</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图书馆占地20亩，建筑面积13000平方米，绿化面积为1800平方米，铜川图书馆物业服务工作拟选聘具有良好的社会声誉及行政办公管理经验和实力较为雄厚的物业公司进行管理服务，双方合作的物业管理服务模式为酬金制，即由业主方承担物业公司在物业服务全过程中所需的人力劳务费用、办公费用、合理利润及法定税费和日常维修养护耗材费、设施设备定期专业维保费等。该服务模式具有强化业主单位成本意识、提高物业公司管理效率，有利于业主单位决策和保障物业服务企业的利益。物业服务工作主要承担区域内的建筑物、构筑物及其配套设施设备、道路、广场、环境卫生等维护与管理服务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810,720.00</w:t>
      </w:r>
    </w:p>
    <w:p>
      <w:pPr>
        <w:pStyle w:val="null3"/>
      </w:pPr>
      <w:r>
        <w:rPr>
          <w:rFonts w:ascii="仿宋_GB2312" w:hAnsi="仿宋_GB2312" w:cs="仿宋_GB2312" w:eastAsia="仿宋_GB2312"/>
        </w:rPr>
        <w:t>采购包最高限价（元）: 810,720.00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810720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810,720.00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标的名称：810720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600"/>
              <w:jc w:val="both"/>
            </w:pPr>
            <w:r>
              <w:rPr>
                <w:rFonts w:ascii="仿宋_GB2312" w:hAnsi="仿宋_GB2312" w:cs="仿宋_GB2312" w:eastAsia="仿宋_GB2312"/>
                <w:sz w:val="24"/>
                <w:color w:val="000000"/>
              </w:rPr>
              <w:t>具体管理要求如下：</w:t>
            </w:r>
          </w:p>
          <w:p>
            <w:pPr>
              <w:pStyle w:val="null3"/>
              <w:ind w:firstLine="435"/>
              <w:jc w:val="both"/>
            </w:pP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（一）工程设备及维修人员职责与要求</w:t>
            </w:r>
          </w:p>
          <w:p>
            <w:pPr>
              <w:pStyle w:val="null3"/>
              <w:ind w:firstLine="435"/>
              <w:jc w:val="both"/>
            </w:pPr>
            <w:r>
              <w:rPr>
                <w:rFonts w:ascii="仿宋_GB2312" w:hAnsi="仿宋_GB2312" w:cs="仿宋_GB2312" w:eastAsia="仿宋_GB2312"/>
                <w:sz w:val="24"/>
                <w:color w:val="000000"/>
              </w:rPr>
              <w:t>1、维修工作人员要严格遵守各项规章制度，服务态度端正，热爱本职工作，维修养护及时到位，要有主人翁的意识和责任感；</w:t>
            </w:r>
          </w:p>
          <w:p>
            <w:pPr>
              <w:pStyle w:val="null3"/>
              <w:ind w:firstLine="435"/>
              <w:jc w:val="both"/>
            </w:pPr>
            <w:r>
              <w:rPr>
                <w:rFonts w:ascii="仿宋_GB2312" w:hAnsi="仿宋_GB2312" w:cs="仿宋_GB2312" w:eastAsia="仿宋_GB2312"/>
                <w:sz w:val="24"/>
                <w:color w:val="000000"/>
              </w:rPr>
              <w:t>2、建立巡查登记制度，对设施设备系统管理要严格按照相关管理制度、规范要求定期维护和保养，及时排除隐患，树立安全第一、服务第一的思想；</w:t>
            </w:r>
          </w:p>
          <w:p>
            <w:pPr>
              <w:pStyle w:val="null3"/>
              <w:ind w:firstLine="435"/>
              <w:jc w:val="both"/>
            </w:pPr>
            <w:r>
              <w:rPr>
                <w:rFonts w:ascii="仿宋_GB2312" w:hAnsi="仿宋_GB2312" w:cs="仿宋_GB2312" w:eastAsia="仿宋_GB2312"/>
                <w:sz w:val="24"/>
                <w:color w:val="000000"/>
              </w:rPr>
              <w:t>3、对临时突发的报修事项，要及时进行维修处理；对大型维修或改造要及时报业主方审批；</w:t>
            </w:r>
          </w:p>
          <w:p>
            <w:pPr>
              <w:pStyle w:val="null3"/>
              <w:ind w:firstLine="435"/>
              <w:jc w:val="both"/>
            </w:pPr>
            <w:r>
              <w:rPr>
                <w:rFonts w:ascii="仿宋_GB2312" w:hAnsi="仿宋_GB2312" w:cs="仿宋_GB2312" w:eastAsia="仿宋_GB2312"/>
                <w:sz w:val="24"/>
                <w:color w:val="000000"/>
              </w:rPr>
              <w:t>4、定期对工程维修人员进行安全教育和技术及业务培训；</w:t>
            </w:r>
          </w:p>
          <w:p>
            <w:pPr>
              <w:pStyle w:val="null3"/>
              <w:ind w:firstLine="435"/>
              <w:jc w:val="both"/>
            </w:pPr>
            <w:r>
              <w:rPr>
                <w:rFonts w:ascii="仿宋_GB2312" w:hAnsi="仿宋_GB2312" w:cs="仿宋_GB2312" w:eastAsia="仿宋_GB2312"/>
                <w:sz w:val="24"/>
                <w:color w:val="000000"/>
              </w:rPr>
              <w:t>5、日常维修做到文明施工，活完场清，不留垃圾，不污染周边环境；严格工料管理，杜绝浪费；</w:t>
            </w:r>
          </w:p>
          <w:p>
            <w:pPr>
              <w:pStyle w:val="null3"/>
              <w:jc w:val="both"/>
            </w:pPr>
            <w:r>
              <w:rPr>
                <w:rFonts w:ascii="仿宋_GB2312" w:hAnsi="仿宋_GB2312" w:cs="仿宋_GB2312" w:eastAsia="仿宋_GB2312"/>
                <w:sz w:val="24"/>
                <w:color w:val="000000"/>
              </w:rPr>
              <w:t>6、工作要细致认真、及时准确，不推、不拖、不积压，保质保量完成工作任务。</w:t>
            </w:r>
          </w:p>
          <w:p>
            <w:pPr>
              <w:pStyle w:val="null3"/>
              <w:ind w:firstLine="435"/>
              <w:jc w:val="both"/>
            </w:pPr>
            <w:r>
              <w:rPr>
                <w:rFonts w:ascii="仿宋_GB2312" w:hAnsi="仿宋_GB2312" w:cs="仿宋_GB2312" w:eastAsia="仿宋_GB2312"/>
                <w:sz w:val="24"/>
                <w:b/>
                <w:color w:val="000000"/>
              </w:rPr>
              <w:t>（二）保洁员职责与要求</w:t>
            </w:r>
          </w:p>
          <w:p>
            <w:pPr>
              <w:pStyle w:val="null3"/>
              <w:ind w:firstLine="435"/>
              <w:jc w:val="both"/>
            </w:pPr>
            <w:r>
              <w:rPr>
                <w:rFonts w:ascii="仿宋_GB2312" w:hAnsi="仿宋_GB2312" w:cs="仿宋_GB2312" w:eastAsia="仿宋_GB2312"/>
                <w:sz w:val="24"/>
                <w:color w:val="000000"/>
              </w:rPr>
              <w:t>1、对区域环境卫生实行专人管理、专人负责；要求采用定人、定地点、定时间、定任务、定质量的五定方式加强管理、进行标准化清洁；</w:t>
            </w:r>
          </w:p>
          <w:p>
            <w:pPr>
              <w:pStyle w:val="null3"/>
              <w:ind w:firstLine="435"/>
              <w:jc w:val="both"/>
            </w:pPr>
            <w:r>
              <w:rPr>
                <w:rFonts w:ascii="仿宋_GB2312" w:hAnsi="仿宋_GB2312" w:cs="仿宋_GB2312" w:eastAsia="仿宋_GB2312"/>
                <w:sz w:val="24"/>
                <w:color w:val="000000"/>
              </w:rPr>
              <w:t>2、区域内实行动态保洁，保洁人员每日按规定时间、地点清洁划分的责任区域；</w:t>
            </w:r>
          </w:p>
          <w:p>
            <w:pPr>
              <w:pStyle w:val="null3"/>
              <w:ind w:firstLine="435"/>
              <w:jc w:val="both"/>
            </w:pPr>
            <w:r>
              <w:rPr>
                <w:rFonts w:ascii="仿宋_GB2312" w:hAnsi="仿宋_GB2312" w:cs="仿宋_GB2312" w:eastAsia="仿宋_GB2312"/>
                <w:sz w:val="24"/>
                <w:color w:val="000000"/>
              </w:rPr>
              <w:t>3、根据辖区服务标准，保洁人员对辖区内公共区域保持清洁，雨雪天及时疏通排水部位；</w:t>
            </w:r>
          </w:p>
          <w:p>
            <w:pPr>
              <w:pStyle w:val="null3"/>
              <w:ind w:firstLine="435"/>
              <w:jc w:val="both"/>
            </w:pPr>
            <w:r>
              <w:rPr>
                <w:rFonts w:ascii="仿宋_GB2312" w:hAnsi="仿宋_GB2312" w:cs="仿宋_GB2312" w:eastAsia="仿宋_GB2312"/>
                <w:sz w:val="24"/>
                <w:color w:val="000000"/>
              </w:rPr>
              <w:t>4、保洁服务要达到六不、六净的管理标准，即不见积水、不见积土、不见杂物、不漏收集、不乱倒垃圾、不见人畜粪及路面净、路沿净、雨水口净、树坑净、墙根净、果壳箱净；</w:t>
            </w:r>
          </w:p>
          <w:p>
            <w:pPr>
              <w:pStyle w:val="null3"/>
              <w:jc w:val="both"/>
            </w:pPr>
            <w:r>
              <w:rPr>
                <w:rFonts w:ascii="仿宋_GB2312" w:hAnsi="仿宋_GB2312" w:cs="仿宋_GB2312" w:eastAsia="仿宋_GB2312"/>
                <w:sz w:val="24"/>
                <w:color w:val="000000"/>
              </w:rPr>
              <w:t>5、落实检查、考核措施，确保保洁工</w:t>
            </w:r>
          </w:p>
          <w:p>
            <w:pPr>
              <w:pStyle w:val="null3"/>
              <w:ind w:firstLine="435"/>
              <w:jc w:val="both"/>
            </w:pPr>
            <w:r>
              <w:rPr>
                <w:rFonts w:ascii="仿宋_GB2312" w:hAnsi="仿宋_GB2312" w:cs="仿宋_GB2312" w:eastAsia="仿宋_GB2312"/>
                <w:sz w:val="24"/>
                <w:color w:val="000000"/>
              </w:rPr>
              <w:t>作达到质量标准；</w:t>
            </w:r>
          </w:p>
          <w:p>
            <w:pPr>
              <w:pStyle w:val="null3"/>
              <w:ind w:firstLine="435"/>
              <w:jc w:val="both"/>
            </w:pPr>
            <w:r>
              <w:rPr>
                <w:rFonts w:ascii="仿宋_GB2312" w:hAnsi="仿宋_GB2312" w:cs="仿宋_GB2312" w:eastAsia="仿宋_GB2312"/>
                <w:sz w:val="24"/>
                <w:color w:val="000000"/>
              </w:rPr>
              <w:t>6、根据季节及辖区布置，保洁人员需及时做好除四害和消毒等公共卫生服务工作，并做好相关工作记录；</w:t>
            </w:r>
          </w:p>
          <w:p>
            <w:pPr>
              <w:pStyle w:val="null3"/>
              <w:ind w:firstLine="435"/>
              <w:jc w:val="both"/>
            </w:pPr>
            <w:r>
              <w:rPr>
                <w:rFonts w:ascii="仿宋_GB2312" w:hAnsi="仿宋_GB2312" w:cs="仿宋_GB2312" w:eastAsia="仿宋_GB2312"/>
                <w:sz w:val="24"/>
                <w:color w:val="000000"/>
              </w:rPr>
              <w:t>7、保洁人员在使用工具前，必须了解设备的性能，做好安全保护措施，牢固树立安全第一的思想，确保安全操作。；</w:t>
            </w:r>
          </w:p>
          <w:p>
            <w:pPr>
              <w:pStyle w:val="null3"/>
              <w:ind w:firstLine="435"/>
              <w:jc w:val="both"/>
            </w:pPr>
            <w:r>
              <w:rPr>
                <w:rFonts w:ascii="仿宋_GB2312" w:hAnsi="仿宋_GB2312" w:cs="仿宋_GB2312" w:eastAsia="仿宋_GB2312"/>
                <w:sz w:val="24"/>
                <w:color w:val="000000"/>
              </w:rPr>
              <w:t>8、保洁人员严格遵守防火制度，不得动用明火，以免发生火灾；</w:t>
            </w:r>
          </w:p>
          <w:p>
            <w:pPr>
              <w:pStyle w:val="null3"/>
              <w:jc w:val="both"/>
            </w:pPr>
            <w:r>
              <w:rPr>
                <w:rFonts w:ascii="仿宋_GB2312" w:hAnsi="仿宋_GB2312" w:cs="仿宋_GB2312" w:eastAsia="仿宋_GB2312"/>
                <w:sz w:val="24"/>
                <w:b/>
                <w:color w:val="000000"/>
              </w:rPr>
              <w:t xml:space="preserve">   （三）绿化员职责与要求</w:t>
            </w:r>
          </w:p>
          <w:p>
            <w:pPr>
              <w:pStyle w:val="null3"/>
              <w:ind w:firstLine="435"/>
              <w:jc w:val="both"/>
            </w:pPr>
            <w:r>
              <w:rPr>
                <w:rFonts w:ascii="仿宋_GB2312" w:hAnsi="仿宋_GB2312" w:cs="仿宋_GB2312" w:eastAsia="仿宋_GB2312"/>
                <w:sz w:val="24"/>
                <w:color w:val="000000"/>
              </w:rPr>
              <w:t>1、认真学习绿化专业知识，了解花草树木的名称、特性及病虫害的防治，提高管理质量和工作效率。</w:t>
            </w:r>
          </w:p>
          <w:p>
            <w:pPr>
              <w:pStyle w:val="null3"/>
              <w:ind w:firstLine="435"/>
              <w:jc w:val="both"/>
            </w:pPr>
            <w:r>
              <w:rPr>
                <w:rFonts w:ascii="仿宋_GB2312" w:hAnsi="仿宋_GB2312" w:cs="仿宋_GB2312" w:eastAsia="仿宋_GB2312"/>
                <w:sz w:val="24"/>
                <w:color w:val="000000"/>
              </w:rPr>
              <w:t>2、负责责任区内绿化的养护管理工作，清楚各种养护规程，并按规程对花、草、树木及时进行修剪、整形、清理、施肥、防病治虫等。</w:t>
            </w:r>
            <w:r>
              <w:rPr>
                <w:rFonts w:ascii="仿宋_GB2312" w:hAnsi="仿宋_GB2312" w:cs="仿宋_GB2312" w:eastAsia="仿宋_GB2312"/>
              </w:rPr>
              <w:t xml:space="preserve">         </w:t>
            </w:r>
          </w:p>
          <w:p>
            <w:pPr>
              <w:pStyle w:val="null3"/>
              <w:ind w:firstLine="435"/>
              <w:jc w:val="both"/>
            </w:pPr>
            <w:r>
              <w:rPr>
                <w:rFonts w:ascii="仿宋_GB2312" w:hAnsi="仿宋_GB2312" w:cs="仿宋_GB2312" w:eastAsia="仿宋_GB2312"/>
                <w:sz w:val="24"/>
                <w:color w:val="000000"/>
              </w:rPr>
              <w:t>3、熟练操作各种绿化工具、设备，清楚各种绿化物料的使用方法，并严格遵守各项安全操作规程。</w:t>
            </w:r>
          </w:p>
          <w:p>
            <w:pPr>
              <w:pStyle w:val="null3"/>
              <w:ind w:firstLine="435"/>
              <w:jc w:val="both"/>
            </w:pPr>
            <w:r>
              <w:rPr>
                <w:rFonts w:ascii="仿宋_GB2312" w:hAnsi="仿宋_GB2312" w:cs="仿宋_GB2312" w:eastAsia="仿宋_GB2312"/>
                <w:sz w:val="24"/>
                <w:color w:val="000000"/>
              </w:rPr>
              <w:t>4、进行喷洒农药、修剪树木等具有危险性的工作时要采取相应的安全防范措施，保证周围的环境及人员的安全；农药要有专人管理，有使用记录。</w:t>
            </w:r>
          </w:p>
          <w:p>
            <w:pPr>
              <w:pStyle w:val="null3"/>
              <w:ind w:firstLine="435"/>
              <w:jc w:val="both"/>
            </w:pPr>
            <w:r>
              <w:rPr>
                <w:rFonts w:ascii="仿宋_GB2312" w:hAnsi="仿宋_GB2312" w:cs="仿宋_GB2312" w:eastAsia="仿宋_GB2312"/>
                <w:sz w:val="24"/>
                <w:color w:val="000000"/>
              </w:rPr>
              <w:t>5、按时、按质的完成责任区内绿化的各项管养、种植，发现问题及时处理、上报，并有详细记录。</w:t>
            </w:r>
          </w:p>
          <w:p>
            <w:pPr>
              <w:pStyle w:val="null3"/>
              <w:ind w:firstLine="435"/>
              <w:jc w:val="both"/>
            </w:pPr>
            <w:r>
              <w:rPr>
                <w:rFonts w:ascii="仿宋_GB2312" w:hAnsi="仿宋_GB2312" w:cs="仿宋_GB2312" w:eastAsia="仿宋_GB2312"/>
                <w:sz w:val="24"/>
                <w:color w:val="000000"/>
              </w:rPr>
              <w:t>6、根据季节性特点，落实各项措施，做好排涝、防风、防高温、抗旱的工作。</w:t>
            </w:r>
          </w:p>
          <w:p>
            <w:pPr>
              <w:pStyle w:val="null3"/>
              <w:ind w:firstLine="602"/>
              <w:jc w:val="both"/>
            </w:pPr>
            <w:r>
              <w:rPr>
                <w:rFonts w:ascii="仿宋_GB2312" w:hAnsi="仿宋_GB2312" w:cs="仿宋_GB2312" w:eastAsia="仿宋_GB2312"/>
                <w:sz w:val="24"/>
                <w:b/>
                <w:color w:val="000000"/>
              </w:rPr>
              <w:t>（四）</w:t>
            </w:r>
            <w:r>
              <w:rPr>
                <w:rFonts w:ascii="仿宋_GB2312" w:hAnsi="仿宋_GB2312" w:cs="仿宋_GB2312" w:eastAsia="仿宋_GB2312"/>
                <w:sz w:val="24"/>
                <w:b/>
              </w:rPr>
              <w:t>秩序维护员职责和要求</w:t>
            </w:r>
          </w:p>
          <w:p>
            <w:pPr>
              <w:pStyle w:val="null3"/>
              <w:ind w:firstLine="600"/>
              <w:jc w:val="both"/>
            </w:pPr>
            <w:r>
              <w:rPr>
                <w:rFonts w:ascii="仿宋_GB2312" w:hAnsi="仿宋_GB2312" w:cs="仿宋_GB2312" w:eastAsia="仿宋_GB2312"/>
                <w:sz w:val="24"/>
                <w:color w:val="000000"/>
              </w:rPr>
              <w:t>1、物业区域主出入口24小时值班，重点区域、重点部位的巡查，并有巡查记录。</w:t>
            </w:r>
          </w:p>
          <w:p>
            <w:pPr>
              <w:pStyle w:val="null3"/>
              <w:ind w:firstLine="600"/>
              <w:jc w:val="both"/>
            </w:pPr>
            <w:r>
              <w:rPr>
                <w:rFonts w:ascii="仿宋_GB2312" w:hAnsi="仿宋_GB2312" w:cs="仿宋_GB2312" w:eastAsia="仿宋_GB2312"/>
                <w:sz w:val="24"/>
                <w:color w:val="000000"/>
              </w:rPr>
              <w:t>2、安防监控报警系统24小时值守，录像资料按约定期限保留等。</w:t>
            </w:r>
          </w:p>
          <w:p>
            <w:pPr>
              <w:pStyle w:val="null3"/>
              <w:ind w:firstLine="568"/>
              <w:jc w:val="both"/>
            </w:pPr>
            <w:r>
              <w:rPr>
                <w:rFonts w:ascii="仿宋_GB2312" w:hAnsi="仿宋_GB2312" w:cs="仿宋_GB2312" w:eastAsia="仿宋_GB2312"/>
                <w:sz w:val="24"/>
                <w:color w:val="000000"/>
              </w:rPr>
              <w:t>3、进出物业区域的车辆实行登记管理，引导车辆有序停放。</w:t>
            </w:r>
          </w:p>
          <w:p>
            <w:pPr>
              <w:pStyle w:val="null3"/>
              <w:ind w:firstLine="600"/>
              <w:jc w:val="both"/>
            </w:pPr>
            <w:r>
              <w:rPr>
                <w:rFonts w:ascii="仿宋_GB2312" w:hAnsi="仿宋_GB2312" w:cs="仿宋_GB2312" w:eastAsia="仿宋_GB2312"/>
                <w:sz w:val="24"/>
                <w:color w:val="000000"/>
              </w:rPr>
              <w:t>4、对进出物业区域的外来人员实行登记管理。</w:t>
            </w:r>
          </w:p>
          <w:p>
            <w:pPr>
              <w:pStyle w:val="null3"/>
              <w:ind w:firstLine="435"/>
              <w:jc w:val="both"/>
            </w:pPr>
            <w:r>
              <w:rPr>
                <w:rFonts w:ascii="仿宋_GB2312" w:hAnsi="仿宋_GB2312" w:cs="仿宋_GB2312" w:eastAsia="仿宋_GB2312"/>
                <w:sz w:val="24"/>
                <w:color w:val="000000"/>
              </w:rPr>
              <w:t xml:space="preserve"> 5、对火灾、治安、公共卫生等突发事件有应急处理预案，并协助采取相应措施。</w:t>
            </w:r>
          </w:p>
          <w:p>
            <w:pPr>
              <w:pStyle w:val="null3"/>
              <w:ind w:firstLine="435"/>
              <w:jc w:val="both"/>
            </w:pPr>
            <w:r>
              <w:rPr>
                <w:rFonts w:ascii="仿宋_GB2312" w:hAnsi="仿宋_GB2312" w:cs="仿宋_GB2312" w:eastAsia="仿宋_GB2312"/>
                <w:sz w:val="24"/>
                <w:b/>
                <w:color w:val="000000"/>
              </w:rPr>
              <w:t>（五）消防值班员职责和要求</w:t>
            </w:r>
          </w:p>
          <w:p>
            <w:pPr>
              <w:pStyle w:val="null3"/>
            </w:pPr>
            <w:r>
              <w:rPr>
                <w:rFonts w:ascii="仿宋_GB2312" w:hAnsi="仿宋_GB2312" w:cs="仿宋_GB2312" w:eastAsia="仿宋_GB2312"/>
                <w:sz w:val="24"/>
                <w:color w:val="000000"/>
              </w:rPr>
              <w:t xml:space="preserve">    1.做好日常消防工作，有计划地对区域进行消防安全检查并建立完善的消防安全档案，对每天的巡查结果做好记录，发现问题及时排除；</w:t>
            </w:r>
          </w:p>
          <w:p>
            <w:pPr>
              <w:pStyle w:val="null3"/>
            </w:pPr>
            <w:r>
              <w:rPr>
                <w:rFonts w:ascii="仿宋_GB2312" w:hAnsi="仿宋_GB2312" w:cs="仿宋_GB2312" w:eastAsia="仿宋_GB2312"/>
                <w:sz w:val="24"/>
                <w:color w:val="000000"/>
              </w:rPr>
              <w:t xml:space="preserve">    2.必须做到：”四懂“，即懂得火灾危险性，懂得预防火灾的措施，懂得火灾扑救的方法，懂得火灾逃生的办法，”四会“，即会报火警110，会使用灭火器材，会扑救初期火灾，会组织人员疏散；</w:t>
            </w:r>
          </w:p>
          <w:p>
            <w:pPr>
              <w:pStyle w:val="null3"/>
            </w:pPr>
            <w:r>
              <w:rPr>
                <w:rFonts w:ascii="仿宋_GB2312" w:hAnsi="仿宋_GB2312" w:cs="仿宋_GB2312" w:eastAsia="仿宋_GB2312"/>
                <w:sz w:val="24"/>
                <w:color w:val="000000"/>
              </w:rPr>
              <w:t xml:space="preserve">    3.物业公司对所有员工开展消防知识教育培训，提高消防安全意识，每年进行不少于两次的消防应急演练，提高全体员工的应急处置能力。</w:t>
            </w:r>
          </w:p>
          <w:p>
            <w:pPr>
              <w:pStyle w:val="null3"/>
            </w:pPr>
            <w:r>
              <w:rPr>
                <w:rFonts w:ascii="仿宋_GB2312" w:hAnsi="仿宋_GB2312" w:cs="仿宋_GB2312" w:eastAsia="仿宋_GB2312"/>
                <w:sz w:val="24"/>
                <w:b/>
                <w:color w:val="000000"/>
              </w:rPr>
              <w:t xml:space="preserve">  （六）司炉工职责和要求</w:t>
            </w:r>
          </w:p>
          <w:p>
            <w:pPr>
              <w:pStyle w:val="null3"/>
            </w:pPr>
            <w:r>
              <w:rPr>
                <w:rFonts w:ascii="仿宋_GB2312" w:hAnsi="仿宋_GB2312" w:cs="仿宋_GB2312" w:eastAsia="仿宋_GB2312"/>
                <w:sz w:val="24"/>
                <w:color w:val="000000"/>
              </w:rPr>
              <w:t xml:space="preserve">    1.认真做到熟悉自己操作的锅炉名称，型号、构造、性能和要求，对设备做到会操作，会维修、会管理；</w:t>
            </w:r>
          </w:p>
          <w:p>
            <w:pPr>
              <w:pStyle w:val="null3"/>
            </w:pPr>
            <w:r>
              <w:rPr>
                <w:rFonts w:ascii="仿宋_GB2312" w:hAnsi="仿宋_GB2312" w:cs="仿宋_GB2312" w:eastAsia="仿宋_GB2312"/>
                <w:sz w:val="24"/>
                <w:color w:val="000000"/>
              </w:rPr>
              <w:t xml:space="preserve">    2.必须经常检查和随时监视设备运行情况，认真做好运行记录，如发生事故和故障应立即采取措施并向有关部门报告，事故未处理不得离开现场，如发生重大事故应保护现场。</w:t>
            </w:r>
          </w:p>
          <w:p>
            <w:pPr>
              <w:pStyle w:val="null3"/>
            </w:pPr>
            <w:r>
              <w:rPr>
                <w:rFonts w:ascii="仿宋_GB2312" w:hAnsi="仿宋_GB2312" w:cs="仿宋_GB2312" w:eastAsia="仿宋_GB2312"/>
                <w:sz w:val="24"/>
                <w:color w:val="000000"/>
              </w:rPr>
              <w:t xml:space="preserve">    3.坚持增产节约方针，努力做好节水、节电、节气工作；</w:t>
            </w:r>
          </w:p>
          <w:p>
            <w:pPr>
              <w:pStyle w:val="null3"/>
            </w:pPr>
            <w:r>
              <w:rPr>
                <w:rFonts w:ascii="仿宋_GB2312" w:hAnsi="仿宋_GB2312" w:cs="仿宋_GB2312" w:eastAsia="仿宋_GB2312"/>
                <w:sz w:val="24"/>
                <w:color w:val="000000"/>
              </w:rPr>
              <w:t xml:space="preserve">    4.执行设备双包机制，认真做好设备的维护、保养工作；</w:t>
            </w:r>
          </w:p>
          <w:p>
            <w:pPr>
              <w:pStyle w:val="null3"/>
            </w:pPr>
            <w:r>
              <w:rPr>
                <w:rFonts w:ascii="仿宋_GB2312" w:hAnsi="仿宋_GB2312" w:cs="仿宋_GB2312" w:eastAsia="仿宋_GB2312"/>
                <w:sz w:val="24"/>
                <w:color w:val="000000"/>
              </w:rPr>
              <w:t xml:space="preserve">    5.保持锅炉房内外清洁，设施干净，仪表清晰，工具存放整齐，过道畅通；</w:t>
            </w:r>
          </w:p>
          <w:p>
            <w:pPr>
              <w:pStyle w:val="null3"/>
            </w:pPr>
            <w:r>
              <w:rPr>
                <w:rFonts w:ascii="仿宋_GB2312" w:hAnsi="仿宋_GB2312" w:cs="仿宋_GB2312" w:eastAsia="仿宋_GB2312"/>
                <w:sz w:val="24"/>
                <w:color w:val="000000"/>
              </w:rPr>
              <w:t xml:space="preserve">    6.经常总结工作，钻研技术，互教互学，不断增强安全意识，提高技术水平。</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b/>
                <w:color w:val="000000"/>
              </w:rPr>
              <w:t xml:space="preserve">  </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铜川图书馆实际管理服务区域的情况、管理服务特点及服务标准，物业服务项目部须组织架构健全，各岗位人员配备须结构合理、齐全（项目负责人1名、保洁员9名、司炉工2名、维修工2名、秩序维护员8名、消防值班员4名），上岗人员必须具备岗位所要求的基本资格条件，真实有效的技术岗位操作证书、健康证明或证书证明。</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铜川图书馆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按照行业标准进行验收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半年支付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半年支付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依据《中华人民共和国合同法》、《中华人民共和国政府采购法》的相关条款，中标供应商未全面履行合同义务或发生违约，采购单位报请政府采购监督管理机关进行相应处罚并依法向中标供应商进行经济索赔。</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合同签订之日起生效 ,计1年。服务期限到期，后两年物业服务，在采购单位对上年度服务验收合格后，按照政府采购相关要求。通过续签合同方式进行。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有效存续营业执照（经营范围含物业服务）；社保缴纳证明：自2025年1月1日以来已缴存的至少3个月的社会保障资金缴存单据或社保机构开具的社会保险参保缴费情况证明。依法不需要缴纳社会保障资金的供应商应提供相关文件证明；税收缴纳证明：自2025年1月1日以来已缴纳的至少3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完善的财务制度。财务状况报告（二选一）：①提供2023年度经审计的财务会计报告（至少包括审计报告、资产负债表和利润表，成立时间至提交投标文件截止时间不足一年的可提供成立后任意时段的资产负债表）；②提供供应商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1、根据合同和采购文件制定详细可行的物业管理实施方案0-6分；2、建立和执行岗位职责、服务流程与标准、员工守则等管理制度，有配套考核办法0-6分。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设施设备运行管理与维修保养</w:t>
            </w:r>
          </w:p>
        </w:tc>
        <w:tc>
          <w:tcPr>
            <w:tcW w:type="dxa" w:w="2492"/>
          </w:tcPr>
          <w:p>
            <w:pPr>
              <w:pStyle w:val="null3"/>
            </w:pPr>
            <w:r>
              <w:rPr>
                <w:rFonts w:ascii="仿宋_GB2312" w:hAnsi="仿宋_GB2312" w:cs="仿宋_GB2312" w:eastAsia="仿宋_GB2312"/>
              </w:rPr>
              <w:t>1、制定和执行设施设备安全运行操作规程和管理方案，实施岗位责任制，建立设备运行和维修档案得0-5分。2、对临时突发的报修事项或大型维修改造，有相应管理制度得0-3分。3、制定各类事故应急处理预案、临时停送水电工作方案得0-3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安全管理</w:t>
            </w:r>
          </w:p>
        </w:tc>
        <w:tc>
          <w:tcPr>
            <w:tcW w:type="dxa" w:w="2492"/>
          </w:tcPr>
          <w:p>
            <w:pPr>
              <w:pStyle w:val="null3"/>
            </w:pPr>
            <w:r>
              <w:rPr>
                <w:rFonts w:ascii="仿宋_GB2312" w:hAnsi="仿宋_GB2312" w:cs="仿宋_GB2312" w:eastAsia="仿宋_GB2312"/>
              </w:rPr>
              <w:t>建立和执行安全保卫方案，有及时发现、制止和处理各种安全隐患和事件能力，根据状况及时调整方案0-5分。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消防安全管理</w:t>
            </w:r>
          </w:p>
        </w:tc>
        <w:tc>
          <w:tcPr>
            <w:tcW w:type="dxa" w:w="2492"/>
          </w:tcPr>
          <w:p>
            <w:pPr>
              <w:pStyle w:val="null3"/>
            </w:pPr>
            <w:r>
              <w:rPr>
                <w:rFonts w:ascii="仿宋_GB2312" w:hAnsi="仿宋_GB2312" w:cs="仿宋_GB2312" w:eastAsia="仿宋_GB2312"/>
              </w:rPr>
              <w:t>对区域进行消防安全检查并建立完善的消防安全档案，熟悉岗位的火灾危险性，有预防火灾措施，有扑救初期火灾的方法得0-5分。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环境卫生</w:t>
            </w:r>
          </w:p>
        </w:tc>
        <w:tc>
          <w:tcPr>
            <w:tcW w:type="dxa" w:w="2492"/>
          </w:tcPr>
          <w:p>
            <w:pPr>
              <w:pStyle w:val="null3"/>
            </w:pPr>
            <w:r>
              <w:rPr>
                <w:rFonts w:ascii="仿宋_GB2312" w:hAnsi="仿宋_GB2312" w:cs="仿宋_GB2312" w:eastAsia="仿宋_GB2312"/>
              </w:rPr>
              <w:t>制定和执行保洁工作方案和标准。负责责任区内绿化的养护管理工作，清楚各种养护规程，并按规程对花、草、树木及时进行修剪、整形、清理、施肥、防病治虫等得0-5分。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组织机构健全，人员配备数量与质量符合要求。提供具备岗位所要求的真实有效的技术岗位操作证书、健康证明或证书证明。每提供一份材料得0.5分，满分13分。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服务优势</w:t>
            </w:r>
          </w:p>
        </w:tc>
        <w:tc>
          <w:tcPr>
            <w:tcW w:type="dxa" w:w="2492"/>
          </w:tcPr>
          <w:p>
            <w:pPr>
              <w:pStyle w:val="null3"/>
            </w:pPr>
            <w:r>
              <w:rPr>
                <w:rFonts w:ascii="仿宋_GB2312" w:hAnsi="仿宋_GB2312" w:cs="仿宋_GB2312" w:eastAsia="仿宋_GB2312"/>
              </w:rPr>
              <w:t>结合项目实际情况，对供应商的自身服务优势、服务特点等内容由评标委员会综合评审。计0-5分。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根据供应商的服务承诺的合理性、可行性进行评价，由评标委员会综合评审。计0-5分。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针对各种突发事件的应急预案全面、具体、可行性进行评审，0-5分。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能够提供自2022年1月至今公共物业服务的业绩，每项计2分，本项最高得4分（加盖鲜章的合同复印件及加盖鲜章中标通知书,否则不得分）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