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4155D">
      <w:pPr>
        <w:pStyle w:val="9"/>
        <w:spacing w:line="500" w:lineRule="exact"/>
        <w:jc w:val="center"/>
        <w:outlineLvl w:val="1"/>
        <w:rPr>
          <w:rFonts w:hint="default" w:ascii="仿宋" w:hAnsi="仿宋" w:eastAsia="仿宋" w:cs="仿宋"/>
          <w:sz w:val="28"/>
          <w:szCs w:val="28"/>
        </w:rPr>
      </w:pPr>
      <w:r>
        <w:rPr>
          <w:rFonts w:ascii="仿宋" w:hAnsi="仿宋" w:eastAsia="仿宋" w:cs="仿宋"/>
          <w:b/>
          <w:sz w:val="32"/>
          <w:szCs w:val="32"/>
        </w:rPr>
        <w:t>拟签订采购合同文本</w:t>
      </w:r>
    </w:p>
    <w:p w14:paraId="57DFDE40">
      <w:pPr>
        <w:pStyle w:val="10"/>
        <w:spacing w:line="500" w:lineRule="exact"/>
        <w:ind w:firstLine="0"/>
        <w:jc w:val="both"/>
        <w:rPr>
          <w:rFonts w:ascii="仿宋" w:hAnsi="仿宋" w:eastAsia="仿宋" w:cs="仿宋"/>
          <w:b/>
          <w:szCs w:val="28"/>
        </w:rPr>
      </w:pPr>
    </w:p>
    <w:p w14:paraId="2DF316FF">
      <w:pPr>
        <w:pStyle w:val="10"/>
        <w:spacing w:line="500" w:lineRule="exact"/>
        <w:ind w:firstLine="0"/>
        <w:jc w:val="both"/>
        <w:rPr>
          <w:rFonts w:ascii="仿宋" w:hAnsi="仿宋" w:eastAsia="仿宋" w:cs="仿宋"/>
          <w:b/>
          <w:szCs w:val="28"/>
        </w:rPr>
      </w:pPr>
    </w:p>
    <w:p w14:paraId="5A293D7C">
      <w:pPr>
        <w:pStyle w:val="10"/>
        <w:spacing w:line="500" w:lineRule="exact"/>
        <w:ind w:firstLine="0"/>
        <w:jc w:val="both"/>
        <w:rPr>
          <w:rFonts w:ascii="仿宋" w:hAnsi="仿宋" w:eastAsia="仿宋" w:cs="仿宋"/>
          <w:b/>
          <w:sz w:val="44"/>
          <w:szCs w:val="44"/>
        </w:rPr>
      </w:pPr>
    </w:p>
    <w:p w14:paraId="4BEAAA11">
      <w:pPr>
        <w:pStyle w:val="4"/>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sz w:val="50"/>
          <w:szCs w:val="50"/>
          <w:highlight w:val="none"/>
        </w:rPr>
      </w:pPr>
      <w:r>
        <w:rPr>
          <w:rFonts w:hint="eastAsia" w:ascii="仿宋" w:hAnsi="仿宋" w:eastAsia="仿宋" w:cs="仿宋"/>
          <w:b/>
          <w:sz w:val="50"/>
          <w:szCs w:val="50"/>
          <w:highlight w:val="none"/>
        </w:rPr>
        <w:t>铜川市资源型城市转型推进中心铜川市2024年度资源枯竭城市转型工作绩效评估专项</w:t>
      </w:r>
    </w:p>
    <w:p w14:paraId="59C3E0BE">
      <w:pPr>
        <w:pStyle w:val="4"/>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50"/>
          <w:szCs w:val="50"/>
          <w:highlight w:val="none"/>
        </w:rPr>
      </w:pPr>
      <w:r>
        <w:rPr>
          <w:rFonts w:hint="eastAsia" w:ascii="仿宋" w:hAnsi="仿宋" w:eastAsia="仿宋" w:cs="仿宋"/>
          <w:b/>
          <w:sz w:val="50"/>
          <w:szCs w:val="50"/>
          <w:highlight w:val="none"/>
        </w:rPr>
        <w:t>采购项目</w:t>
      </w:r>
    </w:p>
    <w:p w14:paraId="5F16274C">
      <w:pPr>
        <w:jc w:val="center"/>
        <w:rPr>
          <w:rFonts w:ascii="仿宋" w:hAnsi="仿宋" w:eastAsia="仿宋" w:cs="仿宋"/>
          <w:b/>
          <w:kern w:val="0"/>
          <w:sz w:val="32"/>
          <w:szCs w:val="32"/>
          <w:highlight w:val="none"/>
        </w:rPr>
      </w:pPr>
    </w:p>
    <w:p w14:paraId="30AFE10C">
      <w:pPr>
        <w:pStyle w:val="2"/>
        <w:rPr>
          <w:rFonts w:ascii="仿宋" w:hAnsi="仿宋" w:eastAsia="仿宋" w:cs="仿宋"/>
          <w:highlight w:val="none"/>
        </w:rPr>
      </w:pPr>
    </w:p>
    <w:p w14:paraId="57CD37A6">
      <w:pPr>
        <w:rPr>
          <w:rFonts w:ascii="仿宋" w:hAnsi="仿宋" w:eastAsia="仿宋" w:cs="仿宋"/>
          <w:highlight w:val="none"/>
        </w:rPr>
      </w:pPr>
    </w:p>
    <w:p w14:paraId="03431F88">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090090C9">
      <w:pPr>
        <w:rPr>
          <w:rFonts w:hint="eastAsia" w:ascii="仿宋" w:hAnsi="仿宋" w:eastAsia="仿宋" w:cs="仿宋"/>
          <w:sz w:val="28"/>
          <w:szCs w:val="28"/>
          <w:highlight w:val="none"/>
        </w:rPr>
      </w:pPr>
      <w:r>
        <w:rPr>
          <w:rFonts w:hint="eastAsia" w:ascii="仿宋" w:hAnsi="仿宋" w:eastAsia="仿宋" w:cs="仿宋"/>
          <w:sz w:val="28"/>
          <w:szCs w:val="28"/>
          <w:highlight w:val="none"/>
        </w:rPr>
        <w:t>（本格式条款为合同基础条款，甲乙双方可根据项目实际情况增加条款和内容）</w:t>
      </w:r>
    </w:p>
    <w:p w14:paraId="3A950099">
      <w:pPr>
        <w:rPr>
          <w:rFonts w:ascii="仿宋" w:hAnsi="仿宋" w:eastAsia="仿宋" w:cs="仿宋"/>
          <w:highlight w:val="none"/>
        </w:rPr>
      </w:pPr>
    </w:p>
    <w:p w14:paraId="2B0C9E53">
      <w:pPr>
        <w:rPr>
          <w:rFonts w:ascii="仿宋" w:hAnsi="仿宋" w:eastAsia="仿宋" w:cs="仿宋"/>
          <w:highlight w:val="none"/>
        </w:rPr>
      </w:pPr>
    </w:p>
    <w:p w14:paraId="5F45B7FE">
      <w:pPr>
        <w:rPr>
          <w:rFonts w:ascii="仿宋" w:hAnsi="仿宋" w:eastAsia="仿宋" w:cs="仿宋"/>
          <w:highlight w:val="none"/>
        </w:rPr>
      </w:pPr>
    </w:p>
    <w:p w14:paraId="720001B4">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6169363E">
      <w:pPr>
        <w:spacing w:line="560" w:lineRule="exact"/>
        <w:rPr>
          <w:rFonts w:ascii="仿宋" w:hAnsi="仿宋" w:eastAsia="仿宋" w:cs="仿宋"/>
          <w:b/>
          <w:highlight w:val="green"/>
        </w:rPr>
      </w:pPr>
    </w:p>
    <w:p w14:paraId="65A92DD2">
      <w:pPr>
        <w:rPr>
          <w:rFonts w:ascii="仿宋" w:hAnsi="仿宋" w:eastAsia="仿宋" w:cs="仿宋"/>
          <w:highlight w:val="green"/>
        </w:rPr>
      </w:pPr>
    </w:p>
    <w:p w14:paraId="59019ADB">
      <w:pPr>
        <w:pStyle w:val="3"/>
        <w:ind w:left="1470" w:right="1470"/>
        <w:rPr>
          <w:rFonts w:ascii="仿宋" w:hAnsi="仿宋" w:eastAsia="仿宋" w:cs="仿宋"/>
          <w:highlight w:val="green"/>
        </w:rPr>
      </w:pPr>
    </w:p>
    <w:p w14:paraId="6072989A">
      <w:pPr>
        <w:pStyle w:val="3"/>
        <w:ind w:left="1470" w:right="1470"/>
        <w:rPr>
          <w:rFonts w:ascii="仿宋" w:hAnsi="仿宋" w:eastAsia="仿宋" w:cs="仿宋"/>
          <w:highlight w:val="green"/>
        </w:rPr>
      </w:pPr>
    </w:p>
    <w:p w14:paraId="08CB120F">
      <w:pPr>
        <w:pStyle w:val="3"/>
        <w:ind w:left="1470" w:right="1470"/>
        <w:rPr>
          <w:rFonts w:ascii="仿宋" w:hAnsi="仿宋" w:eastAsia="仿宋" w:cs="仿宋"/>
          <w:highlight w:val="green"/>
        </w:rPr>
      </w:pPr>
    </w:p>
    <w:p w14:paraId="4165505C">
      <w:pPr>
        <w:pStyle w:val="3"/>
        <w:ind w:left="0" w:leftChars="0" w:right="1470"/>
        <w:rPr>
          <w:rFonts w:ascii="仿宋" w:hAnsi="仿宋" w:eastAsia="仿宋" w:cs="仿宋"/>
        </w:rPr>
      </w:pPr>
    </w:p>
    <w:p w14:paraId="4DDFA3CE">
      <w:pPr>
        <w:pStyle w:val="3"/>
        <w:ind w:left="1470" w:right="1470"/>
        <w:rPr>
          <w:rFonts w:ascii="仿宋" w:hAnsi="仿宋" w:eastAsia="仿宋" w:cs="仿宋"/>
        </w:rPr>
      </w:pPr>
    </w:p>
    <w:p w14:paraId="7FD2B761">
      <w:pPr>
        <w:pStyle w:val="3"/>
        <w:ind w:left="1470" w:right="1470"/>
        <w:rPr>
          <w:rFonts w:ascii="仿宋" w:hAnsi="仿宋" w:eastAsia="仿宋" w:cs="仿宋"/>
        </w:rPr>
      </w:pPr>
    </w:p>
    <w:p w14:paraId="36F2B297">
      <w:pPr>
        <w:rPr>
          <w:rFonts w:ascii="仿宋" w:hAnsi="仿宋" w:eastAsia="仿宋" w:cs="仿宋"/>
        </w:rPr>
      </w:pPr>
    </w:p>
    <w:p w14:paraId="62E1600B">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8"/>
          <w:rFonts w:hint="default" w:ascii="仿宋" w:hAnsi="仿宋" w:eastAsia="仿宋" w:cs="仿宋"/>
          <w:b/>
          <w:color w:val="auto"/>
          <w:spacing w:val="23"/>
          <w:sz w:val="32"/>
          <w:szCs w:val="32"/>
        </w:rPr>
        <w:t>采购人</w:t>
      </w:r>
      <w:r>
        <w:rPr>
          <w:rStyle w:val="8"/>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u w:val="single"/>
        </w:rPr>
        <w:t xml:space="preserve">           .</w:t>
      </w:r>
    </w:p>
    <w:p w14:paraId="512FE2FA">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8"/>
          <w:rFonts w:hint="default" w:ascii="仿宋" w:hAnsi="仿宋" w:eastAsia="仿宋" w:cs="仿宋"/>
          <w:b/>
          <w:color w:val="auto"/>
          <w:spacing w:val="23"/>
          <w:sz w:val="32"/>
          <w:szCs w:val="32"/>
        </w:rPr>
        <w:t>乙方</w:t>
      </w:r>
      <w:r>
        <w:rPr>
          <w:rStyle w:val="8"/>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（供应商）：</w:t>
      </w:r>
      <w:r>
        <w:rPr>
          <w:rFonts w:hint="eastAsia" w:ascii="仿宋" w:hAnsi="仿宋" w:eastAsia="仿宋" w:cs="仿宋"/>
          <w:b/>
          <w:spacing w:val="23"/>
          <w:sz w:val="32"/>
          <w:szCs w:val="32"/>
          <w:u w:val="single"/>
        </w:rPr>
        <w:t xml:space="preserve">           .</w:t>
      </w:r>
    </w:p>
    <w:p w14:paraId="1420ED0D">
      <w:pPr>
        <w:pStyle w:val="5"/>
        <w:widowControl/>
        <w:adjustRightInd w:val="0"/>
        <w:spacing w:beforeAutospacing="0" w:afterAutospacing="0" w:line="560" w:lineRule="exact"/>
        <w:rPr>
          <w:rFonts w:ascii="仿宋" w:hAnsi="仿宋" w:eastAsia="仿宋" w:cs="仿宋"/>
          <w:b/>
          <w:sz w:val="36"/>
          <w:szCs w:val="36"/>
        </w:rPr>
      </w:pPr>
      <w:r>
        <w:rPr>
          <w:rFonts w:hint="eastAsia" w:ascii="仿宋" w:hAnsi="仿宋" w:eastAsia="仿宋" w:cs="仿宋"/>
          <w:b/>
          <w:spacing w:val="23"/>
          <w:sz w:val="32"/>
          <w:szCs w:val="32"/>
        </w:rPr>
        <w:t xml:space="preserve">          签订时间：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月</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日</w:t>
      </w:r>
    </w:p>
    <w:p w14:paraId="0DA3AADC">
      <w:pPr>
        <w:widowControl/>
        <w:spacing w:line="520" w:lineRule="exact"/>
        <w:jc w:val="center"/>
        <w:rPr>
          <w:rFonts w:hint="eastAsia" w:ascii="仿宋" w:hAnsi="仿宋" w:eastAsia="仿宋" w:cs="仿宋"/>
          <w:b/>
          <w:sz w:val="32"/>
          <w:szCs w:val="32"/>
        </w:rPr>
      </w:pPr>
      <w:r>
        <w:rPr>
          <w:rFonts w:hint="eastAsia" w:ascii="仿宋" w:hAnsi="仿宋" w:eastAsia="仿宋" w:cs="仿宋"/>
          <w:b/>
          <w:sz w:val="32"/>
          <w:szCs w:val="32"/>
        </w:rPr>
        <w:t>合同范本</w:t>
      </w:r>
    </w:p>
    <w:p w14:paraId="2F06C807">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甲方（采购人）：</w:t>
      </w:r>
      <w:r>
        <w:rPr>
          <w:rFonts w:hint="eastAsia" w:ascii="仿宋" w:hAnsi="仿宋" w:eastAsia="仿宋" w:cs="仿宋"/>
          <w:bCs/>
          <w:color w:val="auto"/>
          <w:sz w:val="28"/>
          <w:szCs w:val="28"/>
          <w:highlight w:val="none"/>
          <w:u w:val="single"/>
          <w:lang w:bidi="ar"/>
        </w:rPr>
        <w:t xml:space="preserve">               .</w:t>
      </w:r>
    </w:p>
    <w:p w14:paraId="44180EA4">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乙方（供应商）：</w:t>
      </w:r>
      <w:r>
        <w:rPr>
          <w:rFonts w:hint="eastAsia" w:ascii="仿宋" w:hAnsi="仿宋" w:eastAsia="仿宋" w:cs="仿宋"/>
          <w:bCs/>
          <w:color w:val="auto"/>
          <w:sz w:val="28"/>
          <w:szCs w:val="28"/>
          <w:highlight w:val="none"/>
          <w:u w:val="single"/>
          <w:lang w:bidi="ar"/>
        </w:rPr>
        <w:t xml:space="preserve">                .</w:t>
      </w:r>
    </w:p>
    <w:p w14:paraId="4F035158">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甲乙双方根据</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政府采购项目（项目编号：</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）采购结果及相关竞争性磋商文件、竞争性磋商响应文件，经协商一致，订立本合同，供双方共同遵守：</w:t>
      </w:r>
    </w:p>
    <w:p w14:paraId="40AD5A2B">
      <w:pPr>
        <w:widowControl/>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第一条  项目概况</w:t>
      </w:r>
    </w:p>
    <w:p w14:paraId="41040B4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服务内容：</w:t>
      </w:r>
      <w:r>
        <w:rPr>
          <w:rFonts w:hint="eastAsia" w:ascii="仿宋" w:hAnsi="仿宋" w:eastAsia="仿宋" w:cs="仿宋"/>
          <w:b w:val="0"/>
          <w:bCs/>
          <w:color w:val="auto"/>
          <w:sz w:val="28"/>
          <w:szCs w:val="28"/>
          <w:highlight w:val="none"/>
          <w:u w:val="single"/>
          <w:lang w:eastAsia="zh-CN" w:bidi="ar"/>
        </w:rPr>
        <w:t xml:space="preserve">                      .</w:t>
      </w:r>
    </w:p>
    <w:p w14:paraId="24B3C8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成交价格（含税）：</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(金额单位：人民币元)</w:t>
      </w:r>
    </w:p>
    <w:p w14:paraId="3D2616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20462B3C">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38416C20">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成果及</w:t>
      </w:r>
      <w:r>
        <w:rPr>
          <w:rFonts w:hint="eastAsia" w:ascii="仿宋" w:hAnsi="仿宋" w:eastAsia="仿宋" w:cs="仿宋"/>
          <w:b/>
          <w:color w:val="auto"/>
          <w:sz w:val="28"/>
          <w:szCs w:val="28"/>
          <w:highlight w:val="none"/>
          <w:lang w:eastAsia="zh-CN" w:bidi="ar"/>
        </w:rPr>
        <w:t>服务</w:t>
      </w:r>
      <w:r>
        <w:rPr>
          <w:rFonts w:hint="eastAsia" w:ascii="仿宋" w:hAnsi="仿宋" w:eastAsia="仿宋" w:cs="仿宋"/>
          <w:b/>
          <w:color w:val="auto"/>
          <w:sz w:val="28"/>
          <w:szCs w:val="28"/>
          <w:highlight w:val="none"/>
          <w:lang w:bidi="ar"/>
        </w:rPr>
        <w:t>要求</w:t>
      </w:r>
    </w:p>
    <w:p w14:paraId="25901E33">
      <w:pPr>
        <w:keepNext w:val="0"/>
        <w:keepLines w:val="0"/>
        <w:pageBreakBefore w:val="0"/>
        <w:widowControl w:val="0"/>
        <w:kinsoku/>
        <w:wordWrap/>
        <w:overflowPunct/>
        <w:topLinePunct w:val="0"/>
        <w:bidi w:val="0"/>
        <w:adjustRightInd/>
        <w:snapToGrid/>
        <w:spacing w:line="500" w:lineRule="exact"/>
        <w:ind w:firstLine="560" w:firstLineChars="200"/>
        <w:textAlignment w:val="auto"/>
        <w:rPr>
          <w:rFonts w:hint="eastAsia" w:ascii="仿宋" w:hAnsi="仿宋" w:eastAsia="仿宋" w:cs="仿宋"/>
          <w:bCs/>
          <w:color w:val="auto"/>
          <w:sz w:val="28"/>
          <w:szCs w:val="28"/>
          <w:highlight w:val="yellow"/>
          <w:lang w:eastAsia="zh-CN" w:bidi="ar"/>
        </w:rPr>
      </w:pPr>
      <w:r>
        <w:rPr>
          <w:rFonts w:hint="eastAsia" w:ascii="仿宋" w:hAnsi="仿宋" w:eastAsia="仿宋" w:cs="仿宋"/>
          <w:bCs/>
          <w:color w:val="auto"/>
          <w:sz w:val="28"/>
          <w:szCs w:val="28"/>
          <w:highlight w:val="none"/>
          <w:lang w:val="en-US" w:eastAsia="zh-CN" w:bidi="ar"/>
        </w:rPr>
        <w:t>1、成果提交：根据竞争性磋商文件及甲方要求提供。</w:t>
      </w:r>
    </w:p>
    <w:p w14:paraId="125B93F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2、项目完成后</w:t>
      </w:r>
      <w:r>
        <w:rPr>
          <w:rFonts w:hint="eastAsia" w:ascii="仿宋" w:hAnsi="仿宋" w:eastAsia="仿宋" w:cs="仿宋"/>
          <w:b w:val="0"/>
          <w:bCs/>
          <w:color w:val="auto"/>
          <w:sz w:val="28"/>
          <w:szCs w:val="28"/>
          <w:highlight w:val="none"/>
          <w:shd w:val="clear" w:color="auto" w:fill="auto"/>
          <w:lang w:bidi="ar"/>
        </w:rPr>
        <w:t>，乙方应将项目过程及成果涉及的所有数据、资料交还甲方，并按要求销毁乙方涉及项目的所有成果资料。后续乙方继续提供相关支持服务。</w:t>
      </w:r>
    </w:p>
    <w:p w14:paraId="3B75ADB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ighlight w:val="none"/>
          <w:lang w:eastAsia="zh-CN"/>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、知识产权：本项目的知识产权归甲方所有，乙方应保证甲方不承担任何涉及知识产权引发的法律责任。</w:t>
      </w:r>
    </w:p>
    <w:p w14:paraId="2068613A">
      <w:pPr>
        <w:widowControl/>
        <w:spacing w:line="500" w:lineRule="exact"/>
        <w:jc w:val="left"/>
        <w:rPr>
          <w:rFonts w:hint="default" w:ascii="仿宋" w:hAnsi="仿宋" w:eastAsia="仿宋" w:cs="仿宋"/>
          <w:b/>
          <w:color w:val="auto"/>
          <w:sz w:val="28"/>
          <w:szCs w:val="28"/>
          <w:highlight w:val="none"/>
          <w:lang w:val="en-US" w:eastAsia="zh-CN" w:bidi="ar"/>
        </w:rPr>
      </w:pPr>
      <w:r>
        <w:rPr>
          <w:rFonts w:hint="eastAsia" w:ascii="仿宋" w:hAnsi="仿宋" w:eastAsia="仿宋" w:cs="仿宋"/>
          <w:b/>
          <w:color w:val="auto"/>
          <w:sz w:val="28"/>
          <w:szCs w:val="28"/>
          <w:highlight w:val="none"/>
          <w:lang w:eastAsia="zh-CN" w:bidi="ar"/>
        </w:rPr>
        <w:t>第三条</w:t>
      </w:r>
      <w:r>
        <w:rPr>
          <w:rFonts w:hint="eastAsia" w:ascii="仿宋" w:hAnsi="仿宋" w:eastAsia="仿宋" w:cs="仿宋"/>
          <w:b/>
          <w:color w:val="auto"/>
          <w:sz w:val="28"/>
          <w:szCs w:val="28"/>
          <w:highlight w:val="none"/>
          <w:lang w:val="en-US" w:eastAsia="zh-CN" w:bidi="ar"/>
        </w:rPr>
        <w:t xml:space="preserve">  服务期限</w:t>
      </w:r>
    </w:p>
    <w:p w14:paraId="3418E1C9">
      <w:pPr>
        <w:widowControl/>
        <w:spacing w:line="500" w:lineRule="exact"/>
        <w:ind w:firstLine="560" w:firstLineChars="200"/>
        <w:jc w:val="left"/>
        <w:rPr>
          <w:rFonts w:hint="eastAsia" w:ascii="仿宋" w:hAnsi="仿宋" w:eastAsia="仿宋" w:cs="仿宋"/>
          <w:color w:val="auto"/>
          <w:kern w:val="0"/>
          <w:sz w:val="28"/>
          <w:szCs w:val="28"/>
          <w:highlight w:val="none"/>
          <w:u w:val="none"/>
          <w:lang w:eastAsia="zh-CN"/>
        </w:rPr>
      </w:pPr>
      <w:r>
        <w:rPr>
          <w:rFonts w:hint="eastAsia" w:ascii="仿宋" w:hAnsi="仿宋" w:eastAsia="仿宋" w:cs="仿宋"/>
          <w:color w:val="auto"/>
          <w:kern w:val="0"/>
          <w:sz w:val="28"/>
          <w:szCs w:val="28"/>
          <w:highlight w:val="none"/>
          <w:u w:val="none"/>
          <w:lang w:eastAsia="zh-CN"/>
        </w:rPr>
        <w:t>合同签订后10个工作日内完成并上报</w:t>
      </w:r>
    </w:p>
    <w:p w14:paraId="2DC58920">
      <w:pPr>
        <w:widowControl/>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四</w:t>
      </w:r>
      <w:r>
        <w:rPr>
          <w:rFonts w:hint="eastAsia" w:ascii="仿宋" w:hAnsi="仿宋" w:eastAsia="仿宋" w:cs="仿宋"/>
          <w:b/>
          <w:color w:val="auto"/>
          <w:sz w:val="28"/>
          <w:szCs w:val="28"/>
          <w:highlight w:val="none"/>
          <w:lang w:bidi="ar"/>
        </w:rPr>
        <w:t>条  费用的结算</w:t>
      </w:r>
    </w:p>
    <w:p w14:paraId="4FF3E282">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1、结算依据：本项目竞争性磋商文件、竞争性磋商响应文件、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color w:val="auto"/>
          <w:sz w:val="28"/>
          <w:szCs w:val="28"/>
          <w:highlight w:val="none"/>
          <w:lang w:bidi="ar"/>
        </w:rPr>
        <w:t>以及与本项目有关的其他资料。</w:t>
      </w:r>
    </w:p>
    <w:p w14:paraId="6A941C48">
      <w:pPr>
        <w:pStyle w:val="9"/>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color w:val="auto"/>
          <w:sz w:val="28"/>
          <w:szCs w:val="28"/>
          <w:highlight w:val="none"/>
          <w:u w:val="none"/>
          <w:lang w:eastAsia="zh-CN"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sz w:val="28"/>
          <w:szCs w:val="28"/>
          <w:highlight w:val="none"/>
        </w:rPr>
        <w:t>合同签订后，达到付款条件起30日内，支付合同总金额的40.00%。</w:t>
      </w:r>
      <w:r>
        <w:rPr>
          <w:rFonts w:hint="eastAsia" w:ascii="仿宋" w:hAnsi="仿宋" w:eastAsia="仿宋" w:cs="仿宋"/>
          <w:sz w:val="28"/>
          <w:szCs w:val="28"/>
          <w:highlight w:val="none"/>
          <w:lang w:val="en-US" w:eastAsia="zh-CN"/>
        </w:rPr>
        <w:t>完成最终定稿提交采购人审核通过并提交最终报告后</w:t>
      </w:r>
      <w:r>
        <w:rPr>
          <w:rFonts w:hint="eastAsia" w:ascii="仿宋" w:hAnsi="仿宋" w:eastAsia="仿宋" w:cs="仿宋"/>
          <w:sz w:val="28"/>
          <w:szCs w:val="28"/>
          <w:highlight w:val="none"/>
        </w:rPr>
        <w:t>，达到付款条件起</w:t>
      </w:r>
      <w:r>
        <w:rPr>
          <w:rFonts w:hint="eastAsia" w:ascii="仿宋" w:hAnsi="仿宋" w:eastAsia="仿宋" w:cs="仿宋"/>
          <w:sz w:val="28"/>
          <w:szCs w:val="28"/>
          <w:highlight w:val="none"/>
          <w:lang w:val="en-US" w:eastAsia="zh-CN"/>
        </w:rPr>
        <w:t>15</w:t>
      </w:r>
      <w:r>
        <w:rPr>
          <w:rFonts w:hint="eastAsia" w:ascii="仿宋" w:hAnsi="仿宋" w:eastAsia="仿宋" w:cs="仿宋"/>
          <w:sz w:val="28"/>
          <w:szCs w:val="28"/>
          <w:highlight w:val="none"/>
        </w:rPr>
        <w:t>日内，支付合同总金额的60.00%。</w:t>
      </w:r>
    </w:p>
    <w:p w14:paraId="58E84AEA">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第五条  甲方的权利和义务</w:t>
      </w:r>
    </w:p>
    <w:p w14:paraId="48C9355D">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rPr>
          <w:rFonts w:hint="eastAsia" w:ascii="仿宋" w:hAnsi="仿宋" w:eastAsia="仿宋" w:cs="仿宋"/>
          <w:sz w:val="28"/>
          <w:szCs w:val="30"/>
          <w:highlight w:val="none"/>
          <w:lang w:val="en-US" w:eastAsia="zh-CN"/>
        </w:rPr>
      </w:pPr>
      <w:r>
        <w:rPr>
          <w:rFonts w:hint="eastAsia" w:ascii="仿宋" w:hAnsi="仿宋" w:eastAsia="仿宋" w:cs="仿宋"/>
          <w:sz w:val="28"/>
          <w:szCs w:val="30"/>
          <w:highlight w:val="none"/>
          <w:lang w:val="en-US" w:eastAsia="zh-CN"/>
        </w:rPr>
        <w:t>（一）甲方的权利</w:t>
      </w:r>
      <w:bookmarkStart w:id="0" w:name="_GoBack"/>
      <w:bookmarkEnd w:id="0"/>
    </w:p>
    <w:p w14:paraId="28E97DF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甲方有权向乙方询问工作进展情况，以及根据项目具体推进情况要求乙方按期到项目现场解决争议。</w:t>
      </w:r>
    </w:p>
    <w:p w14:paraId="445A32C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甲方有权阐述对具体问题的意见和建议。</w:t>
      </w:r>
    </w:p>
    <w:p w14:paraId="4B6E1B0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3</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当甲方认定服务专业人员不按合同履行其职责，或与第三人串通给甲方造成经济损失的，甲方有权要求更换服务专业人员或项目负责人。</w:t>
      </w:r>
    </w:p>
    <w:p w14:paraId="02410ACE">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rPr>
          <w:rFonts w:hint="eastAsia" w:ascii="仿宋" w:hAnsi="仿宋" w:eastAsia="仿宋" w:cs="仿宋"/>
          <w:sz w:val="28"/>
          <w:szCs w:val="30"/>
          <w:highlight w:val="none"/>
          <w:lang w:val="en-US" w:eastAsia="zh-CN"/>
        </w:rPr>
      </w:pP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lang w:val="en-US" w:eastAsia="zh-CN"/>
        </w:rPr>
        <w:t>二</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lang w:val="en-US" w:eastAsia="zh-CN"/>
        </w:rPr>
        <w:t>甲方的义务</w:t>
      </w:r>
    </w:p>
    <w:p w14:paraId="57DAB76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甲方应负责与本编制项目有关的协调工作，为乙方工作提供条件。</w:t>
      </w:r>
    </w:p>
    <w:p w14:paraId="01CD638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甲方应当在约定的时间内，向乙方提供与本项目编制有关的资料。</w:t>
      </w:r>
    </w:p>
    <w:p w14:paraId="7B04EC5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3</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甲方应当在约定的时间内就乙方书面提交并要求做出答复的事宜做出书面答复。</w:t>
      </w:r>
    </w:p>
    <w:p w14:paraId="2FC5A039">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b/>
          <w:bCs w:val="0"/>
          <w:sz w:val="28"/>
          <w:szCs w:val="28"/>
          <w:highlight w:val="none"/>
          <w:lang w:val="en-US" w:eastAsia="zh-CN"/>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六</w:t>
      </w:r>
      <w:r>
        <w:rPr>
          <w:rFonts w:hint="eastAsia" w:ascii="仿宋" w:hAnsi="仿宋" w:eastAsia="仿宋" w:cs="仿宋"/>
          <w:b/>
          <w:sz w:val="28"/>
          <w:szCs w:val="28"/>
          <w:highlight w:val="none"/>
          <w:lang w:bidi="ar"/>
        </w:rPr>
        <w:t xml:space="preserve">条  </w:t>
      </w:r>
      <w:r>
        <w:rPr>
          <w:rFonts w:hint="eastAsia" w:ascii="仿宋" w:hAnsi="仿宋" w:eastAsia="仿宋" w:cs="仿宋"/>
          <w:b/>
          <w:bCs w:val="0"/>
          <w:sz w:val="28"/>
          <w:szCs w:val="28"/>
          <w:highlight w:val="none"/>
          <w:lang w:val="en-US" w:eastAsia="zh-CN"/>
        </w:rPr>
        <w:t>乙方的权利和义务</w:t>
      </w:r>
    </w:p>
    <w:p w14:paraId="59F097A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80" w:firstLineChars="10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（一）乙方的权利</w:t>
      </w:r>
    </w:p>
    <w:p w14:paraId="1A26851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乙方在编制过程中，如甲方提供的资料不明确时可向甲方提出书面报告。</w:t>
      </w:r>
    </w:p>
    <w:p w14:paraId="79C9860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lang w:val="en-US" w:eastAsia="zh-CN"/>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乙方在编制过程中，有到项目现场勘察</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lang w:val="en-US" w:eastAsia="zh-CN"/>
        </w:rPr>
        <w:t>调研</w:t>
      </w:r>
      <w:r>
        <w:rPr>
          <w:rFonts w:hint="eastAsia" w:ascii="仿宋" w:hAnsi="仿宋" w:eastAsia="仿宋" w:cs="仿宋"/>
          <w:sz w:val="28"/>
          <w:szCs w:val="30"/>
          <w:highlight w:val="none"/>
        </w:rPr>
        <w:t>的权利。</w:t>
      </w:r>
    </w:p>
    <w:p w14:paraId="26CD2AB7">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（二）乙方的义务</w:t>
      </w:r>
    </w:p>
    <w:p w14:paraId="2625F51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向甲方提供与本项目有关的资料，包括编制工作计划等，并按合同约定的范围实施业务。</w:t>
      </w:r>
    </w:p>
    <w:p w14:paraId="0E41EA0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b/>
          <w:sz w:val="28"/>
          <w:szCs w:val="28"/>
          <w:highlight w:val="none"/>
          <w:lang w:bidi="ar"/>
        </w:rPr>
      </w:pPr>
      <w:r>
        <w:rPr>
          <w:rFonts w:hint="eastAsia" w:ascii="仿宋" w:hAnsi="仿宋" w:eastAsia="仿宋" w:cs="仿宋"/>
          <w:sz w:val="28"/>
          <w:szCs w:val="30"/>
          <w:highlight w:val="none"/>
          <w:lang w:val="en-US" w:eastAsia="zh-CN"/>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在履行合同期间或合同规定期限内，不得泄露与本合同规定业务活动有关的保密资料。</w:t>
      </w:r>
    </w:p>
    <w:p w14:paraId="4D7EA5A7">
      <w:pPr>
        <w:pStyle w:val="11"/>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仿宋" w:hAnsi="仿宋" w:eastAsia="仿宋" w:cs="仿宋"/>
          <w:b w:val="0"/>
          <w:bCs/>
          <w:color w:val="auto"/>
          <w:kern w:val="2"/>
          <w:sz w:val="28"/>
          <w:szCs w:val="28"/>
          <w:highlight w:val="none"/>
          <w:lang w:val="en-US" w:eastAsia="zh-CN" w:bidi="ar"/>
        </w:rPr>
      </w:pPr>
      <w:r>
        <w:rPr>
          <w:rFonts w:hint="eastAsia" w:ascii="仿宋" w:hAnsi="仿宋" w:eastAsia="仿宋" w:cs="仿宋"/>
          <w:b w:val="0"/>
          <w:bCs/>
          <w:color w:val="auto"/>
          <w:kern w:val="2"/>
          <w:sz w:val="28"/>
          <w:szCs w:val="28"/>
          <w:highlight w:val="none"/>
          <w:lang w:val="en-US" w:eastAsia="zh-CN" w:bidi="ar"/>
        </w:rPr>
        <w:t>3、乙方需对甲方提供的所有资料进行保密。因乙方原因造成相关涉密数据泄密的，或乙方未按要求交还项目资料造成数据泄密的，乙方应承担所有责任，并负责由此给甲方带来的所有责任。</w:t>
      </w:r>
    </w:p>
    <w:p w14:paraId="01EA218F">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val="0"/>
          <w:bCs/>
          <w:color w:val="auto"/>
          <w:kern w:val="2"/>
          <w:sz w:val="28"/>
          <w:szCs w:val="28"/>
          <w:highlight w:val="none"/>
          <w:lang w:val="en-US" w:eastAsia="zh-CN" w:bidi="ar"/>
        </w:rPr>
        <w:t>4、乙方员工在工作期间发生的一切事故、伤亡以及其他损失，由乙方自行承担。</w:t>
      </w:r>
    </w:p>
    <w:p w14:paraId="5A7D4718">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七</w:t>
      </w:r>
      <w:r>
        <w:rPr>
          <w:rFonts w:hint="eastAsia" w:ascii="仿宋" w:hAnsi="仿宋" w:eastAsia="仿宋" w:cs="仿宋"/>
          <w:b/>
          <w:color w:val="auto"/>
          <w:sz w:val="28"/>
          <w:szCs w:val="28"/>
          <w:highlight w:val="none"/>
          <w:lang w:bidi="ar"/>
        </w:rPr>
        <w:t>条  甲方的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0E682713">
      <w:pPr>
        <w:spacing w:line="500" w:lineRule="exact"/>
        <w:ind w:firstLine="560" w:firstLineChars="200"/>
        <w:jc w:val="left"/>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甲方逾期付款，应就逾期部分向乙方支付按照中国人民银行规定的同期贷款基准利率计算的逾期付款违约金。</w:t>
      </w:r>
    </w:p>
    <w:p w14:paraId="4B36BFEA">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2、甲方违反合同规定拒绝接收成果及服务的，应当承担由此对乙方造成的损失。</w:t>
      </w:r>
    </w:p>
    <w:p w14:paraId="65A8135B">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八</w:t>
      </w:r>
      <w:r>
        <w:rPr>
          <w:rFonts w:hint="eastAsia" w:ascii="仿宋" w:hAnsi="仿宋" w:eastAsia="仿宋" w:cs="仿宋"/>
          <w:b/>
          <w:color w:val="auto"/>
          <w:sz w:val="28"/>
          <w:szCs w:val="28"/>
          <w:highlight w:val="none"/>
          <w:lang w:bidi="ar"/>
        </w:rPr>
        <w:t>条  乙方的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0449EF03">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服务</w:t>
      </w:r>
      <w:r>
        <w:rPr>
          <w:rFonts w:hint="eastAsia" w:ascii="仿宋" w:hAnsi="仿宋" w:eastAsia="仿宋" w:cs="仿宋"/>
          <w:bCs/>
          <w:color w:val="auto"/>
          <w:sz w:val="28"/>
          <w:szCs w:val="28"/>
          <w:highlight w:val="none"/>
          <w:lang w:bidi="ar"/>
        </w:rPr>
        <w:t>的，每逾期1日，乙方应向甲方赔付合同总价的0.1%作为违约金。</w:t>
      </w:r>
    </w:p>
    <w:p w14:paraId="36EC958D">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2、乙方所交服务不符合国家法律法规和合同规定的，甲方有权拒收，并由乙方承担一切费用。</w:t>
      </w:r>
    </w:p>
    <w:p w14:paraId="1B1B78AA">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7AA36786">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19675771">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争议解决</w:t>
      </w:r>
    </w:p>
    <w:p w14:paraId="62AABBB2">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39CA4D8B">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十一</w:t>
      </w:r>
      <w:r>
        <w:rPr>
          <w:rFonts w:hint="eastAsia" w:ascii="仿宋" w:hAnsi="仿宋" w:eastAsia="仿宋" w:cs="仿宋"/>
          <w:b/>
          <w:color w:val="auto"/>
          <w:sz w:val="28"/>
          <w:szCs w:val="28"/>
          <w:highlight w:val="none"/>
          <w:lang w:bidi="ar"/>
        </w:rPr>
        <w:t>条  监督和管理</w:t>
      </w:r>
    </w:p>
    <w:p w14:paraId="42314ED4">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5DE4E1F">
      <w:pPr>
        <w:spacing w:line="500" w:lineRule="exact"/>
        <w:ind w:firstLine="536" w:firstLineChars="200"/>
        <w:jc w:val="left"/>
        <w:rPr>
          <w:rFonts w:hint="eastAsia" w:ascii="仿宋" w:hAnsi="仿宋" w:eastAsia="仿宋" w:cs="仿宋"/>
          <w:bCs/>
          <w:color w:val="auto"/>
          <w:spacing w:val="-6"/>
          <w:sz w:val="28"/>
          <w:szCs w:val="28"/>
          <w:highlight w:val="none"/>
          <w:lang w:bidi="ar"/>
        </w:rPr>
      </w:pPr>
      <w:r>
        <w:rPr>
          <w:rFonts w:hint="eastAsia" w:ascii="仿宋" w:hAnsi="仿宋" w:eastAsia="仿宋" w:cs="仿宋"/>
          <w:bCs/>
          <w:color w:val="auto"/>
          <w:spacing w:val="-6"/>
          <w:sz w:val="28"/>
          <w:szCs w:val="28"/>
          <w:highlight w:val="none"/>
          <w:lang w:bidi="ar"/>
        </w:rPr>
        <w:t>2、甲乙双方均应自觉配合有关监督管理部门对</w:t>
      </w:r>
      <w:r>
        <w:rPr>
          <w:rFonts w:hint="eastAsia" w:ascii="仿宋" w:hAnsi="仿宋" w:eastAsia="仿宋" w:cs="仿宋"/>
          <w:bCs/>
          <w:color w:val="auto"/>
          <w:spacing w:val="-6"/>
          <w:sz w:val="28"/>
          <w:szCs w:val="28"/>
          <w:highlight w:val="none"/>
          <w:lang w:bidi="ar"/>
        </w:rPr>
        <w:fldChar w:fldCharType="begin"/>
      </w:r>
      <w:r>
        <w:rPr>
          <w:rFonts w:hint="eastAsia" w:ascii="仿宋" w:hAnsi="仿宋" w:eastAsia="仿宋" w:cs="仿宋"/>
          <w:bCs/>
          <w:color w:val="auto"/>
          <w:spacing w:val="-6"/>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pacing w:val="-6"/>
          <w:sz w:val="28"/>
          <w:szCs w:val="28"/>
          <w:highlight w:val="none"/>
          <w:lang w:bidi="ar"/>
        </w:rPr>
        <w:fldChar w:fldCharType="separate"/>
      </w:r>
      <w:r>
        <w:rPr>
          <w:rFonts w:hint="eastAsia" w:ascii="仿宋" w:hAnsi="仿宋" w:eastAsia="仿宋" w:cs="仿宋"/>
          <w:bCs/>
          <w:color w:val="auto"/>
          <w:spacing w:val="-6"/>
          <w:sz w:val="28"/>
          <w:szCs w:val="28"/>
          <w:highlight w:val="none"/>
          <w:lang w:bidi="ar"/>
        </w:rPr>
        <w:t>合同履行</w:t>
      </w:r>
      <w:r>
        <w:rPr>
          <w:rFonts w:hint="eastAsia" w:ascii="仿宋" w:hAnsi="仿宋" w:eastAsia="仿宋" w:cs="仿宋"/>
          <w:bCs/>
          <w:color w:val="auto"/>
          <w:spacing w:val="-6"/>
          <w:sz w:val="28"/>
          <w:szCs w:val="28"/>
          <w:highlight w:val="none"/>
          <w:lang w:bidi="ar"/>
        </w:rPr>
        <w:fldChar w:fldCharType="end"/>
      </w:r>
      <w:r>
        <w:rPr>
          <w:rFonts w:hint="eastAsia" w:ascii="仿宋" w:hAnsi="仿宋" w:eastAsia="仿宋" w:cs="仿宋"/>
          <w:bCs/>
          <w:color w:val="auto"/>
          <w:spacing w:val="-6"/>
          <w:sz w:val="28"/>
          <w:szCs w:val="28"/>
          <w:highlight w:val="none"/>
          <w:lang w:bidi="ar"/>
        </w:rPr>
        <w:t>情况的监督检查，如实反映情况，提供有关资料；否则，将对有关单位、当事人按照有关规定予以处罚。</w:t>
      </w:r>
    </w:p>
    <w:p w14:paraId="7BC7A2F5">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二</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3E4B9240">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468F2A0C">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条  附则</w:t>
      </w:r>
    </w:p>
    <w:p w14:paraId="5ED850D5">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）的竞争性磋商文件、成交通知书、乙方竞争性磋商响应文件及澄清说明文件都是本合同的组成部分，甲、乙双方必须全面遵守，如有违反，应承担违约责任。</w:t>
      </w:r>
    </w:p>
    <w:p w14:paraId="75707BCE">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2、本合同一式六份,甲乙双方各执两份,政府采购代理机构两份。</w:t>
      </w:r>
    </w:p>
    <w:p w14:paraId="4881ACE4">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3、本合同自签字盖章之日起生效。</w:t>
      </w:r>
    </w:p>
    <w:p w14:paraId="17841511">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4、附件：</w:t>
      </w:r>
      <w:r>
        <w:rPr>
          <w:rFonts w:hint="eastAsia" w:ascii="仿宋" w:hAnsi="仿宋" w:eastAsia="仿宋" w:cs="仿宋"/>
          <w:color w:val="auto"/>
          <w:sz w:val="28"/>
          <w:szCs w:val="28"/>
          <w:highlight w:val="none"/>
        </w:rPr>
        <w:t>（包含但不限于</w:t>
      </w:r>
      <w:r>
        <w:rPr>
          <w:rFonts w:hint="eastAsia" w:ascii="仿宋" w:hAnsi="仿宋" w:eastAsia="仿宋" w:cs="仿宋"/>
          <w:color w:val="auto"/>
          <w:sz w:val="28"/>
          <w:szCs w:val="28"/>
          <w:highlight w:val="none"/>
          <w:lang w:eastAsia="zh-CN"/>
        </w:rPr>
        <w:t>总体实施方案</w:t>
      </w:r>
      <w:r>
        <w:rPr>
          <w:rFonts w:hint="eastAsia" w:ascii="仿宋" w:hAnsi="仿宋" w:eastAsia="仿宋" w:cs="仿宋"/>
          <w:color w:val="auto"/>
          <w:sz w:val="28"/>
          <w:szCs w:val="28"/>
          <w:highlight w:val="none"/>
        </w:rPr>
        <w:t>）</w:t>
      </w:r>
    </w:p>
    <w:p w14:paraId="75D28058">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采购人(甲方)：供应商(乙方)：</w:t>
      </w:r>
    </w:p>
    <w:p w14:paraId="55B8AEAA">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法定代表人</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法定代表人</w:t>
      </w:r>
      <w:r>
        <w:rPr>
          <w:rFonts w:hint="eastAsia" w:ascii="仿宋" w:hAnsi="仿宋" w:eastAsia="仿宋" w:cs="仿宋"/>
          <w:bCs/>
          <w:color w:val="auto"/>
          <w:sz w:val="28"/>
          <w:szCs w:val="28"/>
          <w:highlight w:val="none"/>
          <w:lang w:bidi="ar"/>
        </w:rPr>
        <w:t>：</w:t>
      </w:r>
    </w:p>
    <w:p w14:paraId="68FFAB68">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ECD7479">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D28A647">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账    号：账    号：</w:t>
      </w:r>
    </w:p>
    <w:p w14:paraId="0610FE3E">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7A5C55B8">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4BD1AF41">
      <w:pPr>
        <w:ind w:firstLine="560" w:firstLineChars="200"/>
      </w:pPr>
      <w:r>
        <w:rPr>
          <w:rFonts w:hint="eastAsia" w:ascii="仿宋" w:hAnsi="仿宋" w:eastAsia="仿宋" w:cs="仿宋"/>
          <w:bCs/>
          <w:color w:val="auto"/>
          <w:sz w:val="28"/>
          <w:szCs w:val="28"/>
          <w:highlight w:val="none"/>
          <w:lang w:bidi="ar"/>
        </w:rPr>
        <w:t>时    间：  年月日    时    间： 年月日</w:t>
      </w:r>
    </w:p>
    <w:p w14:paraId="68E64E4F"/>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36"/>
    <w:rsid w:val="00EA1836"/>
    <w:rsid w:val="3F867DC6"/>
    <w:rsid w:val="6F89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sz w:val="28"/>
      <w:szCs w:val="22"/>
    </w:rPr>
  </w:style>
  <w:style w:type="paragraph" w:styleId="3">
    <w:name w:val="Block Text"/>
    <w:basedOn w:val="1"/>
    <w:unhideWhenUsed/>
    <w:qFormat/>
    <w:uiPriority w:val="99"/>
    <w:pPr>
      <w:ind w:left="1440" w:leftChars="700" w:right="700" w:rightChars="700"/>
    </w:pPr>
  </w:style>
  <w:style w:type="paragraph" w:styleId="4">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unhideWhenUsed/>
    <w:qFormat/>
    <w:uiPriority w:val="99"/>
    <w:rPr>
      <w:rFonts w:hint="eastAsia" w:ascii="宋体" w:hAnsi="宋体" w:eastAsia="宋体" w:cs="宋体"/>
      <w:color w:val="000000"/>
      <w:sz w:val="14"/>
      <w:szCs w:val="14"/>
      <w:u w:val="none"/>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普通正文"/>
    <w:basedOn w:val="1"/>
    <w:qFormat/>
    <w:uiPriority w:val="0"/>
    <w:pPr>
      <w:adjustRightInd w:val="0"/>
      <w:spacing w:before="120" w:after="120" w:line="360" w:lineRule="auto"/>
      <w:ind w:firstLine="480"/>
      <w:jc w:val="left"/>
    </w:pPr>
    <w:rPr>
      <w:rFonts w:ascii="Arial" w:hAnsi="Arial" w:eastAsia="宋体" w:cs="Times New Roman"/>
      <w:kern w:val="0"/>
      <w:sz w:val="28"/>
    </w:rPr>
  </w:style>
  <w:style w:type="paragraph" w:customStyle="1" w:styleId="1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45</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2025-06-23T10:49:00Z</dcterms:created>
  <dc:creator>Administrator</dc:creator>
  <cp:lastModifiedBy>、</cp:lastModifiedBy>
  <dcterms:modified xsi:type="dcterms:W3CDTF">2025-06-23T11:57:06Z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E391D09C345446A3AA47E70262BDEE2C_11</vt:lpwstr>
  </property>
  <property fmtid="{D5CDD505-2E9C-101B-9397-08002B2CF9AE}" pid="4" name="KSOTemplateDocerSaveRecord">
    <vt:lpwstr>eyJoZGlkIjoiYzFiMmFhMGZhNWRmYjMyYjc5ODk4NjIwYzg4NmMzMGUiLCJ1c2VySWQiOiI0Mzc0ODEyNTMifQ==</vt:lpwstr>
  </property>
</Properties>
</file>