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DA1F5A">
      <w:pPr>
        <w:spacing w:before="62" w:line="360" w:lineRule="auto"/>
        <w:ind w:left="2893"/>
        <w:rPr>
          <w:rFonts w:ascii="宋体" w:hAnsi="宋体" w:eastAsia="宋体" w:cs="宋体"/>
          <w:spacing w:val="7"/>
          <w:sz w:val="31"/>
          <w:szCs w:val="31"/>
          <w:lang w:eastAsia="zh-CN"/>
        </w:rPr>
      </w:pPr>
      <w:r>
        <w:rPr>
          <w:rFonts w:ascii="宋体" w:hAnsi="宋体" w:eastAsia="宋体" w:cs="宋体"/>
          <w:spacing w:val="7"/>
          <w:sz w:val="31"/>
          <w:szCs w:val="31"/>
          <w:lang w:eastAsia="zh-CN"/>
        </w:rPr>
        <w:t>拟签订采购合同文本</w:t>
      </w:r>
    </w:p>
    <w:p w14:paraId="749A8215">
      <w:pPr>
        <w:tabs>
          <w:tab w:val="left" w:pos="735"/>
        </w:tabs>
        <w:spacing w:before="312" w:beforeLines="100" w:line="360" w:lineRule="auto"/>
        <w:ind w:firstLine="629"/>
        <w:rPr>
          <w:rFonts w:asciiTheme="minorEastAsia" w:hAnsiTheme="minorEastAsia"/>
          <w:b/>
          <w:bCs/>
          <w:sz w:val="20"/>
          <w:szCs w:val="20"/>
          <w:lang w:val="zh-CN" w:eastAsia="zh-CN"/>
        </w:rPr>
      </w:pPr>
      <w:r>
        <w:rPr>
          <w:rFonts w:hint="eastAsia" w:asciiTheme="minorEastAsia" w:hAnsiTheme="minorEastAsia"/>
          <w:b/>
          <w:bCs/>
          <w:sz w:val="20"/>
          <w:szCs w:val="20"/>
          <w:lang w:val="zh-CN" w:eastAsia="zh-CN"/>
        </w:rPr>
        <w:t>甲方：</w:t>
      </w:r>
      <w:r>
        <w:rPr>
          <w:rFonts w:hint="eastAsia" w:asciiTheme="minorEastAsia" w:hAnsiTheme="minorEastAsia"/>
          <w:bCs/>
          <w:sz w:val="20"/>
          <w:szCs w:val="20"/>
          <w:lang w:val="zh-CN" w:eastAsia="zh-CN"/>
        </w:rPr>
        <w:t>（前款所称采购人）     住所：</w:t>
      </w:r>
    </w:p>
    <w:p w14:paraId="156DC174">
      <w:pPr>
        <w:tabs>
          <w:tab w:val="left" w:pos="735"/>
        </w:tabs>
        <w:spacing w:line="360" w:lineRule="auto"/>
        <w:ind w:firstLine="631"/>
        <w:rPr>
          <w:rFonts w:asciiTheme="minorEastAsia" w:hAnsiTheme="minorEastAsia"/>
          <w:bCs/>
          <w:sz w:val="20"/>
          <w:szCs w:val="20"/>
          <w:lang w:val="zh-CN" w:eastAsia="zh-CN"/>
        </w:rPr>
      </w:pPr>
      <w:r>
        <w:rPr>
          <w:rFonts w:hint="eastAsia" w:asciiTheme="minorEastAsia" w:hAnsiTheme="minorEastAsia"/>
          <w:b/>
          <w:bCs/>
          <w:sz w:val="20"/>
          <w:szCs w:val="20"/>
          <w:lang w:val="zh-CN" w:eastAsia="zh-CN"/>
        </w:rPr>
        <w:t>乙方：</w:t>
      </w:r>
      <w:r>
        <w:rPr>
          <w:rFonts w:hint="eastAsia" w:asciiTheme="minorEastAsia" w:hAnsiTheme="minorEastAsia"/>
          <w:bCs/>
          <w:sz w:val="20"/>
          <w:szCs w:val="20"/>
          <w:lang w:val="zh-CN" w:eastAsia="zh-CN"/>
        </w:rPr>
        <w:t>（前款所称成交人）     住所：</w:t>
      </w:r>
    </w:p>
    <w:p w14:paraId="5FCEBD35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bookmarkStart w:id="0" w:name="_Toc19515384"/>
      <w:r>
        <w:rPr>
          <w:rFonts w:hint="eastAsia" w:asciiTheme="minorEastAsia" w:hAnsiTheme="minorEastAsia"/>
          <w:sz w:val="20"/>
          <w:szCs w:val="20"/>
          <w:lang w:eastAsia="zh-CN"/>
        </w:rPr>
        <w:t>一、合同内容:</w:t>
      </w:r>
      <w:bookmarkEnd w:id="0"/>
    </w:p>
    <w:p w14:paraId="2DA46B64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bookmarkStart w:id="1" w:name="_Toc19515385"/>
      <w:r>
        <w:rPr>
          <w:rFonts w:hint="eastAsia" w:asciiTheme="minorEastAsia" w:hAnsiTheme="minorEastAsia"/>
          <w:sz w:val="20"/>
          <w:szCs w:val="20"/>
          <w:lang w:eastAsia="zh-CN"/>
        </w:rPr>
        <w:t>二、合同价款</w:t>
      </w:r>
      <w:bookmarkEnd w:id="1"/>
    </w:p>
    <w:p w14:paraId="0BF5D432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1、合同总价：</w:t>
      </w:r>
    </w:p>
    <w:p w14:paraId="14F01055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2、合同总价包括：</w:t>
      </w:r>
    </w:p>
    <w:p w14:paraId="76537AD1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3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、合同总价一次包死，不受市场价变化的影响。</w:t>
      </w:r>
    </w:p>
    <w:p w14:paraId="45BEFFDE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bookmarkStart w:id="2" w:name="_Toc19515386"/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三、合同结算</w:t>
      </w:r>
      <w:bookmarkEnd w:id="2"/>
    </w:p>
    <w:p w14:paraId="6DFFBC12">
      <w:pPr>
        <w:spacing w:line="360" w:lineRule="auto"/>
        <w:ind w:firstLine="400" w:firstLineChars="200"/>
        <w:rPr>
          <w:rFonts w:hint="eastAsia"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1、付款比例：</w:t>
      </w:r>
    </w:p>
    <w:p w14:paraId="60CC0475">
      <w:pPr>
        <w:spacing w:line="360" w:lineRule="auto"/>
        <w:ind w:firstLine="400" w:firstLineChars="200"/>
        <w:rPr>
          <w:rFonts w:hint="eastAsia"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（</w:t>
      </w: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1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）合同签订后，达到付款条件起10日内，支付合同总金额的60.00%。</w:t>
      </w:r>
    </w:p>
    <w:p w14:paraId="515BFBC8">
      <w:pPr>
        <w:spacing w:line="360" w:lineRule="auto"/>
        <w:ind w:firstLine="400" w:firstLineChars="200"/>
        <w:rPr>
          <w:rFonts w:hint="eastAsia"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（</w:t>
      </w: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）供货并安装完成后 ，达到付款条件起10日内，支付合同总金额的30.00%。</w:t>
      </w:r>
    </w:p>
    <w:p w14:paraId="77E06DA2">
      <w:pPr>
        <w:spacing w:line="360" w:lineRule="auto"/>
        <w:ind w:firstLine="400" w:firstLineChars="200"/>
        <w:rPr>
          <w:rFonts w:hint="eastAsia"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（</w:t>
      </w: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3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）产品经甲方验收合格投入使用后，达到付款条件起30日内，支付合同总金额的10.00%。</w:t>
      </w:r>
    </w:p>
    <w:p w14:paraId="20640CD3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2、结算方式：银行转账。</w:t>
      </w:r>
    </w:p>
    <w:p w14:paraId="1FBAFD7D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3、结算单位：由</w:t>
      </w:r>
      <w:r>
        <w:rPr>
          <w:rFonts w:hint="eastAsia" w:asciiTheme="minorEastAsia" w:hAnsiTheme="minorEastAsia"/>
          <w:sz w:val="20"/>
          <w:szCs w:val="20"/>
          <w:highlight w:val="none"/>
          <w:u w:val="single"/>
          <w:lang w:eastAsia="zh-CN"/>
        </w:rPr>
        <w:t>甲方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负责结算，乙方开具等额发票交采购人。</w:t>
      </w:r>
      <w:bookmarkStart w:id="10" w:name="_GoBack"/>
      <w:bookmarkEnd w:id="10"/>
    </w:p>
    <w:p w14:paraId="260570FC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bookmarkStart w:id="3" w:name="_Toc19515387"/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四、履行期限、地点及方式:</w:t>
      </w:r>
      <w:bookmarkEnd w:id="3"/>
    </w:p>
    <w:p w14:paraId="38145456">
      <w:pPr>
        <w:spacing w:line="360" w:lineRule="auto"/>
        <w:ind w:firstLine="400" w:firstLineChars="200"/>
        <w:rPr>
          <w:rFonts w:hint="default" w:asciiTheme="minorEastAsia" w:hAnsiTheme="minorEastAsia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1、履行期限：</w:t>
      </w: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30日历天</w:t>
      </w:r>
    </w:p>
    <w:p w14:paraId="5BFA243F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2、地点：甲方指定地点</w:t>
      </w:r>
    </w:p>
    <w:p w14:paraId="407C3578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3、方式：</w:t>
      </w:r>
    </w:p>
    <w:p w14:paraId="70869608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bookmarkStart w:id="4" w:name="_Toc19515390"/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五、技术服务</w:t>
      </w:r>
      <w:bookmarkEnd w:id="4"/>
    </w:p>
    <w:p w14:paraId="6AC698CB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1、对技术服务的要求：</w:t>
      </w:r>
    </w:p>
    <w:p w14:paraId="08F9306E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2、技术资料：</w:t>
      </w:r>
    </w:p>
    <w:p w14:paraId="52B0C26B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3、售后服务</w:t>
      </w:r>
    </w:p>
    <w:p w14:paraId="3DA72532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3-1、乙方在接到甲方电话通知后在</w:t>
      </w:r>
      <w:r>
        <w:rPr>
          <w:rFonts w:hint="eastAsia" w:asciiTheme="minorEastAsia" w:hAnsiTheme="minorEastAsia"/>
          <w:sz w:val="20"/>
          <w:szCs w:val="20"/>
          <w:highlight w:val="none"/>
          <w:u w:val="single"/>
          <w:lang w:eastAsia="zh-CN"/>
        </w:rPr>
        <w:t>24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小时内派出合格的服务人员到达现场进行服务，承担相应费用。</w:t>
      </w:r>
    </w:p>
    <w:p w14:paraId="02724EB3">
      <w:pPr>
        <w:spacing w:line="360" w:lineRule="auto"/>
        <w:ind w:firstLine="400" w:firstLineChars="200"/>
        <w:rPr>
          <w:rFonts w:hint="eastAsia"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3-2、如果乙方在收到通知后两天内没有弥补缺陷，甲方可采取必要的补救措施，但其风险和费用将由乙方承担，甲方根据合同规定对乙方行使的其它权力不受影响。</w:t>
      </w:r>
    </w:p>
    <w:p w14:paraId="1DA33BD6">
      <w:pPr>
        <w:spacing w:line="360" w:lineRule="auto"/>
        <w:ind w:firstLine="400" w:firstLineChars="200"/>
        <w:rPr>
          <w:rFonts w:hint="default" w:asciiTheme="minorEastAsia" w:hAnsiTheme="minorEastAsia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3-3、质保期：质保期为验收合格后12个月（若中标产品有原厂提供超过12个月质保期，根据具体情况重新约定涉及产品的质保期时间，其余产品质保期不得少于验收合格后12个月），期间存在任何故障由乙方负责维修或更换，并承担全部费用（配件、人工费、运输费、更换等维修或更换过程中的全部费用）</w:t>
      </w:r>
    </w:p>
    <w:p w14:paraId="003739C6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bookmarkStart w:id="5" w:name="_Toc19515391"/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六、验收</w:t>
      </w:r>
      <w:bookmarkEnd w:id="5"/>
    </w:p>
    <w:p w14:paraId="4862AF31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1、验收：乙方完成</w:t>
      </w: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项目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内容后，向甲方提出验收申请，甲方接到乙方验收申请后组织验收（必要时可聘请相应专家或委托相应部门验收），验收合格后，出具使用验收合格证明。</w:t>
      </w:r>
    </w:p>
    <w:p w14:paraId="51380DF8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2、最终验收：最终验收结果作为付款依据，乙方填写验收单，并向甲方提交实施过程中的所有资料，以便甲方日后管理和维护。</w:t>
      </w:r>
    </w:p>
    <w:p w14:paraId="7085EBC8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3、验收依据：</w:t>
      </w:r>
    </w:p>
    <w:p w14:paraId="0C21A60C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3-1、合同文本、合同附件、</w:t>
      </w: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招标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文件、</w:t>
      </w: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投标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文件。</w:t>
      </w:r>
    </w:p>
    <w:p w14:paraId="6281974A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3-2、国内相应的标准、规范。</w:t>
      </w:r>
    </w:p>
    <w:p w14:paraId="01083C3F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bookmarkStart w:id="6" w:name="_Toc19515392"/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七、违约责任</w:t>
      </w:r>
      <w:bookmarkEnd w:id="6"/>
    </w:p>
    <w:p w14:paraId="5D7883F1">
      <w:pPr>
        <w:spacing w:line="360" w:lineRule="auto"/>
        <w:ind w:firstLine="480"/>
        <w:rPr>
          <w:rFonts w:cs="仿宋" w:asciiTheme="minorEastAsia" w:hAnsiTheme="minorEastAsia"/>
          <w:sz w:val="20"/>
          <w:szCs w:val="20"/>
          <w:highlight w:val="none"/>
          <w:lang w:eastAsia="zh-CN"/>
        </w:rPr>
      </w:pPr>
      <w:bookmarkStart w:id="7" w:name="_Toc19515393"/>
      <w:r>
        <w:rPr>
          <w:rFonts w:hint="eastAsia" w:cs="仿宋" w:asciiTheme="minorEastAsia" w:hAnsiTheme="minorEastAsia"/>
          <w:sz w:val="20"/>
          <w:szCs w:val="20"/>
          <w:highlight w:val="none"/>
          <w:lang w:eastAsia="zh-CN"/>
        </w:rPr>
        <w:t>1、按《中华人民共和国民法典》以及相关法律的条款执行。</w:t>
      </w:r>
    </w:p>
    <w:p w14:paraId="4E339693">
      <w:pPr>
        <w:spacing w:line="360" w:lineRule="auto"/>
        <w:ind w:firstLine="480"/>
        <w:rPr>
          <w:rFonts w:cs="仿宋"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cs="仿宋" w:asciiTheme="minorEastAsia" w:hAnsiTheme="minorEastAsia"/>
          <w:sz w:val="20"/>
          <w:szCs w:val="20"/>
          <w:highlight w:val="none"/>
          <w:lang w:eastAsia="zh-CN"/>
        </w:rPr>
        <w:t>2、乙方履约延误</w:t>
      </w:r>
    </w:p>
    <w:p w14:paraId="747CF5A4">
      <w:pPr>
        <w:spacing w:line="360" w:lineRule="auto"/>
        <w:ind w:firstLine="480"/>
        <w:rPr>
          <w:rFonts w:cs="仿宋" w:asciiTheme="minorEastAsia" w:hAnsiTheme="minorEastAsia"/>
          <w:sz w:val="20"/>
          <w:szCs w:val="20"/>
          <w:lang w:eastAsia="zh-CN"/>
        </w:rPr>
      </w:pPr>
      <w:r>
        <w:rPr>
          <w:rFonts w:hint="eastAsia" w:cs="仿宋" w:asciiTheme="minorEastAsia" w:hAnsiTheme="minorEastAsia"/>
          <w:sz w:val="20"/>
          <w:szCs w:val="20"/>
          <w:highlight w:val="none"/>
          <w:lang w:eastAsia="zh-CN"/>
        </w:rPr>
        <w:t>2-1、如乙方事先未征得甲方同意并得到</w:t>
      </w:r>
      <w:r>
        <w:rPr>
          <w:rFonts w:hint="eastAsia" w:cs="仿宋" w:asciiTheme="minorEastAsia" w:hAnsiTheme="minorEastAsia"/>
          <w:sz w:val="20"/>
          <w:szCs w:val="20"/>
          <w:lang w:eastAsia="zh-CN"/>
        </w:rPr>
        <w:t>甲方的谅解而单方面延迟执行合同，每延误一天的赔偿费按合同金额的百分之零点五（0.5%）计收。误期赔偿费的最高限额为合同价格的百分之五（5%）。一旦达到误期赔偿费的最高限额，甲方可终止合同。</w:t>
      </w:r>
    </w:p>
    <w:p w14:paraId="76368823">
      <w:pPr>
        <w:spacing w:line="360" w:lineRule="auto"/>
        <w:ind w:firstLine="480"/>
        <w:rPr>
          <w:rFonts w:cs="仿宋" w:asciiTheme="minorEastAsia" w:hAnsiTheme="minorEastAsia"/>
          <w:sz w:val="20"/>
          <w:szCs w:val="20"/>
          <w:lang w:eastAsia="zh-CN"/>
        </w:rPr>
      </w:pPr>
      <w:r>
        <w:rPr>
          <w:rFonts w:hint="eastAsia" w:cs="仿宋" w:asciiTheme="minorEastAsia" w:hAnsiTheme="minorEastAsia"/>
          <w:sz w:val="20"/>
          <w:szCs w:val="20"/>
          <w:lang w:eastAsia="zh-CN"/>
        </w:rPr>
        <w:t>2-2、在履行合同过程中，如果乙方遇到可能妨碍按时提供产品服务的情况，应及时以书面形式将拖延的事实，可能拖延的期限和理由通知甲方。甲方在收到乙方通知后，应尽快对情况进行评价，并确定是否通过修改合同，酌情延长服务时间或对乙方加收误期赔偿金。每延误一周的赔偿费按合同金额的百分之零点五（0.5%）计收，直至提供服务为止。误期赔偿费的最高限额为合同价格的百分之五（5%）。一旦达到误期赔偿费的最高限额，甲方可终止合同。</w:t>
      </w:r>
    </w:p>
    <w:p w14:paraId="41CCDC39">
      <w:pPr>
        <w:spacing w:line="360" w:lineRule="auto"/>
        <w:ind w:firstLine="400" w:firstLineChars="200"/>
        <w:rPr>
          <w:rFonts w:cs="仿宋" w:asciiTheme="minorEastAsia" w:hAnsiTheme="minorEastAsia"/>
          <w:sz w:val="20"/>
          <w:szCs w:val="20"/>
          <w:lang w:eastAsia="zh-CN"/>
        </w:rPr>
      </w:pPr>
      <w:r>
        <w:rPr>
          <w:rFonts w:hint="eastAsia" w:cs="仿宋" w:asciiTheme="minorEastAsia" w:hAnsiTheme="minorEastAsia"/>
          <w:sz w:val="20"/>
          <w:szCs w:val="20"/>
          <w:lang w:eastAsia="zh-CN"/>
        </w:rPr>
        <w:t>3、违约终止合同：未按合同要求提供相应数量产品/服务或不能满足技术要求以及不合格产品等违约行为，甲方会同监督机构有权终止合同，对乙方违约行为进行追究，乙方须退回甲方前期支付的费用，同时支付合同金额5%的赔偿金，不足以弥补损失的，据实增加赔偿金额，并按政府采购法的有关规定进行相应的处罚。</w:t>
      </w:r>
    </w:p>
    <w:p w14:paraId="2FDA6D00">
      <w:pPr>
        <w:spacing w:line="360" w:lineRule="auto"/>
        <w:ind w:firstLine="400" w:firstLineChars="200"/>
        <w:rPr>
          <w:rFonts w:cs="仿宋" w:asciiTheme="minorEastAsia" w:hAnsiTheme="minorEastAsia"/>
          <w:sz w:val="20"/>
          <w:szCs w:val="20"/>
          <w:lang w:eastAsia="zh-CN"/>
        </w:rPr>
      </w:pPr>
      <w:r>
        <w:rPr>
          <w:rFonts w:hint="eastAsia" w:cs="仿宋" w:asciiTheme="minorEastAsia" w:hAnsiTheme="minorEastAsia"/>
          <w:sz w:val="20"/>
          <w:szCs w:val="20"/>
          <w:lang w:eastAsia="zh-CN"/>
        </w:rPr>
        <w:t>4、本合同履行过程中，如因乙方违约，甲方提起诉讼的，乙方应当承担甲方为实现权利而产生的费用，包括但不限于诉讼费、律师费、鉴定费、评估费等费用。</w:t>
      </w:r>
    </w:p>
    <w:p w14:paraId="4CBCDE1D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八、合同组成</w:t>
      </w:r>
      <w:bookmarkEnd w:id="7"/>
    </w:p>
    <w:p w14:paraId="603E9168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1、成交通知书</w:t>
      </w:r>
    </w:p>
    <w:p w14:paraId="6E2317D8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2、合同文件</w:t>
      </w:r>
    </w:p>
    <w:p w14:paraId="7B1D56D4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3、国家相关规范及标准</w:t>
      </w:r>
    </w:p>
    <w:p w14:paraId="1B33959A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4、招标文件</w:t>
      </w:r>
    </w:p>
    <w:p w14:paraId="07E64429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5、投标文件</w:t>
      </w:r>
    </w:p>
    <w:p w14:paraId="793A607A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bookmarkStart w:id="8" w:name="_Toc19515394"/>
      <w:r>
        <w:rPr>
          <w:rFonts w:hint="eastAsia" w:asciiTheme="minorEastAsia" w:hAnsiTheme="minorEastAsia"/>
          <w:sz w:val="20"/>
          <w:szCs w:val="20"/>
          <w:lang w:eastAsia="zh-CN"/>
        </w:rPr>
        <w:t>九、解决争议的方法</w:t>
      </w:r>
      <w:bookmarkEnd w:id="8"/>
    </w:p>
    <w:p w14:paraId="0AA3074D">
      <w:pPr>
        <w:spacing w:line="360" w:lineRule="auto"/>
        <w:ind w:right="-110" w:firstLine="400" w:firstLineChars="200"/>
        <w:textAlignment w:val="bottom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凡因本合同引起的或与本合同有关的争议，双方应友好协商解决。协商不成时，双方均同意采用以下第（</w:t>
      </w:r>
      <w:r>
        <w:rPr>
          <w:rFonts w:hint="eastAsia" w:asciiTheme="minorEastAsia" w:hAnsiTheme="minorEastAsia"/>
          <w:sz w:val="20"/>
          <w:szCs w:val="20"/>
          <w:lang w:val="en-US" w:eastAsia="zh-CN"/>
        </w:rPr>
        <w:t>1</w:t>
      </w:r>
      <w:r>
        <w:rPr>
          <w:rFonts w:hint="eastAsia" w:asciiTheme="minorEastAsia" w:hAnsiTheme="minorEastAsia"/>
          <w:sz w:val="20"/>
          <w:szCs w:val="20"/>
          <w:lang w:eastAsia="zh-CN"/>
        </w:rPr>
        <w:t>）种争议解决方式：</w:t>
      </w:r>
    </w:p>
    <w:p w14:paraId="07D343EB">
      <w:pPr>
        <w:spacing w:line="360" w:lineRule="auto"/>
        <w:ind w:right="-110" w:firstLine="400" w:firstLineChars="200"/>
        <w:textAlignment w:val="bottom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（1）甲、乙双方均同意向（甲方所在地人民法院）提起诉讼。</w:t>
      </w:r>
    </w:p>
    <w:p w14:paraId="614376F8">
      <w:pPr>
        <w:spacing w:line="360" w:lineRule="auto"/>
        <w:ind w:right="-110" w:firstLine="400" w:firstLineChars="200"/>
        <w:textAlignment w:val="bottom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（2）甲、乙双方均同意向（</w:t>
      </w:r>
      <w:r>
        <w:fldChar w:fldCharType="begin"/>
      </w:r>
      <w:r>
        <w:instrText xml:space="preserve"> HYPERLINK "http://www.baidu.com/s?wd=%E4%BB%B2%E8%A3%81%E5%A7%94%E5%91%98%E4%BC%9A&amp;tn=SE_PcZhidaonwhc_ngpagmjz&amp;rsv_dl=gh_pc_zhidao" \t "_blank" </w:instrText>
      </w:r>
      <w:r>
        <w:fldChar w:fldCharType="separate"/>
      </w:r>
      <w:r>
        <w:rPr>
          <w:rFonts w:hint="eastAsia" w:asciiTheme="minorEastAsia" w:hAnsiTheme="minorEastAsia"/>
          <w:sz w:val="20"/>
          <w:szCs w:val="20"/>
          <w:lang w:eastAsia="zh-CN"/>
        </w:rPr>
        <w:t>仲裁委员会</w:t>
      </w:r>
      <w:r>
        <w:rPr>
          <w:rFonts w:hint="eastAsia" w:asciiTheme="minorEastAsia" w:hAnsiTheme="minorEastAsia"/>
          <w:sz w:val="20"/>
          <w:szCs w:val="20"/>
          <w:lang w:eastAsia="zh-CN"/>
        </w:rPr>
        <w:fldChar w:fldCharType="end"/>
      </w:r>
      <w:r>
        <w:rPr>
          <w:rFonts w:hint="eastAsia" w:asciiTheme="minorEastAsia" w:hAnsiTheme="minorEastAsia"/>
          <w:sz w:val="20"/>
          <w:szCs w:val="20"/>
          <w:lang w:eastAsia="zh-CN"/>
        </w:rPr>
        <w:t>）提起仲裁。</w:t>
      </w:r>
    </w:p>
    <w:p w14:paraId="50AF5C52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bookmarkStart w:id="9" w:name="_Toc19515395"/>
      <w:r>
        <w:rPr>
          <w:rFonts w:hint="eastAsia" w:asciiTheme="minorEastAsia" w:hAnsiTheme="minorEastAsia"/>
          <w:sz w:val="20"/>
          <w:szCs w:val="20"/>
          <w:lang w:eastAsia="zh-CN"/>
        </w:rPr>
        <w:t>十、合同生效及其它</w:t>
      </w:r>
      <w:bookmarkEnd w:id="9"/>
    </w:p>
    <w:p w14:paraId="3233EBD4">
      <w:pPr>
        <w:spacing w:line="360" w:lineRule="auto"/>
        <w:ind w:right="-110" w:firstLine="400" w:firstLineChars="200"/>
        <w:textAlignment w:val="bottom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1、合同未尽事宜、由甲、乙双方协商，作为合同补充，与原合同具有同等法律效力。</w:t>
      </w:r>
    </w:p>
    <w:p w14:paraId="196813D4">
      <w:pPr>
        <w:tabs>
          <w:tab w:val="left" w:pos="8391"/>
        </w:tabs>
        <w:spacing w:line="360" w:lineRule="auto"/>
        <w:ind w:right="-69" w:firstLine="400" w:firstLineChars="200"/>
        <w:textAlignment w:val="bottom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2、 本合同正本一式</w:t>
      </w:r>
      <w:r>
        <w:rPr>
          <w:rFonts w:hint="eastAsia" w:asciiTheme="minorEastAsia" w:hAnsiTheme="minorEastAsia"/>
          <w:sz w:val="20"/>
          <w:szCs w:val="20"/>
          <w:u w:val="single"/>
          <w:lang w:eastAsia="zh-CN"/>
        </w:rPr>
        <w:t xml:space="preserve">  </w:t>
      </w:r>
      <w:r>
        <w:rPr>
          <w:rFonts w:hint="eastAsia" w:asciiTheme="minorEastAsia" w:hAnsiTheme="minorEastAsia"/>
          <w:sz w:val="20"/>
          <w:szCs w:val="20"/>
          <w:lang w:eastAsia="zh-CN"/>
        </w:rPr>
        <w:t>份，甲方、乙方双方分别执</w:t>
      </w:r>
      <w:r>
        <w:rPr>
          <w:rFonts w:hint="eastAsia" w:asciiTheme="minorEastAsia" w:hAnsiTheme="minorEastAsia"/>
          <w:sz w:val="20"/>
          <w:szCs w:val="20"/>
          <w:u w:val="single"/>
          <w:lang w:eastAsia="zh-CN"/>
        </w:rPr>
        <w:t xml:space="preserve">  </w:t>
      </w:r>
      <w:r>
        <w:rPr>
          <w:rFonts w:hint="eastAsia" w:asciiTheme="minorEastAsia" w:hAnsiTheme="minorEastAsia"/>
          <w:sz w:val="20"/>
          <w:szCs w:val="20"/>
          <w:lang w:eastAsia="zh-CN"/>
        </w:rPr>
        <w:t>份，</w:t>
      </w:r>
      <w:r>
        <w:rPr>
          <w:rFonts w:hint="eastAsia" w:asciiTheme="minorEastAsia" w:hAnsiTheme="minorEastAsia"/>
          <w:sz w:val="20"/>
          <w:szCs w:val="20"/>
          <w:u w:val="single"/>
          <w:lang w:eastAsia="zh-CN"/>
        </w:rPr>
        <w:t xml:space="preserve">       </w:t>
      </w:r>
      <w:r>
        <w:rPr>
          <w:rFonts w:hint="eastAsia" w:asciiTheme="minorEastAsia" w:hAnsiTheme="minorEastAsia"/>
          <w:sz w:val="20"/>
          <w:szCs w:val="20"/>
          <w:lang w:eastAsia="zh-CN"/>
        </w:rPr>
        <w:t>备案</w:t>
      </w:r>
      <w:r>
        <w:rPr>
          <w:rFonts w:hint="eastAsia" w:asciiTheme="minorEastAsia" w:hAnsiTheme="minorEastAsia"/>
          <w:sz w:val="20"/>
          <w:szCs w:val="20"/>
          <w:u w:val="single"/>
          <w:lang w:eastAsia="zh-CN"/>
        </w:rPr>
        <w:t xml:space="preserve">  </w:t>
      </w:r>
      <w:r>
        <w:rPr>
          <w:rFonts w:hint="eastAsia" w:asciiTheme="minorEastAsia" w:hAnsiTheme="minorEastAsia"/>
          <w:sz w:val="20"/>
          <w:szCs w:val="20"/>
          <w:lang w:eastAsia="zh-CN"/>
        </w:rPr>
        <w:t>份。</w:t>
      </w:r>
    </w:p>
    <w:p w14:paraId="0476521D">
      <w:pPr>
        <w:tabs>
          <w:tab w:val="left" w:pos="8391"/>
        </w:tabs>
        <w:spacing w:line="360" w:lineRule="auto"/>
        <w:ind w:right="-69" w:firstLine="400" w:firstLineChars="200"/>
        <w:textAlignment w:val="bottom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3、合同经甲乙双方盖章、签字后生效，合同签订地点为</w:t>
      </w:r>
      <w:r>
        <w:rPr>
          <w:rFonts w:hint="eastAsia" w:asciiTheme="minorEastAsia" w:hAnsiTheme="minorEastAsia"/>
          <w:sz w:val="20"/>
          <w:szCs w:val="20"/>
          <w:u w:val="single"/>
          <w:lang w:eastAsia="zh-CN"/>
        </w:rPr>
        <w:t xml:space="preserve">   </w:t>
      </w:r>
      <w:r>
        <w:rPr>
          <w:rFonts w:hint="eastAsia" w:asciiTheme="minorEastAsia" w:hAnsiTheme="minorEastAsia"/>
          <w:sz w:val="20"/>
          <w:szCs w:val="20"/>
          <w:lang w:eastAsia="zh-CN"/>
        </w:rPr>
        <w:t>。</w:t>
      </w:r>
    </w:p>
    <w:p w14:paraId="43DE7132">
      <w:pPr>
        <w:tabs>
          <w:tab w:val="left" w:pos="8391"/>
        </w:tabs>
        <w:spacing w:line="360" w:lineRule="auto"/>
        <w:ind w:right="-69" w:firstLine="400" w:firstLineChars="200"/>
        <w:textAlignment w:val="bottom"/>
        <w:rPr>
          <w:rFonts w:asciiTheme="minorEastAsia" w:hAnsiTheme="minorEastAsia"/>
          <w:sz w:val="20"/>
          <w:szCs w:val="20"/>
        </w:rPr>
      </w:pPr>
      <w:r>
        <w:rPr>
          <w:rFonts w:hint="eastAsia" w:asciiTheme="minorEastAsia" w:hAnsiTheme="minorEastAsia"/>
          <w:sz w:val="20"/>
          <w:szCs w:val="20"/>
        </w:rPr>
        <w:t>4、生效时间：</w:t>
      </w:r>
      <w:r>
        <w:rPr>
          <w:rFonts w:hint="eastAsia" w:asciiTheme="minorEastAsia" w:hAnsiTheme="minorEastAsia"/>
          <w:sz w:val="20"/>
          <w:szCs w:val="20"/>
          <w:u w:val="single"/>
        </w:rPr>
        <w:t xml:space="preserve">   </w:t>
      </w:r>
      <w:r>
        <w:rPr>
          <w:rFonts w:hint="eastAsia" w:asciiTheme="minorEastAsia" w:hAnsiTheme="minorEastAsia"/>
          <w:sz w:val="20"/>
          <w:szCs w:val="20"/>
        </w:rPr>
        <w:t>年</w:t>
      </w:r>
      <w:r>
        <w:rPr>
          <w:rFonts w:hint="eastAsia" w:asciiTheme="minorEastAsia" w:hAnsiTheme="minorEastAsia"/>
          <w:sz w:val="20"/>
          <w:szCs w:val="20"/>
          <w:u w:val="single"/>
        </w:rPr>
        <w:t xml:space="preserve">  </w:t>
      </w:r>
      <w:r>
        <w:rPr>
          <w:rFonts w:hint="eastAsia" w:asciiTheme="minorEastAsia" w:hAnsiTheme="minorEastAsia"/>
          <w:sz w:val="20"/>
          <w:szCs w:val="20"/>
        </w:rPr>
        <w:t>月</w:t>
      </w:r>
      <w:r>
        <w:rPr>
          <w:rFonts w:hint="eastAsia" w:asciiTheme="minorEastAsia" w:hAnsiTheme="minorEastAsia"/>
          <w:sz w:val="20"/>
          <w:szCs w:val="20"/>
          <w:u w:val="single"/>
        </w:rPr>
        <w:t xml:space="preserve">  </w:t>
      </w:r>
      <w:r>
        <w:rPr>
          <w:rFonts w:hint="eastAsia" w:asciiTheme="minorEastAsia" w:hAnsiTheme="minorEastAsia"/>
          <w:sz w:val="20"/>
          <w:szCs w:val="20"/>
        </w:rPr>
        <w:t>日</w:t>
      </w:r>
    </w:p>
    <w:p w14:paraId="78106EAE">
      <w:pPr>
        <w:tabs>
          <w:tab w:val="left" w:pos="8391"/>
        </w:tabs>
        <w:spacing w:line="360" w:lineRule="auto"/>
        <w:ind w:right="-69" w:firstLine="700" w:firstLineChars="350"/>
        <w:textAlignment w:val="bottom"/>
        <w:rPr>
          <w:rFonts w:asciiTheme="minorEastAsia" w:hAnsiTheme="minorEastAsia"/>
          <w:sz w:val="20"/>
          <w:szCs w:val="20"/>
        </w:rPr>
      </w:pPr>
    </w:p>
    <w:tbl>
      <w:tblPr>
        <w:tblStyle w:val="31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3"/>
      </w:tblGrid>
      <w:tr w14:paraId="13E3B3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3" w:type="dxa"/>
          </w:tcPr>
          <w:p w14:paraId="1A94D240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甲方名称</w:t>
            </w:r>
            <w:r>
              <w:rPr>
                <w:rFonts w:hint="eastAsia" w:asciiTheme="minorEastAsia" w:hAnsiTheme="minorEastAsia"/>
                <w:spacing w:val="-20"/>
                <w:sz w:val="20"/>
                <w:szCs w:val="20"/>
                <w:lang w:eastAsia="zh-CN"/>
              </w:rPr>
              <w:t>（盖章）</w:t>
            </w: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:</w:t>
            </w:r>
          </w:p>
          <w:p w14:paraId="69A5CCD5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地址：</w:t>
            </w:r>
          </w:p>
          <w:p w14:paraId="11775A09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代表人（签字）：</w:t>
            </w:r>
          </w:p>
          <w:p w14:paraId="19B98289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电话：</w:t>
            </w:r>
          </w:p>
          <w:p w14:paraId="4B0C7A12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开户银行：</w:t>
            </w:r>
          </w:p>
          <w:p w14:paraId="35B4EB75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帐号：</w:t>
            </w:r>
          </w:p>
        </w:tc>
        <w:tc>
          <w:tcPr>
            <w:tcW w:w="4643" w:type="dxa"/>
          </w:tcPr>
          <w:p w14:paraId="6E36CACA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乙方名称</w:t>
            </w:r>
            <w:r>
              <w:rPr>
                <w:rFonts w:hint="eastAsia" w:asciiTheme="minorEastAsia" w:hAnsiTheme="minorEastAsia"/>
                <w:spacing w:val="-20"/>
                <w:sz w:val="20"/>
                <w:szCs w:val="20"/>
                <w:lang w:eastAsia="zh-CN"/>
              </w:rPr>
              <w:t>（盖章）</w:t>
            </w: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:</w:t>
            </w:r>
          </w:p>
          <w:p w14:paraId="6AC6B109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地址：</w:t>
            </w:r>
          </w:p>
          <w:p w14:paraId="04371A34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代表人（签字）：</w:t>
            </w:r>
          </w:p>
          <w:p w14:paraId="7EE270C3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电话：</w:t>
            </w:r>
          </w:p>
          <w:p w14:paraId="1563A5FF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开户银行：</w:t>
            </w:r>
          </w:p>
          <w:p w14:paraId="303C9F48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帐号：</w:t>
            </w:r>
          </w:p>
        </w:tc>
      </w:tr>
    </w:tbl>
    <w:p w14:paraId="48E434C3">
      <w:pPr>
        <w:spacing w:line="360" w:lineRule="auto"/>
        <w:rPr>
          <w:rFonts w:asciiTheme="minorEastAsia" w:hAnsiTheme="minorEastAsia"/>
          <w:sz w:val="20"/>
          <w:szCs w:val="20"/>
          <w:lang w:eastAsia="zh-CN"/>
        </w:rPr>
      </w:pPr>
    </w:p>
    <w:p w14:paraId="2EBEFF8E">
      <w:pPr>
        <w:kinsoku/>
        <w:autoSpaceDE/>
        <w:autoSpaceDN/>
        <w:adjustRightInd/>
        <w:snapToGrid/>
        <w:spacing w:line="360" w:lineRule="auto"/>
        <w:textAlignment w:val="auto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asciiTheme="minorEastAsia" w:hAnsiTheme="minorEastAsia"/>
          <w:sz w:val="20"/>
          <w:szCs w:val="20"/>
          <w:lang w:eastAsia="zh-CN"/>
        </w:rPr>
        <w:br w:type="page"/>
      </w:r>
    </w:p>
    <w:p w14:paraId="4C10049A">
      <w:pPr>
        <w:spacing w:line="360" w:lineRule="auto"/>
        <w:rPr>
          <w:rFonts w:asciiTheme="minorEastAsia" w:hAnsiTheme="minorEastAsia"/>
          <w:sz w:val="20"/>
          <w:szCs w:val="20"/>
          <w:lang w:eastAsia="zh-CN"/>
        </w:rPr>
      </w:pPr>
    </w:p>
    <w:p w14:paraId="7527F77D">
      <w:pPr>
        <w:spacing w:line="360" w:lineRule="auto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/>
          <w:sz w:val="20"/>
          <w:szCs w:val="20"/>
        </w:rPr>
        <w:t>合同附件：</w:t>
      </w:r>
    </w:p>
    <w:tbl>
      <w:tblPr>
        <w:tblStyle w:val="31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1"/>
        <w:gridCol w:w="2299"/>
        <w:gridCol w:w="2524"/>
        <w:gridCol w:w="2128"/>
      </w:tblGrid>
      <w:tr w14:paraId="35D1B2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A2D2C5A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Theme="minorEastAsia" w:hAnsiTheme="minorEastAsia"/>
                <w:sz w:val="20"/>
                <w:szCs w:val="20"/>
                <w:lang w:eastAsia="zh-CN"/>
              </w:rPr>
              <w:t>政府采购项目货物（服务）验收入库报告单</w:t>
            </w:r>
          </w:p>
        </w:tc>
      </w:tr>
      <w:tr w14:paraId="311995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50B20A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采购单位</w:t>
            </w:r>
          </w:p>
        </w:tc>
        <w:tc>
          <w:tcPr>
            <w:tcW w:w="4078" w:type="pct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4A523A93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</w:tr>
      <w:tr w14:paraId="69A7E3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191AD9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采购项目</w:t>
            </w:r>
          </w:p>
        </w:tc>
        <w:tc>
          <w:tcPr>
            <w:tcW w:w="407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017612CF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</w:tr>
      <w:tr w14:paraId="0A65ED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308C04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项目编号</w:t>
            </w:r>
          </w:p>
        </w:tc>
        <w:tc>
          <w:tcPr>
            <w:tcW w:w="1349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A36C52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  <w:tc>
          <w:tcPr>
            <w:tcW w:w="14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2212B4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合同金额</w:t>
            </w:r>
          </w:p>
        </w:tc>
        <w:tc>
          <w:tcPr>
            <w:tcW w:w="1248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4EFF2A1F">
            <w:pPr>
              <w:spacing w:line="360" w:lineRule="auto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sz w:val="20"/>
                <w:szCs w:val="20"/>
              </w:rPr>
              <w:t>¥</w:t>
            </w:r>
            <w:r>
              <w:rPr>
                <w:rFonts w:asciiTheme="minorEastAsia" w:hAnsiTheme="minorEastAsia"/>
                <w:sz w:val="20"/>
                <w:szCs w:val="20"/>
              </w:rPr>
              <w:t>:</w:t>
            </w:r>
          </w:p>
        </w:tc>
      </w:tr>
      <w:tr w14:paraId="73EB99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9364E">
            <w:pPr>
              <w:spacing w:line="360" w:lineRule="auto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34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45ECCF">
            <w:pPr>
              <w:spacing w:line="360" w:lineRule="auto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21636A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验收时间/地点</w:t>
            </w:r>
          </w:p>
        </w:tc>
        <w:tc>
          <w:tcPr>
            <w:tcW w:w="1248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5B91D4E8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</w:tr>
      <w:tr w14:paraId="617269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F061EF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供货单位</w:t>
            </w:r>
          </w:p>
        </w:tc>
        <w:tc>
          <w:tcPr>
            <w:tcW w:w="407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7701EA80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</w:tr>
      <w:tr w14:paraId="41A9B6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89A429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开户行</w:t>
            </w:r>
          </w:p>
        </w:tc>
        <w:tc>
          <w:tcPr>
            <w:tcW w:w="1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292AA6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  <w:tc>
          <w:tcPr>
            <w:tcW w:w="14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622F7A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账号</w:t>
            </w:r>
          </w:p>
        </w:tc>
        <w:tc>
          <w:tcPr>
            <w:tcW w:w="1248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790BDA67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</w:tr>
      <w:tr w14:paraId="4DD626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noWrap/>
            <w:vAlign w:val="center"/>
          </w:tcPr>
          <w:p w14:paraId="16BEAB86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联系人</w:t>
            </w:r>
          </w:p>
        </w:tc>
        <w:tc>
          <w:tcPr>
            <w:tcW w:w="1349" w:type="pct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 w14:paraId="0AA56662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  <w:tc>
          <w:tcPr>
            <w:tcW w:w="1481" w:type="pct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 w14:paraId="07C81CDF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电话</w:t>
            </w:r>
          </w:p>
        </w:tc>
        <w:tc>
          <w:tcPr>
            <w:tcW w:w="1248" w:type="pct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vAlign w:val="center"/>
          </w:tcPr>
          <w:p w14:paraId="2038520F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</w:tr>
      <w:tr w14:paraId="367B33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2271" w:type="pct"/>
            <w:gridSpan w:val="2"/>
            <w:tcBorders>
              <w:top w:val="single" w:color="auto" w:sz="4" w:space="0"/>
              <w:left w:val="single" w:color="auto" w:sz="8" w:space="0"/>
              <w:bottom w:val="nil"/>
              <w:right w:val="nil"/>
            </w:tcBorders>
          </w:tcPr>
          <w:p w14:paraId="0B42BACF">
            <w:pPr>
              <w:spacing w:line="360" w:lineRule="auto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 xml:space="preserve">  供货单位：（盖章）</w:t>
            </w:r>
          </w:p>
        </w:tc>
        <w:tc>
          <w:tcPr>
            <w:tcW w:w="2729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000000" w:sz="8" w:space="0"/>
            </w:tcBorders>
          </w:tcPr>
          <w:p w14:paraId="1DBBF1A8">
            <w:pPr>
              <w:spacing w:line="360" w:lineRule="auto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asciiTheme="minorEastAsia" w:hAnsiTheme="minorEastAsia"/>
                <w:sz w:val="20"/>
                <w:szCs w:val="20"/>
                <w:lang w:eastAsia="zh-CN"/>
              </w:rPr>
              <w:t xml:space="preserve">   使用单位验收意见：（盖章）</w:t>
            </w:r>
          </w:p>
          <w:p w14:paraId="50194573">
            <w:pPr>
              <w:spacing w:line="360" w:lineRule="auto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</w:p>
        </w:tc>
      </w:tr>
      <w:tr w14:paraId="6BE6F8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nil"/>
              <w:right w:val="nil"/>
            </w:tcBorders>
            <w:noWrap/>
            <w:vAlign w:val="center"/>
          </w:tcPr>
          <w:p w14:paraId="1A7986E7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Theme="minorEastAsia" w:hAnsiTheme="minorEastAsia"/>
                <w:sz w:val="20"/>
                <w:szCs w:val="20"/>
              </w:rPr>
              <w:t>签字：</w:t>
            </w:r>
          </w:p>
        </w:tc>
        <w:tc>
          <w:tcPr>
            <w:tcW w:w="1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7C7092F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81" w:type="pct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 w14:paraId="2E66954A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签字：</w:t>
            </w:r>
          </w:p>
        </w:tc>
        <w:tc>
          <w:tcPr>
            <w:tcW w:w="1248" w:type="pct"/>
            <w:tcBorders>
              <w:top w:val="nil"/>
              <w:left w:val="nil"/>
              <w:bottom w:val="nil"/>
              <w:right w:val="single" w:color="auto" w:sz="8" w:space="0"/>
            </w:tcBorders>
          </w:tcPr>
          <w:p w14:paraId="339DBB45">
            <w:pPr>
              <w:spacing w:line="360" w:lineRule="auto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</w:tr>
      <w:tr w14:paraId="27B6EC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single" w:color="auto" w:sz="4" w:space="0"/>
              <w:right w:val="nil"/>
            </w:tcBorders>
            <w:noWrap/>
            <w:vAlign w:val="center"/>
          </w:tcPr>
          <w:p w14:paraId="4E0B8B45">
            <w:pPr>
              <w:spacing w:line="360" w:lineRule="auto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  <w:tc>
          <w:tcPr>
            <w:tcW w:w="1349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1D2E3926">
            <w:pPr>
              <w:spacing w:line="360" w:lineRule="auto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年     月   日</w:t>
            </w:r>
          </w:p>
        </w:tc>
        <w:tc>
          <w:tcPr>
            <w:tcW w:w="1481" w:type="pc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 w14:paraId="7D1D7523">
            <w:pPr>
              <w:spacing w:line="360" w:lineRule="auto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  <w:tc>
          <w:tcPr>
            <w:tcW w:w="1248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bottom"/>
          </w:tcPr>
          <w:p w14:paraId="3BDD8ED6">
            <w:pPr>
              <w:spacing w:line="360" w:lineRule="auto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年   月   日</w:t>
            </w:r>
          </w:p>
        </w:tc>
      </w:tr>
      <w:tr w14:paraId="25FCA4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12377C49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采购内容</w:t>
            </w:r>
          </w:p>
        </w:tc>
      </w:tr>
      <w:tr w14:paraId="4EF76D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</w:tcPr>
          <w:p w14:paraId="1C3F8DCA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asciiTheme="minorEastAsia" w:hAnsiTheme="minorEastAsia"/>
                <w:sz w:val="20"/>
                <w:szCs w:val="20"/>
                <w:lang w:eastAsia="zh-CN"/>
              </w:rPr>
              <w:t>采购内容请列明品目、规格、型号、数量、单价、总价</w:t>
            </w:r>
          </w:p>
        </w:tc>
      </w:tr>
    </w:tbl>
    <w:p w14:paraId="45F9B66B">
      <w:pPr>
        <w:spacing w:line="360" w:lineRule="auto"/>
        <w:rPr>
          <w:rFonts w:ascii="仿宋" w:hAnsi="仿宋" w:eastAsia="仿宋"/>
          <w:sz w:val="20"/>
          <w:szCs w:val="20"/>
          <w:lang w:eastAsia="zh-CN"/>
        </w:rPr>
      </w:pPr>
    </w:p>
    <w:p w14:paraId="1EFEA17D">
      <w:pPr>
        <w:spacing w:line="360" w:lineRule="auto"/>
        <w:rPr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ntury Gothic">
    <w:altName w:val="Yu Gothic UI"/>
    <w:panose1 w:val="020B0502020202020204"/>
    <w:charset w:val="00"/>
    <w:family w:val="swiss"/>
    <w:pitch w:val="default"/>
    <w:sig w:usb0="00000000" w:usb1="00000000" w:usb2="00000000" w:usb3="00000000" w:csb0="0000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zNTA5NDY0Y2QwZDA5NjI1OTA5Nzc3Y2MwNmFkOGQifQ=="/>
  </w:docVars>
  <w:rsids>
    <w:rsidRoot w:val="00EC4C22"/>
    <w:rsid w:val="005500C3"/>
    <w:rsid w:val="006C11A2"/>
    <w:rsid w:val="00C6692D"/>
    <w:rsid w:val="00EC0833"/>
    <w:rsid w:val="00EC4C22"/>
    <w:rsid w:val="0D063A9A"/>
    <w:rsid w:val="0EF132B6"/>
    <w:rsid w:val="14CD5196"/>
    <w:rsid w:val="2F114867"/>
    <w:rsid w:val="327D0F01"/>
    <w:rsid w:val="35BB0D2B"/>
    <w:rsid w:val="3D9226FE"/>
    <w:rsid w:val="54891932"/>
    <w:rsid w:val="553B3046"/>
    <w:rsid w:val="6DF27A8C"/>
    <w:rsid w:val="74805E60"/>
    <w:rsid w:val="7AAB7C7D"/>
    <w:rsid w:val="7BC37CA9"/>
    <w:rsid w:val="7DB22C00"/>
    <w:rsid w:val="7F4B4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qFormat="1" w:unhideWhenUsed="0" w:uiPriority="0" w:semiHidden="0" w:name="Body Text Indent 2"/>
    <w:lsdException w:uiPriority="99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iPriority="99" w:name="HTML Preformatted"/>
    <w:lsdException w:qFormat="1" w:unhideWhenUsed="0" w:uiPriority="0" w:semiHidden="0" w:name="HTML Sample"/>
    <w:lsdException w:uiPriority="99" w:name="HTML Typewriter"/>
    <w:lsdException w:qFormat="1"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link w:val="77"/>
    <w:qFormat/>
    <w:uiPriority w:val="9"/>
    <w:pPr>
      <w:keepNext/>
      <w:keepLines/>
      <w:widowControl w:val="0"/>
      <w:kinsoku/>
      <w:autoSpaceDE/>
      <w:autoSpaceDN/>
      <w:adjustRightInd/>
      <w:snapToGrid/>
      <w:spacing w:before="340" w:after="330" w:line="578" w:lineRule="auto"/>
      <w:jc w:val="both"/>
      <w:textAlignment w:val="auto"/>
      <w:outlineLvl w:val="0"/>
    </w:pPr>
    <w:rPr>
      <w:rFonts w:ascii="Times New Roman" w:hAnsi="Times New Roman" w:eastAsia="宋体" w:cs="Times New Roman"/>
      <w:b/>
      <w:bCs/>
      <w:snapToGrid/>
      <w:color w:val="auto"/>
      <w:kern w:val="44"/>
      <w:sz w:val="44"/>
      <w:szCs w:val="44"/>
      <w:lang w:eastAsia="zh-CN"/>
    </w:rPr>
  </w:style>
  <w:style w:type="paragraph" w:styleId="3">
    <w:name w:val="heading 2"/>
    <w:basedOn w:val="1"/>
    <w:next w:val="1"/>
    <w:link w:val="62"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before="260" w:after="260" w:line="416" w:lineRule="auto"/>
      <w:jc w:val="both"/>
      <w:textAlignment w:val="auto"/>
      <w:outlineLvl w:val="1"/>
    </w:pPr>
    <w:rPr>
      <w:rFonts w:ascii="Cambria" w:hAnsi="Cambria" w:eastAsia="宋体" w:cstheme="majorBidi"/>
      <w:b/>
      <w:bCs/>
      <w:snapToGrid/>
      <w:color w:val="auto"/>
      <w:sz w:val="32"/>
      <w:szCs w:val="32"/>
      <w:lang w:eastAsia="zh-CN"/>
    </w:rPr>
  </w:style>
  <w:style w:type="paragraph" w:styleId="4">
    <w:name w:val="heading 3"/>
    <w:basedOn w:val="1"/>
    <w:next w:val="1"/>
    <w:link w:val="53"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before="260" w:after="260" w:line="416" w:lineRule="auto"/>
      <w:jc w:val="both"/>
      <w:textAlignment w:val="auto"/>
      <w:outlineLvl w:val="2"/>
    </w:pPr>
    <w:rPr>
      <w:rFonts w:ascii="Times New Roman" w:hAnsi="Times New Roman" w:eastAsia="宋体" w:cs="Times New Roman"/>
      <w:b/>
      <w:bCs/>
      <w:snapToGrid/>
      <w:color w:val="auto"/>
      <w:sz w:val="32"/>
      <w:szCs w:val="32"/>
      <w:lang w:eastAsia="zh-CN"/>
    </w:rPr>
  </w:style>
  <w:style w:type="paragraph" w:styleId="5">
    <w:name w:val="heading 4"/>
    <w:basedOn w:val="1"/>
    <w:next w:val="1"/>
    <w:link w:val="80"/>
    <w:qFormat/>
    <w:uiPriority w:val="9"/>
    <w:pPr>
      <w:keepNext/>
      <w:keepLines/>
      <w:widowControl w:val="0"/>
      <w:kinsoku/>
      <w:autoSpaceDE/>
      <w:autoSpaceDN/>
      <w:adjustRightInd/>
      <w:snapToGrid/>
      <w:spacing w:before="280" w:after="290" w:line="376" w:lineRule="auto"/>
      <w:jc w:val="both"/>
      <w:textAlignment w:val="auto"/>
      <w:outlineLvl w:val="3"/>
    </w:pPr>
    <w:rPr>
      <w:rFonts w:eastAsia="黑体" w:cs="Times New Roman"/>
      <w:b/>
      <w:bCs/>
      <w:snapToGrid/>
      <w:color w:val="auto"/>
      <w:kern w:val="2"/>
      <w:sz w:val="28"/>
      <w:szCs w:val="28"/>
      <w:lang w:eastAsia="zh-CN"/>
    </w:rPr>
  </w:style>
  <w:style w:type="paragraph" w:styleId="6">
    <w:name w:val="heading 5"/>
    <w:basedOn w:val="1"/>
    <w:next w:val="7"/>
    <w:link w:val="81"/>
    <w:qFormat/>
    <w:uiPriority w:val="9"/>
    <w:pPr>
      <w:keepNext/>
      <w:keepLines/>
      <w:widowControl w:val="0"/>
      <w:kinsoku/>
      <w:autoSpaceDE/>
      <w:autoSpaceDN/>
      <w:adjustRightInd/>
      <w:snapToGrid/>
      <w:spacing w:before="280" w:after="290" w:line="376" w:lineRule="auto"/>
      <w:ind w:left="2520" w:hanging="420"/>
      <w:jc w:val="both"/>
      <w:textAlignment w:val="auto"/>
      <w:outlineLvl w:val="4"/>
    </w:pPr>
    <w:rPr>
      <w:rFonts w:ascii="Calibri" w:hAnsi="Calibri" w:eastAsia="宋体" w:cs="Times New Roman"/>
      <w:b/>
      <w:snapToGrid/>
      <w:color w:val="auto"/>
      <w:kern w:val="2"/>
      <w:sz w:val="28"/>
      <w:szCs w:val="20"/>
      <w:lang w:eastAsia="zh-CN"/>
    </w:rPr>
  </w:style>
  <w:style w:type="paragraph" w:styleId="8">
    <w:name w:val="heading 6"/>
    <w:basedOn w:val="1"/>
    <w:next w:val="7"/>
    <w:link w:val="82"/>
    <w:qFormat/>
    <w:uiPriority w:val="0"/>
    <w:pPr>
      <w:keepNext/>
      <w:keepLines/>
      <w:widowControl w:val="0"/>
      <w:kinsoku/>
      <w:autoSpaceDE/>
      <w:autoSpaceDN/>
      <w:adjustRightInd/>
      <w:snapToGrid/>
      <w:spacing w:before="240" w:after="64" w:line="320" w:lineRule="auto"/>
      <w:ind w:left="2940" w:hanging="420"/>
      <w:jc w:val="both"/>
      <w:textAlignment w:val="auto"/>
      <w:outlineLvl w:val="5"/>
    </w:pPr>
    <w:rPr>
      <w:rFonts w:eastAsia="黑体" w:cs="Times New Roman"/>
      <w:b/>
      <w:snapToGrid/>
      <w:color w:val="auto"/>
      <w:kern w:val="2"/>
      <w:sz w:val="24"/>
      <w:szCs w:val="20"/>
      <w:lang w:eastAsia="zh-CN"/>
    </w:rPr>
  </w:style>
  <w:style w:type="paragraph" w:styleId="9">
    <w:name w:val="heading 7"/>
    <w:basedOn w:val="1"/>
    <w:next w:val="7"/>
    <w:link w:val="83"/>
    <w:qFormat/>
    <w:uiPriority w:val="0"/>
    <w:pPr>
      <w:keepNext/>
      <w:keepLines/>
      <w:widowControl w:val="0"/>
      <w:kinsoku/>
      <w:autoSpaceDE/>
      <w:autoSpaceDN/>
      <w:adjustRightInd/>
      <w:snapToGrid/>
      <w:spacing w:before="240" w:after="64" w:line="320" w:lineRule="auto"/>
      <w:ind w:left="3360" w:hanging="420"/>
      <w:jc w:val="both"/>
      <w:textAlignment w:val="auto"/>
      <w:outlineLvl w:val="6"/>
    </w:pPr>
    <w:rPr>
      <w:rFonts w:ascii="Calibri" w:hAnsi="Calibri" w:eastAsia="宋体" w:cs="Times New Roman"/>
      <w:b/>
      <w:snapToGrid/>
      <w:color w:val="auto"/>
      <w:kern w:val="2"/>
      <w:sz w:val="24"/>
      <w:szCs w:val="20"/>
      <w:lang w:eastAsia="zh-CN"/>
    </w:rPr>
  </w:style>
  <w:style w:type="paragraph" w:styleId="10">
    <w:name w:val="heading 8"/>
    <w:basedOn w:val="1"/>
    <w:next w:val="7"/>
    <w:link w:val="84"/>
    <w:qFormat/>
    <w:uiPriority w:val="0"/>
    <w:pPr>
      <w:keepNext/>
      <w:keepLines/>
      <w:widowControl w:val="0"/>
      <w:kinsoku/>
      <w:autoSpaceDE/>
      <w:autoSpaceDN/>
      <w:adjustRightInd/>
      <w:snapToGrid/>
      <w:spacing w:before="240" w:after="64" w:line="320" w:lineRule="auto"/>
      <w:ind w:left="3780" w:hanging="420"/>
      <w:jc w:val="both"/>
      <w:textAlignment w:val="auto"/>
      <w:outlineLvl w:val="7"/>
    </w:pPr>
    <w:rPr>
      <w:rFonts w:eastAsia="黑体" w:cs="Times New Roman"/>
      <w:snapToGrid/>
      <w:color w:val="auto"/>
      <w:kern w:val="2"/>
      <w:sz w:val="24"/>
      <w:szCs w:val="20"/>
      <w:lang w:eastAsia="zh-CN"/>
    </w:rPr>
  </w:style>
  <w:style w:type="paragraph" w:styleId="11">
    <w:name w:val="heading 9"/>
    <w:basedOn w:val="1"/>
    <w:next w:val="7"/>
    <w:link w:val="85"/>
    <w:qFormat/>
    <w:uiPriority w:val="0"/>
    <w:pPr>
      <w:keepNext/>
      <w:keepLines/>
      <w:widowControl w:val="0"/>
      <w:kinsoku/>
      <w:autoSpaceDE/>
      <w:autoSpaceDN/>
      <w:adjustRightInd/>
      <w:snapToGrid/>
      <w:spacing w:before="240" w:after="64" w:line="320" w:lineRule="auto"/>
      <w:ind w:left="4200" w:hanging="420"/>
      <w:jc w:val="both"/>
      <w:textAlignment w:val="auto"/>
      <w:outlineLvl w:val="8"/>
    </w:pPr>
    <w:rPr>
      <w:rFonts w:eastAsia="黑体" w:cs="Times New Roman"/>
      <w:snapToGrid/>
      <w:color w:val="auto"/>
      <w:kern w:val="2"/>
      <w:szCs w:val="20"/>
      <w:lang w:eastAsia="zh-CN"/>
    </w:rPr>
  </w:style>
  <w:style w:type="character" w:default="1" w:styleId="32">
    <w:name w:val="Default Paragraph Font"/>
    <w:semiHidden/>
    <w:unhideWhenUsed/>
    <w:qFormat/>
    <w:uiPriority w:val="1"/>
  </w:style>
  <w:style w:type="table" w:default="1" w:styleId="3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Indent"/>
    <w:basedOn w:val="1"/>
    <w:qFormat/>
    <w:uiPriority w:val="0"/>
    <w:pPr>
      <w:widowControl w:val="0"/>
      <w:kinsoku/>
      <w:autoSpaceDE/>
      <w:autoSpaceDN/>
      <w:adjustRightInd/>
      <w:snapToGrid/>
      <w:ind w:firstLine="42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12">
    <w:name w:val="caption"/>
    <w:basedOn w:val="1"/>
    <w:next w:val="1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Cambria" w:hAnsi="Cambria" w:eastAsia="黑体" w:cs="Times New Roman"/>
      <w:snapToGrid/>
      <w:color w:val="auto"/>
      <w:kern w:val="2"/>
      <w:sz w:val="20"/>
      <w:szCs w:val="20"/>
      <w:lang w:eastAsia="zh-CN"/>
    </w:rPr>
  </w:style>
  <w:style w:type="paragraph" w:styleId="13">
    <w:name w:val="Document Map"/>
    <w:basedOn w:val="1"/>
    <w:link w:val="98"/>
    <w:qFormat/>
    <w:uiPriority w:val="0"/>
    <w:pPr>
      <w:widowControl w:val="0"/>
      <w:shd w:val="clear" w:color="auto" w:fill="000080"/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sz w:val="20"/>
      <w:szCs w:val="20"/>
      <w:lang w:eastAsia="zh-CN"/>
    </w:rPr>
  </w:style>
  <w:style w:type="paragraph" w:styleId="14">
    <w:name w:val="annotation text"/>
    <w:basedOn w:val="1"/>
    <w:link w:val="87"/>
    <w:qFormat/>
    <w:uiPriority w:val="0"/>
    <w:pPr>
      <w:widowControl w:val="0"/>
      <w:kinsoku/>
      <w:autoSpaceDE/>
      <w:autoSpaceDN/>
      <w:snapToGrid/>
      <w:spacing w:line="360" w:lineRule="atLeast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 w:val="24"/>
      <w:szCs w:val="24"/>
      <w:lang w:eastAsia="zh-CN"/>
    </w:rPr>
  </w:style>
  <w:style w:type="paragraph" w:styleId="15">
    <w:name w:val="Body Text 3"/>
    <w:basedOn w:val="1"/>
    <w:link w:val="96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宋体" w:hAnsi="Times New Roman" w:eastAsia="宋体" w:cs="Times New Roman"/>
      <w:snapToGrid/>
      <w:color w:val="auto"/>
      <w:kern w:val="2"/>
      <w:sz w:val="24"/>
      <w:szCs w:val="20"/>
      <w:lang w:eastAsia="zh-CN"/>
    </w:rPr>
  </w:style>
  <w:style w:type="paragraph" w:styleId="16">
    <w:name w:val="Body Text"/>
    <w:basedOn w:val="1"/>
    <w:next w:val="1"/>
    <w:link w:val="92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宋体" w:hAnsi="宋体" w:eastAsia="宋体" w:cs="宋体"/>
      <w:snapToGrid/>
      <w:color w:val="auto"/>
      <w:kern w:val="2"/>
      <w:lang w:val="zh-CN" w:eastAsia="zh-CN" w:bidi="zh-CN"/>
    </w:rPr>
  </w:style>
  <w:style w:type="paragraph" w:styleId="17">
    <w:name w:val="Body Text Indent"/>
    <w:basedOn w:val="1"/>
    <w:link w:val="94"/>
    <w:qFormat/>
    <w:uiPriority w:val="0"/>
    <w:pPr>
      <w:kinsoku/>
      <w:overflowPunct w:val="0"/>
      <w:snapToGrid/>
      <w:spacing w:line="360" w:lineRule="auto"/>
      <w:ind w:firstLine="540"/>
      <w:jc w:val="both"/>
    </w:pPr>
    <w:rPr>
      <w:rFonts w:ascii="宋体" w:hAnsi="MS Sans Serif" w:eastAsia="宋体" w:cs="Times New Roman"/>
      <w:snapToGrid/>
      <w:color w:val="auto"/>
      <w:spacing w:val="12"/>
      <w:sz w:val="24"/>
      <w:szCs w:val="20"/>
      <w:lang w:eastAsia="zh-CN"/>
    </w:rPr>
  </w:style>
  <w:style w:type="paragraph" w:styleId="18">
    <w:name w:val="Block Text"/>
    <w:basedOn w:val="1"/>
    <w:qFormat/>
    <w:uiPriority w:val="0"/>
    <w:pPr>
      <w:widowControl w:val="0"/>
      <w:kinsoku/>
      <w:autoSpaceDE/>
      <w:autoSpaceDN/>
      <w:snapToGrid/>
      <w:ind w:left="420" w:right="33"/>
      <w:jc w:val="both"/>
    </w:pPr>
    <w:rPr>
      <w:rFonts w:ascii="Times New Roman" w:hAnsi="Times New Roman" w:eastAsia="宋体" w:cs="Times New Roman"/>
      <w:snapToGrid/>
      <w:color w:val="auto"/>
      <w:kern w:val="2"/>
      <w:sz w:val="24"/>
      <w:szCs w:val="24"/>
      <w:lang w:eastAsia="zh-CN"/>
    </w:rPr>
  </w:style>
  <w:style w:type="paragraph" w:styleId="19">
    <w:name w:val="toc 3"/>
    <w:basedOn w:val="1"/>
    <w:next w:val="1"/>
    <w:unhideWhenUsed/>
    <w:qFormat/>
    <w:uiPriority w:val="39"/>
    <w:pPr>
      <w:kinsoku/>
      <w:autoSpaceDE/>
      <w:autoSpaceDN/>
      <w:adjustRightInd/>
      <w:snapToGrid/>
      <w:spacing w:after="100" w:line="276" w:lineRule="auto"/>
      <w:ind w:left="440"/>
      <w:textAlignment w:val="auto"/>
    </w:pPr>
    <w:rPr>
      <w:rFonts w:ascii="Calibri" w:hAnsi="Calibri" w:eastAsia="宋体" w:cs="Times New Roman"/>
      <w:snapToGrid/>
      <w:color w:val="auto"/>
      <w:sz w:val="22"/>
      <w:szCs w:val="22"/>
      <w:lang w:eastAsia="zh-CN"/>
    </w:rPr>
  </w:style>
  <w:style w:type="paragraph" w:styleId="20">
    <w:name w:val="Plain Text"/>
    <w:basedOn w:val="1"/>
    <w:link w:val="99"/>
    <w:qFormat/>
    <w:uiPriority w:val="99"/>
    <w:pPr>
      <w:widowControl w:val="0"/>
      <w:kinsoku/>
      <w:autoSpaceDE/>
      <w:autoSpaceDN/>
      <w:adjustRightInd/>
      <w:snapToGrid/>
      <w:jc w:val="both"/>
      <w:textAlignment w:val="auto"/>
    </w:pPr>
    <w:rPr>
      <w:rFonts w:ascii="宋体" w:hAnsi="Courier New" w:eastAsia="宋体" w:cs="Courier New"/>
      <w:snapToGrid/>
      <w:color w:val="auto"/>
      <w:kern w:val="2"/>
      <w:lang w:eastAsia="zh-CN"/>
    </w:rPr>
  </w:style>
  <w:style w:type="paragraph" w:styleId="21">
    <w:name w:val="Body Text Indent 2"/>
    <w:basedOn w:val="1"/>
    <w:next w:val="1"/>
    <w:link w:val="97"/>
    <w:qFormat/>
    <w:uiPriority w:val="0"/>
    <w:pPr>
      <w:widowControl w:val="0"/>
      <w:kinsoku/>
      <w:autoSpaceDE/>
      <w:autoSpaceDN/>
      <w:adjustRightInd/>
      <w:snapToGrid/>
      <w:spacing w:line="400" w:lineRule="exact"/>
      <w:ind w:firstLine="572" w:firstLineChars="196"/>
      <w:jc w:val="both"/>
      <w:textAlignment w:val="auto"/>
    </w:pPr>
    <w:rPr>
      <w:rFonts w:ascii="仿宋_GB2312" w:hAnsi="宋体" w:eastAsia="仿宋_GB2312" w:cs="Times New Roman"/>
      <w:snapToGrid/>
      <w:color w:val="auto"/>
      <w:kern w:val="2"/>
      <w:sz w:val="30"/>
      <w:szCs w:val="30"/>
      <w:lang w:eastAsia="zh-CN"/>
    </w:rPr>
  </w:style>
  <w:style w:type="paragraph" w:styleId="22">
    <w:name w:val="Balloon Text"/>
    <w:basedOn w:val="1"/>
    <w:link w:val="101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 w:val="18"/>
      <w:szCs w:val="18"/>
      <w:lang w:eastAsia="zh-CN"/>
    </w:rPr>
  </w:style>
  <w:style w:type="paragraph" w:styleId="23">
    <w:name w:val="footer"/>
    <w:basedOn w:val="1"/>
    <w:link w:val="90"/>
    <w:qFormat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hAnsi="Times New Roman" w:eastAsia="宋体" w:cs="Times New Roman"/>
      <w:snapToGrid/>
      <w:color w:val="auto"/>
      <w:kern w:val="2"/>
      <w:sz w:val="18"/>
      <w:szCs w:val="18"/>
      <w:lang w:eastAsia="zh-CN"/>
    </w:rPr>
  </w:style>
  <w:style w:type="paragraph" w:styleId="24">
    <w:name w:val="header"/>
    <w:basedOn w:val="1"/>
    <w:link w:val="88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="Times New Roman" w:hAnsi="Times New Roman" w:eastAsia="宋体" w:cs="Times New Roman"/>
      <w:snapToGrid/>
      <w:color w:val="auto"/>
      <w:kern w:val="2"/>
      <w:sz w:val="18"/>
      <w:szCs w:val="18"/>
      <w:lang w:eastAsia="zh-CN"/>
    </w:rPr>
  </w:style>
  <w:style w:type="paragraph" w:styleId="25">
    <w:name w:val="toc 1"/>
    <w:basedOn w:val="1"/>
    <w:next w:val="1"/>
    <w:link w:val="86"/>
    <w:unhideWhenUsed/>
    <w:qFormat/>
    <w:uiPriority w:val="39"/>
    <w:pPr>
      <w:kinsoku/>
      <w:autoSpaceDE/>
      <w:autoSpaceDN/>
      <w:adjustRightInd/>
      <w:snapToGrid/>
      <w:spacing w:after="100" w:line="276" w:lineRule="auto"/>
      <w:textAlignment w:val="auto"/>
    </w:pPr>
    <w:rPr>
      <w:rFonts w:ascii="Calibri" w:hAnsi="Calibri" w:eastAsia="宋体" w:cs="Times New Roman"/>
      <w:snapToGrid/>
      <w:color w:val="auto"/>
      <w:sz w:val="22"/>
      <w:szCs w:val="22"/>
      <w:lang w:eastAsia="zh-CN"/>
    </w:rPr>
  </w:style>
  <w:style w:type="paragraph" w:styleId="26">
    <w:name w:val="toc 2"/>
    <w:basedOn w:val="1"/>
    <w:next w:val="1"/>
    <w:unhideWhenUsed/>
    <w:qFormat/>
    <w:uiPriority w:val="39"/>
    <w:pPr>
      <w:kinsoku/>
      <w:autoSpaceDE/>
      <w:autoSpaceDN/>
      <w:adjustRightInd/>
      <w:snapToGrid/>
      <w:spacing w:after="100" w:line="276" w:lineRule="auto"/>
      <w:ind w:left="220"/>
      <w:textAlignment w:val="auto"/>
    </w:pPr>
    <w:rPr>
      <w:rFonts w:ascii="Calibri" w:hAnsi="Calibri" w:eastAsia="宋体" w:cs="Times New Roman"/>
      <w:snapToGrid/>
      <w:color w:val="auto"/>
      <w:sz w:val="22"/>
      <w:szCs w:val="22"/>
      <w:lang w:eastAsia="zh-CN"/>
    </w:rPr>
  </w:style>
  <w:style w:type="paragraph" w:styleId="27">
    <w:name w:val="Normal (Web)"/>
    <w:basedOn w:val="1"/>
    <w:qFormat/>
    <w:uiPriority w:val="99"/>
    <w:pPr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ascii="宋体" w:hAnsi="宋体" w:eastAsia="宋体" w:cs="Times New Roman"/>
      <w:snapToGrid/>
      <w:color w:val="auto"/>
      <w:sz w:val="24"/>
      <w:szCs w:val="24"/>
      <w:lang w:eastAsia="zh-CN"/>
    </w:rPr>
  </w:style>
  <w:style w:type="paragraph" w:styleId="28">
    <w:name w:val="Title"/>
    <w:basedOn w:val="1"/>
    <w:next w:val="1"/>
    <w:link w:val="91"/>
    <w:qFormat/>
    <w:uiPriority w:val="0"/>
    <w:pPr>
      <w:widowControl w:val="0"/>
      <w:kinsoku/>
      <w:autoSpaceDE/>
      <w:autoSpaceDN/>
      <w:adjustRightInd/>
      <w:snapToGrid/>
      <w:spacing w:before="240" w:after="60"/>
      <w:jc w:val="center"/>
      <w:textAlignment w:val="auto"/>
      <w:outlineLvl w:val="0"/>
    </w:pPr>
    <w:rPr>
      <w:rFonts w:ascii="Cambria" w:hAnsi="Cambria" w:eastAsia="宋体" w:cs="Times New Roman"/>
      <w:b/>
      <w:bCs/>
      <w:snapToGrid/>
      <w:color w:val="auto"/>
      <w:kern w:val="2"/>
      <w:sz w:val="32"/>
      <w:szCs w:val="32"/>
      <w:lang w:eastAsia="zh-CN"/>
    </w:rPr>
  </w:style>
  <w:style w:type="paragraph" w:styleId="29">
    <w:name w:val="annotation subject"/>
    <w:basedOn w:val="14"/>
    <w:next w:val="14"/>
    <w:link w:val="100"/>
    <w:qFormat/>
    <w:uiPriority w:val="0"/>
    <w:pPr>
      <w:adjustRightInd/>
      <w:spacing w:line="240" w:lineRule="auto"/>
      <w:jc w:val="left"/>
    </w:pPr>
    <w:rPr>
      <w:rFonts w:ascii="Calibri" w:hAnsi="Calibri"/>
      <w:b/>
      <w:bCs/>
      <w:sz w:val="21"/>
    </w:rPr>
  </w:style>
  <w:style w:type="paragraph" w:styleId="30">
    <w:name w:val="Body Text First Indent"/>
    <w:basedOn w:val="16"/>
    <w:link w:val="95"/>
    <w:qFormat/>
    <w:uiPriority w:val="0"/>
    <w:pPr>
      <w:ind w:firstLine="420" w:firstLineChars="100"/>
    </w:pPr>
  </w:style>
  <w:style w:type="character" w:styleId="33">
    <w:name w:val="Strong"/>
    <w:basedOn w:val="32"/>
    <w:qFormat/>
    <w:uiPriority w:val="0"/>
    <w:rPr>
      <w:b/>
      <w:bCs/>
    </w:rPr>
  </w:style>
  <w:style w:type="character" w:styleId="34">
    <w:name w:val="page number"/>
    <w:basedOn w:val="32"/>
    <w:qFormat/>
    <w:uiPriority w:val="0"/>
  </w:style>
  <w:style w:type="character" w:styleId="35">
    <w:name w:val="FollowedHyperlink"/>
    <w:basedOn w:val="32"/>
    <w:qFormat/>
    <w:uiPriority w:val="0"/>
    <w:rPr>
      <w:color w:val="800080"/>
      <w:u w:val="none"/>
    </w:rPr>
  </w:style>
  <w:style w:type="character" w:styleId="36">
    <w:name w:val="Emphasis"/>
    <w:basedOn w:val="32"/>
    <w:qFormat/>
    <w:uiPriority w:val="0"/>
  </w:style>
  <w:style w:type="character" w:styleId="37">
    <w:name w:val="HTML Definition"/>
    <w:basedOn w:val="32"/>
    <w:qFormat/>
    <w:uiPriority w:val="0"/>
  </w:style>
  <w:style w:type="character" w:styleId="38">
    <w:name w:val="HTML Variable"/>
    <w:basedOn w:val="32"/>
    <w:qFormat/>
    <w:uiPriority w:val="0"/>
  </w:style>
  <w:style w:type="character" w:styleId="39">
    <w:name w:val="Hyperlink"/>
    <w:basedOn w:val="32"/>
    <w:qFormat/>
    <w:uiPriority w:val="99"/>
    <w:rPr>
      <w:color w:val="333333"/>
      <w:u w:val="none"/>
    </w:rPr>
  </w:style>
  <w:style w:type="character" w:styleId="40">
    <w:name w:val="HTML Code"/>
    <w:basedOn w:val="32"/>
    <w:qFormat/>
    <w:uiPriority w:val="0"/>
    <w:rPr>
      <w:rFonts w:hint="default" w:ascii="Courier New" w:hAnsi="Courier New" w:eastAsia="Courier New" w:cs="Courier New"/>
      <w:sz w:val="20"/>
    </w:rPr>
  </w:style>
  <w:style w:type="character" w:styleId="41">
    <w:name w:val="annotation reference"/>
    <w:qFormat/>
    <w:uiPriority w:val="0"/>
    <w:rPr>
      <w:sz w:val="21"/>
      <w:szCs w:val="21"/>
    </w:rPr>
  </w:style>
  <w:style w:type="character" w:styleId="42">
    <w:name w:val="HTML Cite"/>
    <w:basedOn w:val="32"/>
    <w:qFormat/>
    <w:uiPriority w:val="0"/>
  </w:style>
  <w:style w:type="character" w:styleId="43">
    <w:name w:val="HTML Keyboard"/>
    <w:basedOn w:val="32"/>
    <w:qFormat/>
    <w:uiPriority w:val="0"/>
    <w:rPr>
      <w:rFonts w:hint="default" w:ascii="Courier New" w:hAnsi="Courier New" w:eastAsia="Courier New" w:cs="Courier New"/>
      <w:sz w:val="20"/>
    </w:rPr>
  </w:style>
  <w:style w:type="character" w:styleId="44">
    <w:name w:val="HTML Sample"/>
    <w:basedOn w:val="32"/>
    <w:qFormat/>
    <w:uiPriority w:val="0"/>
    <w:rPr>
      <w:rFonts w:ascii="Courier New" w:hAnsi="Courier New" w:eastAsia="Courier New" w:cs="Courier New"/>
    </w:rPr>
  </w:style>
  <w:style w:type="paragraph" w:customStyle="1" w:styleId="45">
    <w:name w:val="正文缩进1"/>
    <w:basedOn w:val="1"/>
    <w:qFormat/>
    <w:uiPriority w:val="0"/>
    <w:pPr>
      <w:widowControl w:val="0"/>
      <w:kinsoku/>
      <w:autoSpaceDE/>
      <w:autoSpaceDN/>
      <w:adjustRightInd/>
      <w:snapToGrid/>
      <w:spacing w:line="360" w:lineRule="auto"/>
      <w:ind w:firstLine="420" w:firstLineChars="20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customStyle="1" w:styleId="46">
    <w:name w:val="章节"/>
    <w:basedOn w:val="1"/>
    <w:qFormat/>
    <w:uiPriority w:val="0"/>
    <w:pPr>
      <w:widowControl w:val="0"/>
      <w:kinsoku/>
      <w:autoSpaceDE/>
      <w:autoSpaceDN/>
      <w:adjustRightInd/>
      <w:snapToGrid/>
      <w:jc w:val="center"/>
      <w:textAlignment w:val="auto"/>
    </w:pPr>
    <w:rPr>
      <w:rFonts w:ascii="Century Gothic" w:hAnsi="Century Gothic" w:eastAsia="方正书宋简体" w:cs="Times New Roman"/>
      <w:b/>
      <w:snapToGrid/>
      <w:color w:val="auto"/>
      <w:kern w:val="2"/>
      <w:sz w:val="24"/>
      <w:szCs w:val="22"/>
      <w:lang w:eastAsia="zh-CN"/>
    </w:rPr>
  </w:style>
  <w:style w:type="paragraph" w:customStyle="1" w:styleId="47">
    <w:name w:val="Table Paragraph"/>
    <w:basedOn w:val="1"/>
    <w:qFormat/>
    <w:uiPriority w:val="1"/>
    <w:pPr>
      <w:widowControl w:val="0"/>
      <w:kinsoku/>
      <w:autoSpaceDE/>
      <w:autoSpaceDN/>
      <w:adjustRightInd/>
      <w:snapToGrid/>
      <w:jc w:val="both"/>
      <w:textAlignment w:val="auto"/>
    </w:pPr>
    <w:rPr>
      <w:rFonts w:ascii="宋体" w:hAnsi="宋体" w:eastAsia="宋体" w:cs="宋体"/>
      <w:snapToGrid/>
      <w:color w:val="auto"/>
      <w:kern w:val="2"/>
      <w:szCs w:val="24"/>
      <w:lang w:val="zh-CN" w:eastAsia="zh-CN" w:bidi="zh-CN"/>
    </w:rPr>
  </w:style>
  <w:style w:type="paragraph" w:customStyle="1" w:styleId="48">
    <w:name w:val="目录"/>
    <w:basedOn w:val="1"/>
    <w:qFormat/>
    <w:uiPriority w:val="0"/>
    <w:pPr>
      <w:kinsoku/>
      <w:autoSpaceDE/>
      <w:autoSpaceDN/>
      <w:adjustRightInd/>
      <w:snapToGrid/>
      <w:jc w:val="center"/>
      <w:textAlignment w:val="auto"/>
    </w:pPr>
    <w:rPr>
      <w:rFonts w:ascii="宋体" w:hAnsi="Times New Roman" w:eastAsia="宋体" w:cs="Times New Roman"/>
      <w:b/>
      <w:snapToGrid/>
      <w:color w:val="auto"/>
      <w:sz w:val="36"/>
      <w:szCs w:val="20"/>
      <w:lang w:eastAsia="zh-CN"/>
    </w:rPr>
  </w:style>
  <w:style w:type="paragraph" w:customStyle="1" w:styleId="49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50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51">
    <w:name w:val="WPSOffice手动目录 3"/>
    <w:qFormat/>
    <w:uiPriority w:val="0"/>
    <w:pPr>
      <w:ind w:left="400" w:leftChars="4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52">
    <w:name w:val="样式 标题 3 + (中文) 黑体 小四 非加粗 段前: 7.8 磅 段后: 0 磅 行距: 固定值 20 磅"/>
    <w:basedOn w:val="4"/>
    <w:qFormat/>
    <w:uiPriority w:val="0"/>
    <w:pPr>
      <w:spacing w:before="0" w:line="400" w:lineRule="exact"/>
    </w:pPr>
    <w:rPr>
      <w:rFonts w:eastAsia="黑体"/>
      <w:b w:val="0"/>
      <w:bCs w:val="0"/>
      <w:kern w:val="2"/>
      <w:sz w:val="24"/>
    </w:rPr>
  </w:style>
  <w:style w:type="character" w:customStyle="1" w:styleId="53">
    <w:name w:val="标题 3 Char"/>
    <w:link w:val="4"/>
    <w:qFormat/>
    <w:uiPriority w:val="0"/>
    <w:rPr>
      <w:b/>
      <w:bCs/>
      <w:sz w:val="32"/>
      <w:szCs w:val="32"/>
    </w:rPr>
  </w:style>
  <w:style w:type="paragraph" w:customStyle="1" w:styleId="54">
    <w:name w:val="Char"/>
    <w:basedOn w:val="1"/>
    <w:qFormat/>
    <w:uiPriority w:val="0"/>
    <w:pPr>
      <w:kinsoku/>
      <w:autoSpaceDE/>
      <w:autoSpaceDN/>
      <w:adjustRightInd/>
      <w:snapToGrid/>
      <w:spacing w:line="240" w:lineRule="exact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0"/>
      <w:lang w:eastAsia="zh-CN"/>
    </w:rPr>
  </w:style>
  <w:style w:type="paragraph" w:customStyle="1" w:styleId="55">
    <w:name w:val="普通(网站)1"/>
    <w:basedOn w:val="1"/>
    <w:qFormat/>
    <w:uiPriority w:val="0"/>
    <w:pPr>
      <w:kinsoku/>
      <w:autoSpaceDE/>
      <w:autoSpaceDN/>
      <w:adjustRightInd/>
      <w:snapToGrid/>
      <w:spacing w:beforeAutospacing="1" w:afterAutospacing="1" w:line="360" w:lineRule="auto"/>
      <w:ind w:firstLine="200" w:firstLineChars="200"/>
      <w:textAlignment w:val="auto"/>
    </w:pPr>
    <w:rPr>
      <w:rFonts w:ascii="宋体" w:hAnsi="Times New Roman" w:eastAsia="宋体" w:cs="Times New Roman"/>
      <w:snapToGrid/>
      <w:color w:val="auto"/>
      <w:sz w:val="24"/>
      <w:szCs w:val="20"/>
      <w:lang w:eastAsia="zh-CN"/>
    </w:rPr>
  </w:style>
  <w:style w:type="paragraph" w:customStyle="1" w:styleId="56">
    <w:name w:val="通用控制"/>
    <w:basedOn w:val="1"/>
    <w:qFormat/>
    <w:uiPriority w:val="0"/>
    <w:pPr>
      <w:widowControl w:val="0"/>
      <w:kinsoku/>
      <w:autoSpaceDE/>
      <w:autoSpaceDN/>
      <w:spacing w:beforeLines="50" w:line="360" w:lineRule="auto"/>
      <w:ind w:left="840" w:hanging="420"/>
      <w:jc w:val="both"/>
      <w:textAlignment w:val="auto"/>
    </w:pPr>
    <w:rPr>
      <w:rFonts w:ascii="黑体" w:hAnsi="黑体" w:eastAsia="黑体" w:cs="Times New Roman"/>
      <w:snapToGrid/>
      <w:color w:val="auto"/>
      <w:kern w:val="2"/>
      <w:sz w:val="24"/>
      <w:szCs w:val="24"/>
      <w:lang w:eastAsia="zh-CN"/>
    </w:rPr>
  </w:style>
  <w:style w:type="paragraph" w:customStyle="1" w:styleId="57">
    <w:name w:val="_Style 31"/>
    <w:basedOn w:val="1"/>
    <w:next w:val="58"/>
    <w:qFormat/>
    <w:uiPriority w:val="34"/>
    <w:pPr>
      <w:widowControl w:val="0"/>
      <w:kinsoku/>
      <w:autoSpaceDE/>
      <w:autoSpaceDN/>
      <w:adjustRightInd/>
      <w:snapToGrid/>
      <w:spacing w:line="360" w:lineRule="auto"/>
      <w:ind w:firstLine="420" w:firstLineChars="200"/>
      <w:textAlignment w:val="auto"/>
    </w:pPr>
    <w:rPr>
      <w:rFonts w:ascii="Times New Roman" w:hAnsi="Times New Roman" w:eastAsia="宋体" w:cs="Times New Roman"/>
      <w:snapToGrid/>
      <w:color w:val="auto"/>
      <w:kern w:val="2"/>
      <w:sz w:val="24"/>
      <w:szCs w:val="24"/>
      <w:lang w:eastAsia="zh-CN"/>
    </w:rPr>
  </w:style>
  <w:style w:type="paragraph" w:styleId="58">
    <w:name w:val="List Paragraph"/>
    <w:basedOn w:val="1"/>
    <w:qFormat/>
    <w:uiPriority w:val="99"/>
    <w:pPr>
      <w:widowControl w:val="0"/>
      <w:kinsoku/>
      <w:autoSpaceDE/>
      <w:autoSpaceDN/>
      <w:adjustRightInd/>
      <w:snapToGrid/>
      <w:ind w:left="1230" w:hanging="527"/>
      <w:jc w:val="both"/>
      <w:textAlignment w:val="auto"/>
    </w:pPr>
    <w:rPr>
      <w:rFonts w:ascii="宋体" w:hAnsi="宋体" w:eastAsia="宋体" w:cs="宋体"/>
      <w:snapToGrid/>
      <w:color w:val="auto"/>
      <w:kern w:val="2"/>
      <w:szCs w:val="24"/>
      <w:lang w:val="zh-CN" w:eastAsia="zh-CN" w:bidi="zh-CN"/>
    </w:rPr>
  </w:style>
  <w:style w:type="paragraph" w:customStyle="1" w:styleId="59">
    <w:name w:val="列出段落111"/>
    <w:basedOn w:val="1"/>
    <w:qFormat/>
    <w:uiPriority w:val="34"/>
    <w:pPr>
      <w:widowControl w:val="0"/>
      <w:kinsoku/>
      <w:autoSpaceDE/>
      <w:autoSpaceDN/>
      <w:adjustRightInd/>
      <w:snapToGrid/>
      <w:ind w:firstLine="42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0"/>
      <w:lang w:eastAsia="zh-CN"/>
    </w:rPr>
  </w:style>
  <w:style w:type="paragraph" w:customStyle="1" w:styleId="60">
    <w:name w:val="列出段落1"/>
    <w:basedOn w:val="1"/>
    <w:qFormat/>
    <w:uiPriority w:val="34"/>
    <w:pPr>
      <w:widowControl w:val="0"/>
      <w:kinsoku/>
      <w:autoSpaceDE/>
      <w:autoSpaceDN/>
      <w:adjustRightInd/>
      <w:snapToGrid/>
      <w:ind w:firstLine="42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0"/>
      <w:lang w:eastAsia="zh-CN"/>
    </w:rPr>
  </w:style>
  <w:style w:type="paragraph" w:customStyle="1" w:styleId="61">
    <w:name w:val="样式 标题 2 + Times New Roman 四号 非加粗 段前: 5 磅 段后: 0 磅 行距: 固定值 20..."/>
    <w:basedOn w:val="3"/>
    <w:qFormat/>
    <w:uiPriority w:val="0"/>
    <w:pPr>
      <w:spacing w:before="100" w:after="0" w:line="400" w:lineRule="exact"/>
    </w:pPr>
    <w:rPr>
      <w:rFonts w:ascii="Times New Roman" w:hAnsi="Times New Roman" w:cs="宋体"/>
      <w:b w:val="0"/>
      <w:bCs w:val="0"/>
      <w:kern w:val="2"/>
      <w:sz w:val="28"/>
      <w:szCs w:val="20"/>
    </w:rPr>
  </w:style>
  <w:style w:type="character" w:customStyle="1" w:styleId="62">
    <w:name w:val="标题 2 Char"/>
    <w:link w:val="3"/>
    <w:qFormat/>
    <w:uiPriority w:val="0"/>
    <w:rPr>
      <w:rFonts w:ascii="Cambria" w:hAnsi="Cambria" w:cstheme="majorBidi"/>
      <w:b/>
      <w:bCs/>
      <w:sz w:val="32"/>
      <w:szCs w:val="32"/>
    </w:rPr>
  </w:style>
  <w:style w:type="character" w:customStyle="1" w:styleId="63">
    <w:name w:val="layui-layer-tabnow"/>
    <w:basedOn w:val="32"/>
    <w:qFormat/>
    <w:uiPriority w:val="0"/>
    <w:rPr>
      <w:bdr w:val="single" w:color="CCCCCC" w:sz="2" w:space="0"/>
      <w:shd w:val="clear" w:color="auto" w:fill="FFFFFF"/>
    </w:rPr>
  </w:style>
  <w:style w:type="character" w:customStyle="1" w:styleId="64">
    <w:name w:val="first-child"/>
    <w:basedOn w:val="32"/>
    <w:qFormat/>
    <w:uiPriority w:val="0"/>
  </w:style>
  <w:style w:type="character" w:customStyle="1" w:styleId="65">
    <w:name w:val="layui-laypage-curr"/>
    <w:basedOn w:val="32"/>
    <w:qFormat/>
    <w:uiPriority w:val="0"/>
  </w:style>
  <w:style w:type="character" w:customStyle="1" w:styleId="66">
    <w:name w:val="文档结构图 Char"/>
    <w:basedOn w:val="32"/>
    <w:qFormat/>
    <w:uiPriority w:val="0"/>
    <w:rPr>
      <w:rFonts w:ascii="Calibri" w:hAnsi="Calibri"/>
      <w:kern w:val="2"/>
      <w:sz w:val="21"/>
      <w:szCs w:val="24"/>
      <w:shd w:val="clear" w:color="auto" w:fill="000080"/>
    </w:rPr>
  </w:style>
  <w:style w:type="character" w:customStyle="1" w:styleId="67">
    <w:name w:val="批注文字 Char"/>
    <w:qFormat/>
    <w:uiPriority w:val="0"/>
    <w:rPr>
      <w:rFonts w:ascii="Calibri" w:hAnsi="Calibri"/>
      <w:kern w:val="2"/>
      <w:sz w:val="21"/>
      <w:szCs w:val="24"/>
    </w:rPr>
  </w:style>
  <w:style w:type="paragraph" w:customStyle="1" w:styleId="68">
    <w:name w:val="Blockquote"/>
    <w:basedOn w:val="1"/>
    <w:link w:val="69"/>
    <w:qFormat/>
    <w:uiPriority w:val="0"/>
    <w:pPr>
      <w:widowControl w:val="0"/>
      <w:kinsoku/>
      <w:snapToGrid/>
      <w:spacing w:before="100" w:after="100"/>
      <w:ind w:left="360" w:right="360"/>
      <w:textAlignment w:val="auto"/>
    </w:pPr>
    <w:rPr>
      <w:rFonts w:ascii="Times New Roman" w:hAnsi="Times New Roman" w:eastAsia="宋体" w:cs="Times New Roman"/>
      <w:snapToGrid/>
      <w:color w:val="auto"/>
      <w:sz w:val="24"/>
      <w:szCs w:val="20"/>
      <w:lang w:eastAsia="zh-CN"/>
    </w:rPr>
  </w:style>
  <w:style w:type="character" w:customStyle="1" w:styleId="69">
    <w:name w:val="Blockquote Char Char"/>
    <w:link w:val="68"/>
    <w:qFormat/>
    <w:uiPriority w:val="0"/>
    <w:rPr>
      <w:sz w:val="24"/>
    </w:rPr>
  </w:style>
  <w:style w:type="paragraph" w:customStyle="1" w:styleId="70">
    <w:name w:val="列出段落11"/>
    <w:basedOn w:val="1"/>
    <w:qFormat/>
    <w:uiPriority w:val="1"/>
    <w:pPr>
      <w:widowControl w:val="0"/>
      <w:kinsoku/>
      <w:autoSpaceDE/>
      <w:autoSpaceDN/>
      <w:adjustRightInd/>
      <w:snapToGrid/>
      <w:ind w:left="151"/>
      <w:jc w:val="both"/>
      <w:textAlignment w:val="auto"/>
    </w:pPr>
    <w:rPr>
      <w:rFonts w:ascii="Calibri" w:hAnsi="Calibri" w:eastAsia="宋体" w:cs="Times New Roman"/>
      <w:snapToGrid/>
      <w:color w:val="auto"/>
      <w:kern w:val="2"/>
      <w:szCs w:val="24"/>
      <w:lang w:eastAsia="zh-CN"/>
    </w:rPr>
  </w:style>
  <w:style w:type="paragraph" w:customStyle="1" w:styleId="71">
    <w:name w:val="正文 A"/>
    <w:qFormat/>
    <w:uiPriority w:val="0"/>
    <w:pPr>
      <w:widowControl w:val="0"/>
      <w:jc w:val="both"/>
    </w:pPr>
    <w:rPr>
      <w:rFonts w:ascii="Times New Roman" w:hAnsi="Times New Roman" w:eastAsia="Arial Unicode MS" w:cs="Arial Unicode MS"/>
      <w:color w:val="000000"/>
      <w:kern w:val="2"/>
      <w:sz w:val="21"/>
      <w:szCs w:val="21"/>
      <w:lang w:val="en-US" w:eastAsia="zh-CN" w:bidi="ar-SA"/>
    </w:rPr>
  </w:style>
  <w:style w:type="character" w:customStyle="1" w:styleId="72">
    <w:name w:val="Char Char Char22"/>
    <w:qFormat/>
    <w:uiPriority w:val="0"/>
    <w:rPr>
      <w:rFonts w:eastAsia="宋体"/>
      <w:kern w:val="2"/>
      <w:sz w:val="28"/>
      <w:szCs w:val="24"/>
      <w:lang w:val="en-US" w:eastAsia="zh-CN" w:bidi="ar-SA"/>
    </w:rPr>
  </w:style>
  <w:style w:type="character" w:customStyle="1" w:styleId="73">
    <w:name w:val="纯文本 Char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74">
    <w:name w:val="t_tag"/>
    <w:qFormat/>
    <w:uiPriority w:val="0"/>
  </w:style>
  <w:style w:type="paragraph" w:customStyle="1" w:styleId="75">
    <w:name w:val="列出段落12"/>
    <w:basedOn w:val="1"/>
    <w:qFormat/>
    <w:uiPriority w:val="34"/>
    <w:pPr>
      <w:widowControl w:val="0"/>
      <w:kinsoku/>
      <w:autoSpaceDE/>
      <w:autoSpaceDN/>
      <w:adjustRightInd/>
      <w:snapToGrid/>
      <w:ind w:firstLine="420" w:firstLineChars="200"/>
      <w:jc w:val="both"/>
      <w:textAlignment w:val="auto"/>
    </w:pPr>
    <w:rPr>
      <w:rFonts w:ascii="Calibri" w:hAnsi="Calibri" w:eastAsia="宋体" w:cs="Times New Roman"/>
      <w:snapToGrid/>
      <w:color w:val="auto"/>
      <w:kern w:val="2"/>
      <w:szCs w:val="24"/>
      <w:lang w:eastAsia="zh-CN"/>
    </w:rPr>
  </w:style>
  <w:style w:type="paragraph" w:customStyle="1" w:styleId="76">
    <w:name w:val="TOC 标题1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character" w:customStyle="1" w:styleId="77">
    <w:name w:val="标题 1 Char"/>
    <w:basedOn w:val="32"/>
    <w:link w:val="2"/>
    <w:qFormat/>
    <w:uiPriority w:val="9"/>
    <w:rPr>
      <w:b/>
      <w:bCs/>
      <w:kern w:val="44"/>
      <w:sz w:val="44"/>
      <w:szCs w:val="44"/>
    </w:rPr>
  </w:style>
  <w:style w:type="paragraph" w:customStyle="1" w:styleId="78">
    <w:name w:val="Decimal Aligned"/>
    <w:basedOn w:val="1"/>
    <w:qFormat/>
    <w:uiPriority w:val="0"/>
    <w:pPr>
      <w:tabs>
        <w:tab w:val="decimal" w:pos="360"/>
      </w:tabs>
      <w:kinsoku/>
      <w:autoSpaceDE/>
      <w:autoSpaceDN/>
      <w:adjustRightInd/>
      <w:snapToGrid/>
      <w:spacing w:after="200" w:line="276" w:lineRule="auto"/>
      <w:textAlignment w:val="auto"/>
    </w:pPr>
    <w:rPr>
      <w:rFonts w:ascii="Calibri" w:hAnsi="Calibri" w:eastAsia="宋体" w:cs="Times New Roman"/>
      <w:snapToGrid/>
      <w:color w:val="auto"/>
      <w:sz w:val="22"/>
      <w:szCs w:val="22"/>
      <w:lang w:eastAsia="zh-CN"/>
    </w:rPr>
  </w:style>
  <w:style w:type="paragraph" w:customStyle="1" w:styleId="79">
    <w:name w:val="列出段落2"/>
    <w:basedOn w:val="1"/>
    <w:qFormat/>
    <w:uiPriority w:val="34"/>
    <w:pPr>
      <w:widowControl w:val="0"/>
      <w:kinsoku/>
      <w:autoSpaceDE/>
      <w:autoSpaceDN/>
      <w:adjustRightInd/>
      <w:snapToGrid/>
      <w:ind w:firstLine="420" w:firstLineChars="200"/>
      <w:jc w:val="both"/>
      <w:textAlignment w:val="auto"/>
    </w:pPr>
    <w:rPr>
      <w:rFonts w:ascii="Calibri" w:hAnsi="Calibri" w:eastAsia="宋体" w:cs="Times New Roman"/>
      <w:snapToGrid/>
      <w:color w:val="auto"/>
      <w:kern w:val="2"/>
      <w:sz w:val="24"/>
      <w:szCs w:val="22"/>
      <w:lang w:eastAsia="zh-CN"/>
    </w:rPr>
  </w:style>
  <w:style w:type="character" w:customStyle="1" w:styleId="80">
    <w:name w:val="标题 4 Char"/>
    <w:link w:val="5"/>
    <w:qFormat/>
    <w:uiPriority w:val="9"/>
    <w:rPr>
      <w:rFonts w:ascii="Arial" w:hAnsi="Arial" w:eastAsia="黑体"/>
      <w:b/>
      <w:bCs/>
      <w:kern w:val="2"/>
      <w:sz w:val="28"/>
      <w:szCs w:val="28"/>
    </w:rPr>
  </w:style>
  <w:style w:type="character" w:customStyle="1" w:styleId="81">
    <w:name w:val="标题 5 Char"/>
    <w:basedOn w:val="32"/>
    <w:link w:val="6"/>
    <w:qFormat/>
    <w:uiPriority w:val="9"/>
    <w:rPr>
      <w:rFonts w:ascii="Calibri" w:hAnsi="Calibri"/>
      <w:b/>
      <w:kern w:val="2"/>
      <w:sz w:val="28"/>
    </w:rPr>
  </w:style>
  <w:style w:type="character" w:customStyle="1" w:styleId="82">
    <w:name w:val="标题 6 Char"/>
    <w:basedOn w:val="32"/>
    <w:link w:val="8"/>
    <w:qFormat/>
    <w:uiPriority w:val="0"/>
    <w:rPr>
      <w:rFonts w:ascii="Arial" w:hAnsi="Arial" w:eastAsia="黑体"/>
      <w:b/>
      <w:kern w:val="2"/>
      <w:sz w:val="24"/>
    </w:rPr>
  </w:style>
  <w:style w:type="character" w:customStyle="1" w:styleId="83">
    <w:name w:val="标题 7 Char"/>
    <w:basedOn w:val="32"/>
    <w:link w:val="9"/>
    <w:qFormat/>
    <w:uiPriority w:val="0"/>
    <w:rPr>
      <w:rFonts w:ascii="Calibri" w:hAnsi="Calibri"/>
      <w:b/>
      <w:kern w:val="2"/>
      <w:sz w:val="24"/>
    </w:rPr>
  </w:style>
  <w:style w:type="character" w:customStyle="1" w:styleId="84">
    <w:name w:val="标题 8 Char"/>
    <w:basedOn w:val="32"/>
    <w:link w:val="10"/>
    <w:qFormat/>
    <w:uiPriority w:val="0"/>
    <w:rPr>
      <w:rFonts w:ascii="Arial" w:hAnsi="Arial" w:eastAsia="黑体"/>
      <w:kern w:val="2"/>
      <w:sz w:val="24"/>
    </w:rPr>
  </w:style>
  <w:style w:type="character" w:customStyle="1" w:styleId="85">
    <w:name w:val="标题 9 Char"/>
    <w:basedOn w:val="32"/>
    <w:link w:val="11"/>
    <w:qFormat/>
    <w:uiPriority w:val="0"/>
    <w:rPr>
      <w:rFonts w:ascii="Arial" w:hAnsi="Arial" w:eastAsia="黑体"/>
      <w:kern w:val="2"/>
      <w:sz w:val="21"/>
    </w:rPr>
  </w:style>
  <w:style w:type="character" w:customStyle="1" w:styleId="86">
    <w:name w:val="目录 1 Char"/>
    <w:link w:val="25"/>
    <w:qFormat/>
    <w:uiPriority w:val="39"/>
    <w:rPr>
      <w:rFonts w:ascii="Calibri" w:hAnsi="Calibri"/>
      <w:sz w:val="22"/>
      <w:szCs w:val="22"/>
    </w:rPr>
  </w:style>
  <w:style w:type="character" w:customStyle="1" w:styleId="87">
    <w:name w:val="批注文字 Char1"/>
    <w:basedOn w:val="32"/>
    <w:link w:val="14"/>
    <w:qFormat/>
    <w:uiPriority w:val="0"/>
    <w:rPr>
      <w:kern w:val="2"/>
      <w:sz w:val="24"/>
      <w:szCs w:val="24"/>
    </w:rPr>
  </w:style>
  <w:style w:type="character" w:customStyle="1" w:styleId="88">
    <w:name w:val="页眉 Char"/>
    <w:basedOn w:val="32"/>
    <w:link w:val="24"/>
    <w:qFormat/>
    <w:uiPriority w:val="0"/>
    <w:rPr>
      <w:kern w:val="2"/>
      <w:sz w:val="18"/>
      <w:szCs w:val="18"/>
    </w:rPr>
  </w:style>
  <w:style w:type="character" w:customStyle="1" w:styleId="89">
    <w:name w:val="页脚 Char"/>
    <w:basedOn w:val="32"/>
    <w:semiHidden/>
    <w:qFormat/>
    <w:uiPriority w:val="99"/>
    <w:rPr>
      <w:kern w:val="2"/>
      <w:sz w:val="18"/>
      <w:szCs w:val="18"/>
    </w:rPr>
  </w:style>
  <w:style w:type="character" w:customStyle="1" w:styleId="90">
    <w:name w:val="页脚 Char1"/>
    <w:link w:val="23"/>
    <w:qFormat/>
    <w:uiPriority w:val="99"/>
    <w:rPr>
      <w:kern w:val="2"/>
      <w:sz w:val="18"/>
      <w:szCs w:val="18"/>
    </w:rPr>
  </w:style>
  <w:style w:type="character" w:customStyle="1" w:styleId="91">
    <w:name w:val="标题 Char"/>
    <w:basedOn w:val="32"/>
    <w:link w:val="28"/>
    <w:qFormat/>
    <w:uiPriority w:val="0"/>
    <w:rPr>
      <w:rFonts w:ascii="Cambria" w:hAnsi="Cambria"/>
      <w:b/>
      <w:bCs/>
      <w:kern w:val="2"/>
      <w:sz w:val="32"/>
      <w:szCs w:val="32"/>
    </w:rPr>
  </w:style>
  <w:style w:type="character" w:customStyle="1" w:styleId="92">
    <w:name w:val="正文文本 Char"/>
    <w:link w:val="16"/>
    <w:qFormat/>
    <w:uiPriority w:val="0"/>
    <w:rPr>
      <w:rFonts w:ascii="宋体" w:hAnsi="宋体" w:cs="宋体"/>
      <w:kern w:val="2"/>
      <w:sz w:val="21"/>
      <w:szCs w:val="21"/>
      <w:lang w:val="zh-CN" w:bidi="zh-CN"/>
    </w:rPr>
  </w:style>
  <w:style w:type="character" w:customStyle="1" w:styleId="93">
    <w:name w:val="正文文本缩进 Char"/>
    <w:basedOn w:val="32"/>
    <w:semiHidden/>
    <w:qFormat/>
    <w:uiPriority w:val="99"/>
    <w:rPr>
      <w:kern w:val="2"/>
      <w:sz w:val="21"/>
      <w:szCs w:val="24"/>
    </w:rPr>
  </w:style>
  <w:style w:type="character" w:customStyle="1" w:styleId="94">
    <w:name w:val="正文文本缩进 Char1"/>
    <w:link w:val="17"/>
    <w:qFormat/>
    <w:uiPriority w:val="0"/>
    <w:rPr>
      <w:rFonts w:ascii="宋体" w:hAnsi="MS Sans Serif"/>
      <w:spacing w:val="12"/>
      <w:sz w:val="24"/>
    </w:rPr>
  </w:style>
  <w:style w:type="character" w:customStyle="1" w:styleId="95">
    <w:name w:val="正文首行缩进 Char"/>
    <w:basedOn w:val="92"/>
    <w:link w:val="30"/>
    <w:qFormat/>
    <w:uiPriority w:val="0"/>
    <w:rPr>
      <w:rFonts w:ascii="宋体" w:hAnsi="宋体" w:cs="宋体"/>
      <w:kern w:val="2"/>
      <w:sz w:val="21"/>
      <w:szCs w:val="21"/>
      <w:lang w:val="zh-CN" w:bidi="zh-CN"/>
    </w:rPr>
  </w:style>
  <w:style w:type="character" w:customStyle="1" w:styleId="96">
    <w:name w:val="正文文本 3 Char"/>
    <w:link w:val="15"/>
    <w:qFormat/>
    <w:uiPriority w:val="0"/>
    <w:rPr>
      <w:rFonts w:ascii="宋体"/>
      <w:kern w:val="2"/>
      <w:sz w:val="24"/>
    </w:rPr>
  </w:style>
  <w:style w:type="character" w:customStyle="1" w:styleId="97">
    <w:name w:val="正文文本缩进 2 Char"/>
    <w:basedOn w:val="32"/>
    <w:link w:val="21"/>
    <w:qFormat/>
    <w:uiPriority w:val="0"/>
    <w:rPr>
      <w:rFonts w:ascii="仿宋_GB2312" w:hAnsi="宋体" w:eastAsia="仿宋_GB2312"/>
      <w:kern w:val="2"/>
      <w:sz w:val="30"/>
      <w:szCs w:val="30"/>
    </w:rPr>
  </w:style>
  <w:style w:type="character" w:customStyle="1" w:styleId="98">
    <w:name w:val="文档结构图 Char1"/>
    <w:link w:val="13"/>
    <w:qFormat/>
    <w:uiPriority w:val="0"/>
    <w:rPr>
      <w:shd w:val="clear" w:color="auto" w:fill="000080"/>
    </w:rPr>
  </w:style>
  <w:style w:type="character" w:customStyle="1" w:styleId="99">
    <w:name w:val="纯文本 Char1"/>
    <w:link w:val="20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100">
    <w:name w:val="批注主题 Char"/>
    <w:basedOn w:val="87"/>
    <w:link w:val="29"/>
    <w:qFormat/>
    <w:uiPriority w:val="0"/>
    <w:rPr>
      <w:rFonts w:ascii="Calibri" w:hAnsi="Calibri"/>
      <w:b/>
      <w:bCs/>
      <w:kern w:val="2"/>
      <w:sz w:val="21"/>
      <w:szCs w:val="24"/>
    </w:rPr>
  </w:style>
  <w:style w:type="character" w:customStyle="1" w:styleId="101">
    <w:name w:val="批注框文本 Char"/>
    <w:basedOn w:val="32"/>
    <w:link w:val="22"/>
    <w:qFormat/>
    <w:uiPriority w:val="0"/>
    <w:rPr>
      <w:kern w:val="2"/>
      <w:sz w:val="18"/>
      <w:szCs w:val="18"/>
    </w:rPr>
  </w:style>
  <w:style w:type="paragraph" w:styleId="102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03">
    <w:name w:val="Subtle Emphasis"/>
    <w:qFormat/>
    <w:uiPriority w:val="0"/>
    <w:rPr>
      <w:rFonts w:eastAsia="宋体" w:cs="Times New Roman"/>
      <w:i/>
      <w:iCs/>
      <w:color w:val="808080"/>
      <w:szCs w:val="22"/>
      <w:lang w:eastAsia="zh-CN"/>
    </w:rPr>
  </w:style>
  <w:style w:type="paragraph" w:customStyle="1" w:styleId="104">
    <w:name w:val="TOC Heading"/>
    <w:basedOn w:val="2"/>
    <w:next w:val="1"/>
    <w:qFormat/>
    <w:uiPriority w:val="39"/>
    <w:pPr>
      <w:widowControl/>
      <w:spacing w:before="480" w:beforeLines="50" w:after="120" w:afterLines="50" w:line="276" w:lineRule="auto"/>
      <w:jc w:val="left"/>
      <w:outlineLvl w:val="9"/>
    </w:pPr>
    <w:rPr>
      <w:rFonts w:ascii="Cambria" w:hAnsi="Cambria"/>
      <w:b w:val="0"/>
      <w:color w:val="365F91"/>
      <w:kern w:val="0"/>
      <w:sz w:val="30"/>
      <w:szCs w:val="28"/>
    </w:rPr>
  </w:style>
  <w:style w:type="paragraph" w:customStyle="1" w:styleId="10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1772</Words>
  <Characters>1823</Characters>
  <Lines>17</Lines>
  <Paragraphs>4</Paragraphs>
  <TotalTime>5</TotalTime>
  <ScaleCrop>false</ScaleCrop>
  <LinksUpToDate>false</LinksUpToDate>
  <CharactersWithSpaces>1890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2024-07-10T01:07:00Z</dcterms:created>
  <dc:creator>微软用户</dc:creator>
  <cp:lastModifiedBy>℡Autism ミ</cp:lastModifiedBy>
  <dcterms:modified xsi:type="dcterms:W3CDTF">2025-07-07T09:53:58Z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4590E9D24BD9467EB3B6126A15AA01B6_12</vt:lpwstr>
  </property>
  <property fmtid="{D5CDD505-2E9C-101B-9397-08002B2CF9AE}" pid="4" name="KSOTemplateDocerSaveRecord">
    <vt:lpwstr>eyJoZGlkIjoiZjczNTA5NDY0Y2QwZDA5NjI1OTA5Nzc3Y2MwNmFkOGQiLCJ1c2VySWQiOiIzODE5MDc1NjQifQ==</vt:lpwstr>
  </property>
</Properties>
</file>