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版本号：ZCJC-2025-01920250627002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（2025-2026）职工餐厅外包采购项目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ZCJC-2025-019</w:t>
      </w:r>
      <w:r>
        <w:br/>
      </w:r>
      <w:r>
        <w:br/>
      </w:r>
      <w:r>
        <w:br/>
      </w:r>
    </w:p>
    <w:p>
      <w:pPr>
        <w:pStyle w:val="null3"/>
        <w:jc w:val="center"/>
        <w:outlineLvl w:val="2"/>
      </w:pPr>
      <w:r>
        <w:rPr>
          <w:rFonts w:ascii="仿宋_GB2312" w:hAnsi="仿宋_GB2312" w:cs="仿宋_GB2312" w:eastAsia="仿宋_GB2312"/>
          <w:sz w:val="28"/>
          <w:b/>
        </w:rPr>
        <w:t>铜川市市场监督管理局</w:t>
      </w:r>
    </w:p>
    <w:p>
      <w:pPr>
        <w:pStyle w:val="null3"/>
        <w:jc w:val="center"/>
        <w:outlineLvl w:val="2"/>
      </w:pPr>
      <w:r>
        <w:rPr>
          <w:rFonts w:ascii="仿宋_GB2312" w:hAnsi="仿宋_GB2312" w:cs="仿宋_GB2312" w:eastAsia="仿宋_GB2312"/>
          <w:sz w:val="28"/>
          <w:b/>
        </w:rPr>
        <w:t>陕西久创项目管理有限公司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陕西久创项目管理有限公司</w:t>
      </w:r>
      <w:r>
        <w:rPr>
          <w:rFonts w:ascii="仿宋_GB2312" w:hAnsi="仿宋_GB2312" w:cs="仿宋_GB2312" w:eastAsia="仿宋_GB2312"/>
        </w:rPr>
        <w:t>（以下简称“代理机构”）受</w:t>
      </w:r>
      <w:r>
        <w:rPr>
          <w:rFonts w:ascii="仿宋_GB2312" w:hAnsi="仿宋_GB2312" w:cs="仿宋_GB2312" w:eastAsia="仿宋_GB2312"/>
        </w:rPr>
        <w:t>铜川市市场监督管理局</w:t>
      </w:r>
      <w:r>
        <w:rPr>
          <w:rFonts w:ascii="仿宋_GB2312" w:hAnsi="仿宋_GB2312" w:cs="仿宋_GB2312" w:eastAsia="仿宋_GB2312"/>
        </w:rPr>
        <w:t>委托，拟对</w:t>
      </w:r>
      <w:r>
        <w:rPr>
          <w:rFonts w:ascii="仿宋_GB2312" w:hAnsi="仿宋_GB2312" w:cs="仿宋_GB2312" w:eastAsia="仿宋_GB2312"/>
        </w:rPr>
        <w:t>（2025-2026）职工餐厅外包采购项目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ZCJC-2025-019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（2025-2026）职工餐厅外包采购项目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铜川市市场监督管理局职工餐厅由餐饮公司以自助餐的形式提供用餐服务，分别在市场监管局北院和南院设两个职工餐 厅。 北院职工餐厅就餐约120人，餐饮公司配备6名工作人员;南院职工餐厅就餐约160人，餐饮公司配备6名工作人员。餐饮 公司根据《食品安全法》等相关法律法规规定以及甲方要求，按时、保质、保量完成甲方职工餐厅的食品采购、加工、供餐， 同时承担公务接待、会议、培训等工作用餐。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采购包1（（2025-2026）职工餐厅外包采购项目）：属于专门面向小微企业采购。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1、财务状况报告：提供2023年度或2024年度经审计的财务审计报告(新成立不满一年的公司提供成立后企业的资产负债表和利润表)，或提供近三个月内基本存款账户开户银行开具的资信证明</w:t>
      </w:r>
    </w:p>
    <w:p>
      <w:pPr>
        <w:pStyle w:val="null3"/>
      </w:pPr>
      <w:r>
        <w:rPr>
          <w:rFonts w:ascii="仿宋_GB2312" w:hAnsi="仿宋_GB2312" w:cs="仿宋_GB2312" w:eastAsia="仿宋_GB2312"/>
        </w:rPr>
        <w:t>2、营业执照等主体资格证明文件：具有合法有效的营业执照副本、组织机构代码证副本、税务登记证副本(或统一社会信用代码的营业执照)</w:t>
      </w:r>
    </w:p>
    <w:p>
      <w:pPr>
        <w:pStyle w:val="null3"/>
      </w:pPr>
      <w:r>
        <w:rPr>
          <w:rFonts w:ascii="仿宋_GB2312" w:hAnsi="仿宋_GB2312" w:cs="仿宋_GB2312" w:eastAsia="仿宋_GB2312"/>
        </w:rPr>
        <w:t>3、税收缴纳证明：提供开标前近六个月内已缴纳任意一个月完税凭证或税务机关开具的完税证明(任意税种):依法免税的应提供相关文件证明</w:t>
      </w:r>
    </w:p>
    <w:p>
      <w:pPr>
        <w:pStyle w:val="null3"/>
      </w:pPr>
      <w:r>
        <w:rPr>
          <w:rFonts w:ascii="仿宋_GB2312" w:hAnsi="仿宋_GB2312" w:cs="仿宋_GB2312" w:eastAsia="仿宋_GB2312"/>
        </w:rPr>
        <w:t>4、社会保障资金缴纳证明：提供开标前近六个月内已缴存的任意一个月的社会保障资金缴存证明或社保机构开具的社会保险参保缴费情况证明:依法不需要缴纳社会保障资金的应提供相关文件证明</w:t>
      </w:r>
    </w:p>
    <w:p>
      <w:pPr>
        <w:pStyle w:val="null3"/>
      </w:pPr>
      <w:r>
        <w:rPr>
          <w:rFonts w:ascii="仿宋_GB2312" w:hAnsi="仿宋_GB2312" w:cs="仿宋_GB2312" w:eastAsia="仿宋_GB2312"/>
        </w:rPr>
        <w:t>5、信用查询：供应商不得为“信用中国” 网站（www.creditchina.gov.cn）中列入失信被执行人或重大税收违法 失信主 体的供应商，不得为中国政府采购网（www.ccgp.gov.cn） 政府采购严重违法失信行为记 录名单中被财政部门禁止参加政府采购活动的供应商</w:t>
      </w:r>
    </w:p>
    <w:p>
      <w:pPr>
        <w:pStyle w:val="null3"/>
      </w:pPr>
      <w:r>
        <w:rPr>
          <w:rFonts w:ascii="仿宋_GB2312" w:hAnsi="仿宋_GB2312" w:cs="仿宋_GB2312" w:eastAsia="仿宋_GB2312"/>
        </w:rPr>
        <w:t>6、履约能力：出具具备履行合同所必需的设备和专业技术能力的书面声明（提供书面声明函）</w:t>
      </w:r>
    </w:p>
    <w:p>
      <w:pPr>
        <w:pStyle w:val="null3"/>
      </w:pPr>
      <w:r>
        <w:rPr>
          <w:rFonts w:ascii="仿宋_GB2312" w:hAnsi="仿宋_GB2312" w:cs="仿宋_GB2312" w:eastAsia="仿宋_GB2312"/>
        </w:rPr>
        <w:t>7、无重大违法记录：参加政府采购活动前3年内，在经营活动中没有重大违法记录的书面声明（提供书面声明函）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陕西省铜川市新区正阳路19号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铜川市市场监督管理局办公室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2836033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陕西久创项目管理有限公司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陕西省西安市未央区西安市未央区未央湖开发区草滩镇东风路 阳光假日小区8号楼2单元3层301室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赵紫郡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18291866375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采购包1：699,473.16元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作为计算基数,采购代理服务费按国家计委颁发的《采购代理服务收费管理暂行办法》（计价格[2002]1980号）和国家发展改革委员会办公厅颁发的《关于采购代理服务收费有关问题的通知》（发改办价格[2003]857号）的有关规定执行，不足伍仟按伍仟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铜川市市场监督管理局</w:t>
      </w:r>
      <w:r>
        <w:rPr>
          <w:rFonts w:ascii="仿宋_GB2312" w:hAnsi="仿宋_GB2312" w:cs="仿宋_GB2312" w:eastAsia="仿宋_GB2312"/>
        </w:rPr>
        <w:t>和</w:t>
      </w:r>
      <w:r>
        <w:rPr>
          <w:rFonts w:ascii="仿宋_GB2312" w:hAnsi="仿宋_GB2312" w:cs="仿宋_GB2312" w:eastAsia="仿宋_GB2312"/>
        </w:rPr>
        <w:t>陕西久创项目管理有限公司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陕西久创项目管理有限公司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陕西久创项目管理有限公司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陕西久创项目管理有限公司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陕西久创项目管理有限公司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陕西久创项目管理有限公司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联系人：赵紫郡</w:t>
      </w:r>
    </w:p>
    <w:p>
      <w:pPr>
        <w:pStyle w:val="null3"/>
      </w:pPr>
      <w:r>
        <w:rPr>
          <w:rFonts w:ascii="仿宋_GB2312" w:hAnsi="仿宋_GB2312" w:cs="仿宋_GB2312" w:eastAsia="仿宋_GB2312"/>
        </w:rPr>
        <w:t>联系电话：18291866375</w:t>
      </w:r>
    </w:p>
    <w:p>
      <w:pPr>
        <w:pStyle w:val="null3"/>
      </w:pPr>
      <w:r>
        <w:rPr>
          <w:rFonts w:ascii="仿宋_GB2312" w:hAnsi="仿宋_GB2312" w:cs="仿宋_GB2312" w:eastAsia="仿宋_GB2312"/>
        </w:rPr>
        <w:t>地址：陕西省西安市未央区西安市未央区未央湖开发区草滩镇东风路 阳光假日小区8号楼2单元3层301室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铜川市市场监督管理局职工餐厅由餐饮公司以自助餐的形式提供用餐服务，分别在市场监管局北院和南院设两个职工餐厅。 北院职工餐厅就餐约120人，餐饮公司配备6名工作人员;南院职工餐厅就餐约160人，餐饮公司配备6名工作人员。餐饮公司根据《食品安全法》等相关法律法规规定以及甲方要求，按时、保质、保量完成甲方职工餐厅的食品采购、 加工、供餐，同时承担公务接待、会议、培训等工作用餐。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699,473.16</w:t>
      </w:r>
    </w:p>
    <w:p>
      <w:pPr>
        <w:pStyle w:val="null3"/>
      </w:pPr>
      <w:r>
        <w:rPr>
          <w:rFonts w:ascii="仿宋_GB2312" w:hAnsi="仿宋_GB2312" w:cs="仿宋_GB2312" w:eastAsia="仿宋_GB2312"/>
        </w:rPr>
        <w:t>采购包最高限价（元）: 699,473.16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职工餐厅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699,473.16</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标的名称：职工餐厅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9"/>
                <w:color w:val="000000"/>
              </w:rPr>
              <w:t xml:space="preserve">本项目服务内容包括：职工餐厅运行中食品等原材料购进、加工及提供用餐服务；公务接待、会议、 </w:t>
            </w:r>
            <w:r>
              <w:rPr>
                <w:rFonts w:ascii="仿宋_GB2312" w:hAnsi="仿宋_GB2312" w:cs="仿宋_GB2312" w:eastAsia="仿宋_GB2312"/>
                <w:sz w:val="19"/>
                <w:color w:val="000000"/>
              </w:rPr>
              <w:t>培训等工作用餐的加工等。</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9"/>
                <w:color w:val="000000"/>
              </w:rPr>
              <w:t>采购服务要求：</w:t>
            </w:r>
            <w:r>
              <w:rPr>
                <w:rFonts w:ascii="仿宋_GB2312" w:hAnsi="仿宋_GB2312" w:cs="仿宋_GB2312" w:eastAsia="仿宋_GB2312"/>
                <w:sz w:val="19"/>
                <w:color w:val="000000"/>
              </w:rPr>
              <w:t>1.</w:t>
            </w:r>
            <w:r>
              <w:rPr>
                <w:rFonts w:ascii="仿宋_GB2312" w:hAnsi="仿宋_GB2312" w:cs="仿宋_GB2312" w:eastAsia="仿宋_GB2312"/>
                <w:sz w:val="19"/>
                <w:color w:val="000000"/>
              </w:rPr>
              <w:t>工作日供餐，分早、午餐。</w:t>
            </w:r>
            <w:r>
              <w:rPr>
                <w:rFonts w:ascii="仿宋_GB2312" w:hAnsi="仿宋_GB2312" w:cs="仿宋_GB2312" w:eastAsia="仿宋_GB2312"/>
                <w:sz w:val="19"/>
                <w:color w:val="000000"/>
              </w:rPr>
              <w:t>2.</w:t>
            </w:r>
            <w:r>
              <w:rPr>
                <w:rFonts w:ascii="仿宋_GB2312" w:hAnsi="仿宋_GB2312" w:cs="仿宋_GB2312" w:eastAsia="仿宋_GB2312"/>
                <w:sz w:val="19"/>
                <w:color w:val="000000"/>
              </w:rPr>
              <w:t xml:space="preserve">每天供餐不重复，早餐：不少于两种稀饭，四个小菜 </w:t>
            </w:r>
            <w:r>
              <w:rPr>
                <w:rFonts w:ascii="仿宋_GB2312" w:hAnsi="仿宋_GB2312" w:cs="仿宋_GB2312" w:eastAsia="仿宋_GB2312"/>
                <w:sz w:val="19"/>
                <w:color w:val="000000"/>
              </w:rPr>
              <w:t>，两种主食；午餐：吃米饭不少于四个热菜</w:t>
            </w:r>
            <w:r>
              <w:rPr>
                <w:rFonts w:ascii="仿宋_GB2312" w:hAnsi="仿宋_GB2312" w:cs="仿宋_GB2312" w:eastAsia="仿宋_GB2312"/>
                <w:sz w:val="19"/>
                <w:color w:val="000000"/>
              </w:rPr>
              <w:t>(</w:t>
            </w:r>
            <w:r>
              <w:rPr>
                <w:rFonts w:ascii="仿宋_GB2312" w:hAnsi="仿宋_GB2312" w:cs="仿宋_GB2312" w:eastAsia="仿宋_GB2312"/>
                <w:sz w:val="19"/>
                <w:color w:val="000000"/>
              </w:rPr>
              <w:t>两荤两素</w:t>
            </w:r>
            <w:r>
              <w:rPr>
                <w:rFonts w:ascii="仿宋_GB2312" w:hAnsi="仿宋_GB2312" w:cs="仿宋_GB2312" w:eastAsia="仿宋_GB2312"/>
                <w:sz w:val="19"/>
                <w:color w:val="000000"/>
              </w:rPr>
              <w:t>)</w:t>
            </w:r>
            <w:r>
              <w:rPr>
                <w:rFonts w:ascii="仿宋_GB2312" w:hAnsi="仿宋_GB2312" w:cs="仿宋_GB2312" w:eastAsia="仿宋_GB2312"/>
                <w:sz w:val="19"/>
                <w:color w:val="000000"/>
              </w:rPr>
              <w:t>：吃面食不少于两个热菜</w:t>
            </w:r>
            <w:r>
              <w:rPr>
                <w:rFonts w:ascii="仿宋_GB2312" w:hAnsi="仿宋_GB2312" w:cs="仿宋_GB2312" w:eastAsia="仿宋_GB2312"/>
                <w:sz w:val="19"/>
                <w:color w:val="000000"/>
              </w:rPr>
              <w:t>(</w:t>
            </w:r>
            <w:r>
              <w:rPr>
                <w:rFonts w:ascii="仿宋_GB2312" w:hAnsi="仿宋_GB2312" w:cs="仿宋_GB2312" w:eastAsia="仿宋_GB2312"/>
                <w:sz w:val="19"/>
                <w:color w:val="000000"/>
              </w:rPr>
              <w:t>一荤一素</w:t>
            </w:r>
            <w:r>
              <w:rPr>
                <w:rFonts w:ascii="仿宋_GB2312" w:hAnsi="仿宋_GB2312" w:cs="仿宋_GB2312" w:eastAsia="仿宋_GB2312"/>
                <w:sz w:val="19"/>
                <w:color w:val="000000"/>
              </w:rPr>
              <w:t>)</w:t>
            </w:r>
            <w:r>
              <w:rPr>
                <w:rFonts w:ascii="仿宋_GB2312" w:hAnsi="仿宋_GB2312" w:cs="仿宋_GB2312" w:eastAsia="仿宋_GB2312"/>
                <w:sz w:val="19"/>
                <w:color w:val="000000"/>
              </w:rPr>
              <w:t>。</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9"/>
                <w:color w:val="000000"/>
              </w:rPr>
              <w:t>采购期：本项目采购服务期一年。</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19"/>
                <w:color w:val="000000"/>
              </w:rPr>
              <w:t>根据铜川市市场监督管理局南北两个职工餐厅的实际情况，至少需配置两名厨师长，工作服务人员</w:t>
            </w:r>
            <w:r>
              <w:rPr>
                <w:rFonts w:ascii="仿宋_GB2312" w:hAnsi="仿宋_GB2312" w:cs="仿宋_GB2312" w:eastAsia="仿宋_GB2312"/>
                <w:sz w:val="19"/>
                <w:color w:val="000000"/>
              </w:rPr>
              <w:t xml:space="preserve">12 </w:t>
            </w:r>
            <w:r>
              <w:rPr>
                <w:rFonts w:ascii="仿宋_GB2312" w:hAnsi="仿宋_GB2312" w:cs="仿宋_GB2312" w:eastAsia="仿宋_GB2312"/>
                <w:sz w:val="19"/>
                <w:color w:val="000000"/>
              </w:rPr>
              <w:t>名，各岗位人员配备合理齐全，服务人员具有满足供餐需求的相关证件及健康证。提供厨师长两名，</w:t>
            </w:r>
            <w:r>
              <w:rPr>
                <w:rFonts w:ascii="仿宋_GB2312" w:hAnsi="仿宋_GB2312" w:cs="仿宋_GB2312" w:eastAsia="仿宋_GB2312"/>
                <w:sz w:val="19"/>
                <w:color w:val="000000"/>
              </w:rPr>
              <w:t>具备高级以上（含高级）中式烹调师证书，厨师两名，具备中级以上（含中级）中式烹调师证书及健</w:t>
            </w:r>
            <w:r>
              <w:rPr>
                <w:rFonts w:ascii="仿宋_GB2312" w:hAnsi="仿宋_GB2312" w:cs="仿宋_GB2312" w:eastAsia="仿宋_GB2312"/>
                <w:sz w:val="19"/>
                <w:color w:val="000000"/>
              </w:rPr>
              <w:t>康证。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具有履行合同所必需的专业技术能力人员，满足文件要求，满足项目需求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1.项目完成后，由成交人向采购人提出验收申请。 2.项目由采购人进行验收，验收时成交人应无条件予以配合并提供验收所需的全部资料，若成交人不配合或者未按合同要求提供服务的，采购人将拒绝验收。 3.验收 依据：（1）合同文本及合同补充文件（条款）、（2）国家及省市、行业有关的验收标准及规范、（3）招标文件、响应文件 及澄清函、（4）其他执行标准等。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月结算，达到采购单位各项考核要求后，每月10日前结清上月费用，中标（成交）单位严格履行职责，制定质量保证体系，切实做好项目管理服务工作，人员必须各尽其职，保证符合各项工作质量要求，如安排不当、人员不能到位影响正常工作的，每次违例按合同内要求给予经济处罚，并在当月服务费用中扣除，直至服务期结束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月结算，达到采购单位各项考核要求后，每月10日前结清上月费用，中标（成交）单位严格履行职责，制定质量保证体系，切实做好项目管理服务工作，人员必须各尽其职，保证符合各项工作质量要求，如安排不当、人员不能到位影响正常工作的，每次违例按合同内要求给予经济处罚，并在当月服务费用中扣除，直至服务期结束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月结算，达到采购单位各项考核要求后，每月10日前结清上月费用，中标（成交）单位严格履行职责，制定质量保证体系，切实做好项目管理服务工作，人员必须各尽其职，保证符合各项工作质量要求，如安排不当、人员不能到位影响正常工作的，每次违例按合同内要求给予经济处罚，并在当月服务费用中扣除，直至服务期结束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月结算，达到采购单位各项考核要求后，每月10日前结清上月费用，中标（成交）单位严格履行职责，制定质量保证体系，切实做好项目管理服务工作，人员必须各尽其职，保证符合各项工作质量要求，如安排不当、人员不能到位影响正常工作的，每次违例按合同内要求给予经济处罚，并在当月服务费用中扣除，直至服务期结束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月结算，达到采购单位各项考核要求后，每月10日前结清上月费用，中标（成交）单位严格履行职责，制定质量保证体系，切实做好项目管理服务工作，人员必须各尽其职，保证符合各项工作质量要求，如安排不当、人员不能到位影响正常工作的，每次违例按合同内要求给予经济处罚，并在当月服务费用中扣除，直至服务期结束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月结算，达到采购单位各项考核要求后，每月10日前结清上月费用，中标（成交）单位严格履行职责，制定质量保证体系，切实做好项目管理服务工作，人员必须各尽其职，保证符合各项工作质量要求，如安排不当、人员不能到位影响正常工作的，每次违例按合同内要求给予经济处罚，并在当月服务费用中扣除，直至服务期结束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月结算，达到采购单位各项考核要求后，每月10日前结清上月费用，中标（成交）单位严格履行职责，制定质量保证体系，切实做好项目管理服务工作，人员必须各尽其职，保证符合各项工作质量要求，如安排不当、人员不能到位影响正常工作的，每次违例按合同内要求给予经济处罚，并在当月服务费用中扣除，直至服务期结束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月结算，达到采购单位各项考核要求后，每月10日前结清上月费用，中标（成交）单位严格履行职责，制定质量保证体系，切实做好项目管理服务工作，人员必须各尽其职，保证符合各项工作质量要求，如安排不当、人员不能到位影响正常工作的，每次违例按合同内要求给予经济处罚，并在当月服务费用中扣除，直至服务期结束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月结算，达到采购单位各项考核要求后，每月10日前结清上月费用，中标（成交）单位严格履行职责，制定质量保证体系，切实做好项目管理服务工作，人员必须各尽其职，保证符合各项工作质量要求，如安排不当、人员不能到位影响正常工作的，每次违例按合同内要求给予经济处罚，并在当月服务费用中扣除，直至服务期结束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月结算，达到采购单位各项考核要求后，每月10日前结清上月费用，中标（成交）单位严格履行职责，制定质量保证体系，切实做好项目管理服务工作，人员必须各尽其职，保证符合各项工作质量要求，如安排不当、人员不能到位影响正常工作的，每次违例按合同内要求给予经济处罚，并在当月服务费用中扣除，直至服务期结束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月结算，达到采购单位各项考核要求后，每月10日前结清上月费用，中标（成交）单位严格履行职责，制定质量保证体系，切实做好项目管理服务工作，人员必须各尽其职，保证符合各项工作质量要求，如安排不当、人员不能到位影响正常工作的，每次违例按合同内要求给予经济处罚，并在当月服务费用中扣除，直至服务期结束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月结算，达到采购单位各项考核要求后，每月10日前结清上月费用，中标（成交）单位严格履行职责，制定质量保证体系，切实做好项目管理服务工作，人员必须各尽其职，保证符合各项工作质量要求，如安排不当、人员不能到位影响正常工作的，每次违例按合同内要求给予经济处罚，并在当月服务费用中扣除，直至服务期结束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商务应答表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提供2023年度或2024年度经审计的财务审计报告(新成立不满一年的公司提供成立后企业的资产负债表和利润表)，或提供近三个月内基本存款账户开户银行开具的资信证明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具有合法有效的营业执照副本、组织机构代码证副本、税务登记证副本(或统一社会信用代码的营业执照)</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提供开标前近六个月内已缴纳任意一个月完税凭证或税务机关开具的完税证明(任意税种):依法免税的应提供相关文件证明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提供开标前近六个月内已缴存的任意一个月的社会保障资金缴存证明或社保机构开具的社会保险参保缴费情况证明:依法不需要缴纳社会保障资金的应提供相关文件证明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 网站（www.creditchina.gov.cn）中列入失信被执行人或重大税收违法 失信主 体的供应商，不得为中国政府采购网（www.ccgp.gov.cn） 政府采购严重违法失信行为记 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出具具备履行合同所必需的设备和专业技术能力的书面声明（提供书面声明函）</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参加政府采购活动前3年内，在经营活动中没有重大违法记录的书面声明（提供书面声明函）</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1、食品安全管理方案完整、规范 , 得10.1-15.0分； 食品安全管理方案较完整、较规范 ，得5.1-10.0 分； 食品安全管理方案差或无，得 0-5.0分； 2、卫生管理方案完整 、 规范，得7.1-10.0分； 餐厅卫生管理方案较完整、较规范，得3.1- 7.0分； 餐厅卫生管 理方案差或无 , 得0-3.0分； 3、成本控制方案完整、规范，得7.1-10.0分； 成本控 制方案较完整、较规范，得3.1- 7.0分； 成本控制方案方案差或无 , 得0-3.0分； 4、 食材原材料采购验收方案完整、规范，得6.1-9. 0分； 食材原材料采购验收方案较完整 、较规范，得3.1-6.0分； 食材原材料采购验收方案方案差或无 , 得0-3.0分； 5、磋 商小组根据投标人针对本项目的供餐方案的人性化、合理性、可行性以及菜品的种类、 营养搭配等进行综合评审，优：6.1-8.0分， 良2.1-6.0分，一 般1.0-2.0分。 6、制定 员工服务规范，着装统一整洁，挂牌上岗，热情服务，文明用语等进行综合评审 优：6.1-8.0分，良2.1-6.0分，一般0-2.0分。</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根据本项目特点，组织计划合理、 项目组成人员职责任务明确、人员数量和人员专业结 构配备合理，满足本项目要求，计7.1-10.0分；组织计划和人员基本满足要求，计4. 1- 7.0分；组织计划和人员不合理的，计1.0-4.0分。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有饮食保障应急预案，且预案完善合理，并对停水、停电、停气等其它特殊情况有应对 措施，根据响应情况，优计3.1-6.0分， 良计1.1-3. 0分， 差计0-1.0分。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对服务期限、人员安排、质量、安全等方面作出的实质性承诺优：3.1-5.0分， 良2.1-3.0分，一般0- 2.0分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能够提供近三年（2022年1月1日- 至今类似项目业绩合同，每份合同计2分，最高4分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1.经初审合格满足竞争性磋商文件要求的投标文件，其投标价格为有效投标价。对符合政策性扣减的有效投标报价进行政策性扣减，并依据扣减后的价格（评审价格） 进行价格评审。 2.价格分采用低价优先法计算，以本次满足磋商文件要求的最低磋商评审价为磋商基准价，其价格分为满分15分。其他投标人的价格分统一按照下列公式计算：磋商报价得分=（磋商基准价/最终磋商评审价 )×价格权值（即15% ) ×100（保留小数点后两位，小数点后第三位“ 四舍五入”）</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