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D7B7AA">
      <w:pPr>
        <w:pStyle w:val="19"/>
        <w:spacing w:line="600" w:lineRule="exact"/>
        <w:jc w:val="center"/>
        <w:outlineLvl w:val="2"/>
        <w:rPr>
          <w:rFonts w:ascii="方正小标宋简体" w:hAnsi="方正小标宋简体" w:eastAsia="方正小标宋简体" w:cs="方正小标宋简体"/>
          <w:bCs/>
          <w:sz w:val="44"/>
          <w:szCs w:val="44"/>
        </w:rPr>
      </w:pPr>
    </w:p>
    <w:p w14:paraId="3F521BAE">
      <w:pPr>
        <w:pStyle w:val="19"/>
        <w:spacing w:line="600" w:lineRule="exact"/>
        <w:jc w:val="center"/>
        <w:outlineLvl w:val="2"/>
        <w:rPr>
          <w:rFonts w:ascii="方正小标宋简体" w:hAnsi="方正小标宋简体" w:eastAsia="方正小标宋简体" w:cs="方正小标宋简体"/>
          <w:bCs/>
          <w:sz w:val="44"/>
          <w:szCs w:val="44"/>
        </w:rPr>
      </w:pPr>
    </w:p>
    <w:p w14:paraId="585CDB12">
      <w:pPr>
        <w:pStyle w:val="19"/>
        <w:spacing w:line="600" w:lineRule="exact"/>
        <w:jc w:val="center"/>
        <w:outlineLvl w:val="2"/>
        <w:rPr>
          <w:rFonts w:ascii="方正小标宋简体" w:hAnsi="方正小标宋简体" w:eastAsia="方正小标宋简体" w:cs="方正小标宋简体"/>
          <w:bCs/>
          <w:sz w:val="44"/>
          <w:szCs w:val="44"/>
        </w:rPr>
      </w:pPr>
    </w:p>
    <w:p w14:paraId="342FD5AA">
      <w:pPr>
        <w:pStyle w:val="19"/>
        <w:keepNext w:val="0"/>
        <w:keepLines w:val="0"/>
        <w:pageBreakBefore w:val="0"/>
        <w:kinsoku/>
        <w:wordWrap/>
        <w:overflowPunct/>
        <w:topLinePunct w:val="0"/>
        <w:autoSpaceDE/>
        <w:autoSpaceDN/>
        <w:bidi w:val="0"/>
        <w:spacing w:after="160" w:line="560" w:lineRule="exact"/>
        <w:ind w:left="0" w:leftChars="0" w:right="0" w:rightChars="0"/>
        <w:jc w:val="center"/>
        <w:textAlignment w:val="auto"/>
        <w:outlineLvl w:val="2"/>
        <w:rPr>
          <w:rFonts w:hint="default" w:ascii="方正小标宋简体" w:hAnsi="方正小标宋简体" w:eastAsia="方正小标宋简体" w:cs="方正小标宋简体"/>
          <w:bCs/>
          <w:sz w:val="44"/>
          <w:szCs w:val="44"/>
        </w:rPr>
      </w:pPr>
      <w:r>
        <w:rPr>
          <w:rFonts w:ascii="方正小标宋简体" w:hAnsi="方正小标宋简体" w:eastAsia="方正小标宋简体" w:cs="方正小标宋简体"/>
          <w:bCs/>
          <w:sz w:val="44"/>
          <w:szCs w:val="44"/>
        </w:rPr>
        <w:t>铜川市加油站油气回收在线监测系统</w:t>
      </w:r>
    </w:p>
    <w:p w14:paraId="0D48CA35">
      <w:pPr>
        <w:pStyle w:val="19"/>
        <w:keepNext w:val="0"/>
        <w:keepLines w:val="0"/>
        <w:pageBreakBefore w:val="0"/>
        <w:kinsoku/>
        <w:wordWrap/>
        <w:overflowPunct/>
        <w:topLinePunct w:val="0"/>
        <w:autoSpaceDE/>
        <w:autoSpaceDN/>
        <w:bidi w:val="0"/>
        <w:spacing w:after="160" w:line="560" w:lineRule="exact"/>
        <w:ind w:left="0" w:leftChars="0" w:right="0" w:rightChars="0"/>
        <w:jc w:val="center"/>
        <w:textAlignment w:val="auto"/>
        <w:outlineLvl w:val="2"/>
        <w:rPr>
          <w:rFonts w:hint="default" w:ascii="方正小标宋简体" w:hAnsi="方正小标宋简体" w:eastAsia="方正小标宋简体" w:cs="方正小标宋简体"/>
          <w:bCs/>
          <w:sz w:val="44"/>
          <w:szCs w:val="44"/>
          <w:lang w:eastAsia="zh-CN"/>
        </w:rPr>
      </w:pPr>
      <w:r>
        <w:rPr>
          <w:rFonts w:ascii="方正小标宋简体" w:hAnsi="方正小标宋简体" w:eastAsia="方正小标宋简体" w:cs="方正小标宋简体"/>
          <w:bCs/>
          <w:sz w:val="44"/>
          <w:szCs w:val="44"/>
        </w:rPr>
        <w:t>及监管平台运行维护项目</w:t>
      </w:r>
      <w:r>
        <w:rPr>
          <w:rFonts w:ascii="方正小标宋简体" w:hAnsi="方正小标宋简体" w:eastAsia="方正小标宋简体" w:cs="方正小标宋简体"/>
          <w:bCs/>
          <w:sz w:val="44"/>
          <w:szCs w:val="44"/>
          <w:lang w:eastAsia="zh-CN"/>
        </w:rPr>
        <w:t>合同</w:t>
      </w:r>
    </w:p>
    <w:p w14:paraId="2551158A">
      <w:pPr>
        <w:keepNext w:val="0"/>
        <w:keepLines w:val="0"/>
        <w:pageBreakBefore w:val="0"/>
        <w:kinsoku/>
        <w:wordWrap/>
        <w:overflowPunct/>
        <w:topLinePunct w:val="0"/>
        <w:autoSpaceDE/>
        <w:autoSpaceDN/>
        <w:bidi w:val="0"/>
        <w:adjustRightInd w:val="0"/>
        <w:snapToGrid w:val="0"/>
        <w:spacing w:after="160" w:line="560" w:lineRule="exact"/>
        <w:ind w:left="0" w:leftChars="0" w:right="0" w:rightChars="0" w:firstLine="723" w:firstLineChars="300"/>
        <w:jc w:val="left"/>
        <w:textAlignment w:val="auto"/>
        <w:rPr>
          <w:rFonts w:ascii="宋体" w:hAnsi="宋体" w:cs="宋体"/>
          <w:b/>
          <w:bCs/>
          <w:sz w:val="24"/>
          <w:szCs w:val="24"/>
        </w:rPr>
      </w:pPr>
    </w:p>
    <w:p w14:paraId="45A9B028">
      <w:pPr>
        <w:keepNext w:val="0"/>
        <w:keepLines w:val="0"/>
        <w:pageBreakBefore w:val="0"/>
        <w:kinsoku/>
        <w:wordWrap/>
        <w:overflowPunct/>
        <w:topLinePunct w:val="0"/>
        <w:autoSpaceDE/>
        <w:autoSpaceDN/>
        <w:bidi w:val="0"/>
        <w:adjustRightInd w:val="0"/>
        <w:snapToGrid w:val="0"/>
        <w:spacing w:after="160" w:line="560" w:lineRule="exact"/>
        <w:ind w:left="0" w:leftChars="0" w:right="0" w:rightChars="0" w:firstLine="723" w:firstLineChars="300"/>
        <w:jc w:val="left"/>
        <w:textAlignment w:val="auto"/>
        <w:rPr>
          <w:rFonts w:ascii="宋体" w:hAnsi="宋体" w:cs="宋体"/>
          <w:b/>
          <w:bCs/>
          <w:sz w:val="24"/>
          <w:szCs w:val="24"/>
        </w:rPr>
      </w:pPr>
    </w:p>
    <w:p w14:paraId="37E47A07">
      <w:pPr>
        <w:keepNext w:val="0"/>
        <w:keepLines w:val="0"/>
        <w:pageBreakBefore w:val="0"/>
        <w:kinsoku/>
        <w:wordWrap/>
        <w:overflowPunct/>
        <w:topLinePunct w:val="0"/>
        <w:autoSpaceDE/>
        <w:autoSpaceDN/>
        <w:bidi w:val="0"/>
        <w:adjustRightInd w:val="0"/>
        <w:snapToGrid w:val="0"/>
        <w:spacing w:after="160" w:line="560" w:lineRule="exact"/>
        <w:ind w:left="0" w:leftChars="0" w:right="0" w:rightChars="0" w:firstLine="723" w:firstLineChars="300"/>
        <w:jc w:val="left"/>
        <w:textAlignment w:val="auto"/>
        <w:rPr>
          <w:rFonts w:ascii="宋体" w:hAnsi="宋体" w:cs="宋体"/>
          <w:b/>
          <w:bCs/>
          <w:sz w:val="24"/>
          <w:szCs w:val="24"/>
        </w:rPr>
      </w:pPr>
    </w:p>
    <w:p w14:paraId="2FAAA150">
      <w:pPr>
        <w:keepNext w:val="0"/>
        <w:keepLines w:val="0"/>
        <w:pageBreakBefore w:val="0"/>
        <w:kinsoku/>
        <w:wordWrap/>
        <w:overflowPunct/>
        <w:topLinePunct w:val="0"/>
        <w:autoSpaceDE/>
        <w:autoSpaceDN/>
        <w:bidi w:val="0"/>
        <w:adjustRightInd w:val="0"/>
        <w:snapToGrid w:val="0"/>
        <w:spacing w:after="160" w:line="560" w:lineRule="exact"/>
        <w:ind w:left="0" w:leftChars="0" w:right="0" w:rightChars="0" w:firstLine="723" w:firstLineChars="300"/>
        <w:jc w:val="left"/>
        <w:textAlignment w:val="auto"/>
        <w:rPr>
          <w:rFonts w:ascii="宋体" w:hAnsi="宋体" w:cs="宋体"/>
          <w:b/>
          <w:bCs/>
          <w:sz w:val="24"/>
          <w:szCs w:val="24"/>
        </w:rPr>
      </w:pPr>
    </w:p>
    <w:p w14:paraId="58D5D499">
      <w:pPr>
        <w:keepNext w:val="0"/>
        <w:keepLines w:val="0"/>
        <w:pageBreakBefore w:val="0"/>
        <w:kinsoku/>
        <w:wordWrap/>
        <w:overflowPunct/>
        <w:topLinePunct w:val="0"/>
        <w:autoSpaceDE/>
        <w:autoSpaceDN/>
        <w:bidi w:val="0"/>
        <w:adjustRightInd w:val="0"/>
        <w:snapToGrid w:val="0"/>
        <w:spacing w:after="160" w:line="560" w:lineRule="exact"/>
        <w:ind w:left="0" w:leftChars="0" w:right="0" w:rightChars="0"/>
        <w:jc w:val="left"/>
        <w:textAlignment w:val="auto"/>
        <w:rPr>
          <w:rFonts w:ascii="宋体" w:hAnsi="宋体" w:cs="宋体"/>
          <w:b/>
          <w:bCs/>
          <w:sz w:val="24"/>
          <w:szCs w:val="24"/>
        </w:rPr>
      </w:pPr>
    </w:p>
    <w:p w14:paraId="6FD8D51D">
      <w:pPr>
        <w:keepNext w:val="0"/>
        <w:keepLines w:val="0"/>
        <w:pageBreakBefore w:val="0"/>
        <w:kinsoku/>
        <w:wordWrap/>
        <w:overflowPunct/>
        <w:topLinePunct w:val="0"/>
        <w:autoSpaceDE/>
        <w:autoSpaceDN/>
        <w:bidi w:val="0"/>
        <w:adjustRightInd w:val="0"/>
        <w:snapToGrid w:val="0"/>
        <w:spacing w:after="160" w:line="560" w:lineRule="exact"/>
        <w:ind w:left="0" w:leftChars="0" w:right="0" w:rightChars="0" w:firstLine="723" w:firstLineChars="300"/>
        <w:jc w:val="left"/>
        <w:textAlignment w:val="auto"/>
        <w:rPr>
          <w:rFonts w:ascii="宋体" w:hAnsi="宋体" w:cs="宋体"/>
          <w:b/>
          <w:bCs/>
          <w:sz w:val="24"/>
          <w:szCs w:val="24"/>
        </w:rPr>
      </w:pPr>
    </w:p>
    <w:p w14:paraId="6EADA020">
      <w:pPr>
        <w:keepNext w:val="0"/>
        <w:keepLines w:val="0"/>
        <w:pageBreakBefore w:val="0"/>
        <w:kinsoku/>
        <w:wordWrap/>
        <w:overflowPunct/>
        <w:topLinePunct w:val="0"/>
        <w:autoSpaceDE/>
        <w:autoSpaceDN/>
        <w:bidi w:val="0"/>
        <w:adjustRightInd w:val="0"/>
        <w:snapToGrid w:val="0"/>
        <w:spacing w:after="160" w:line="560" w:lineRule="exact"/>
        <w:ind w:left="0" w:leftChars="0" w:right="0" w:rightChars="0"/>
        <w:jc w:val="left"/>
        <w:textAlignment w:val="auto"/>
        <w:rPr>
          <w:rFonts w:ascii="宋体" w:hAnsi="宋体" w:cs="宋体"/>
          <w:b/>
          <w:bCs/>
          <w:sz w:val="24"/>
          <w:szCs w:val="24"/>
        </w:rPr>
      </w:pPr>
    </w:p>
    <w:p w14:paraId="7EA5F47A">
      <w:pPr>
        <w:pStyle w:val="19"/>
        <w:keepNext w:val="0"/>
        <w:keepLines w:val="0"/>
        <w:pageBreakBefore w:val="0"/>
        <w:kinsoku/>
        <w:wordWrap/>
        <w:overflowPunct/>
        <w:topLinePunct w:val="0"/>
        <w:autoSpaceDE/>
        <w:autoSpaceDN/>
        <w:bidi w:val="0"/>
        <w:spacing w:after="160" w:line="560" w:lineRule="exact"/>
        <w:ind w:left="0" w:leftChars="0" w:right="0" w:rightChars="0"/>
        <w:jc w:val="center"/>
        <w:textAlignment w:val="auto"/>
        <w:outlineLvl w:val="2"/>
        <w:rPr>
          <w:rFonts w:hint="default" w:ascii="方正小标宋简体" w:hAnsi="方正小标宋简体" w:eastAsia="方正小标宋简体" w:cs="方正小标宋简体"/>
          <w:sz w:val="32"/>
          <w:szCs w:val="32"/>
        </w:rPr>
      </w:pPr>
      <w:r>
        <w:rPr>
          <w:rFonts w:ascii="宋体" w:hAnsi="宋体" w:cs="宋体"/>
          <w:b/>
          <w:bCs/>
          <w:sz w:val="28"/>
          <w:szCs w:val="28"/>
          <w:lang w:eastAsia="zh-CN"/>
        </w:rPr>
        <w:t xml:space="preserve">       </w:t>
      </w:r>
      <w:r>
        <w:rPr>
          <w:rFonts w:ascii="方正小标宋简体" w:hAnsi="方正小标宋简体" w:eastAsia="方正小标宋简体" w:cs="方正小标宋简体"/>
          <w:sz w:val="28"/>
          <w:szCs w:val="28"/>
          <w:lang w:eastAsia="zh-CN"/>
        </w:rPr>
        <w:t xml:space="preserve"> </w:t>
      </w:r>
      <w:r>
        <w:rPr>
          <w:rFonts w:ascii="方正小标宋简体" w:hAnsi="方正小标宋简体" w:eastAsia="方正小标宋简体" w:cs="方正小标宋简体"/>
          <w:sz w:val="32"/>
          <w:szCs w:val="32"/>
        </w:rPr>
        <w:t>项目名称：铜川市加油站油气回收在线监测系统及监管</w:t>
      </w:r>
    </w:p>
    <w:p w14:paraId="1BD81C13">
      <w:pPr>
        <w:pStyle w:val="19"/>
        <w:keepNext w:val="0"/>
        <w:keepLines w:val="0"/>
        <w:pageBreakBefore w:val="0"/>
        <w:kinsoku/>
        <w:wordWrap/>
        <w:overflowPunct/>
        <w:topLinePunct w:val="0"/>
        <w:autoSpaceDE/>
        <w:autoSpaceDN/>
        <w:bidi w:val="0"/>
        <w:spacing w:after="160" w:line="560" w:lineRule="exact"/>
        <w:ind w:left="0" w:leftChars="0" w:right="0" w:rightChars="0"/>
        <w:jc w:val="both"/>
        <w:textAlignment w:val="auto"/>
        <w:outlineLvl w:val="2"/>
        <w:rPr>
          <w:rFonts w:hint="default"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lang w:eastAsia="zh-CN"/>
        </w:rPr>
        <w:t xml:space="preserve">                 </w:t>
      </w:r>
      <w:r>
        <w:rPr>
          <w:rFonts w:ascii="方正小标宋简体" w:hAnsi="方正小标宋简体" w:eastAsia="方正小标宋简体" w:cs="方正小标宋简体"/>
          <w:sz w:val="32"/>
          <w:szCs w:val="32"/>
        </w:rPr>
        <w:t>平台运行维护项目</w:t>
      </w:r>
    </w:p>
    <w:p w14:paraId="64BAA208">
      <w:pPr>
        <w:pStyle w:val="19"/>
        <w:keepNext w:val="0"/>
        <w:keepLines w:val="0"/>
        <w:pageBreakBefore w:val="0"/>
        <w:kinsoku/>
        <w:wordWrap/>
        <w:overflowPunct/>
        <w:topLinePunct w:val="0"/>
        <w:autoSpaceDE/>
        <w:autoSpaceDN/>
        <w:bidi w:val="0"/>
        <w:spacing w:after="160" w:line="560" w:lineRule="exact"/>
        <w:ind w:left="0" w:leftChars="0" w:right="0" w:rightChars="0"/>
        <w:jc w:val="both"/>
        <w:textAlignment w:val="auto"/>
        <w:outlineLvl w:val="2"/>
        <w:rPr>
          <w:rFonts w:hint="default"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lang w:eastAsia="zh-CN"/>
        </w:rPr>
        <w:t xml:space="preserve">       </w:t>
      </w:r>
      <w:r>
        <w:rPr>
          <w:rFonts w:ascii="方正小标宋简体" w:hAnsi="方正小标宋简体" w:eastAsia="方正小标宋简体" w:cs="方正小标宋简体"/>
          <w:sz w:val="32"/>
          <w:szCs w:val="32"/>
        </w:rPr>
        <w:t>甲    方：铜川市生态环境局</w:t>
      </w:r>
    </w:p>
    <w:p w14:paraId="69E36E66">
      <w:pPr>
        <w:keepNext w:val="0"/>
        <w:keepLines w:val="0"/>
        <w:pageBreakBefore w:val="0"/>
        <w:kinsoku/>
        <w:wordWrap/>
        <w:overflowPunct/>
        <w:topLinePunct w:val="0"/>
        <w:autoSpaceDE/>
        <w:autoSpaceDN/>
        <w:bidi w:val="0"/>
        <w:adjustRightInd w:val="0"/>
        <w:snapToGrid w:val="0"/>
        <w:spacing w:after="160" w:line="560" w:lineRule="exact"/>
        <w:ind w:left="0" w:leftChars="0" w:right="0" w:rightChars="0"/>
        <w:jc w:val="left"/>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 xml:space="preserve">       乙    方：       </w:t>
      </w:r>
    </w:p>
    <w:p w14:paraId="78E163D2">
      <w:pPr>
        <w:keepNext w:val="0"/>
        <w:keepLines w:val="0"/>
        <w:pageBreakBefore w:val="0"/>
        <w:kinsoku/>
        <w:wordWrap/>
        <w:overflowPunct/>
        <w:topLinePunct w:val="0"/>
        <w:autoSpaceDE/>
        <w:autoSpaceDN/>
        <w:bidi w:val="0"/>
        <w:adjustRightInd w:val="0"/>
        <w:snapToGrid w:val="0"/>
        <w:spacing w:after="160" w:line="560" w:lineRule="exact"/>
        <w:ind w:right="0" w:rightChars="0" w:firstLine="960" w:firstLineChars="300"/>
        <w:jc w:val="left"/>
        <w:textAlignment w:val="auto"/>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日    期：</w:t>
      </w:r>
    </w:p>
    <w:p w14:paraId="12B26BFE">
      <w:pPr>
        <w:keepNext w:val="0"/>
        <w:keepLines w:val="0"/>
        <w:pageBreakBefore w:val="0"/>
        <w:widowControl w:val="0"/>
        <w:kinsoku/>
        <w:wordWrap/>
        <w:overflowPunct/>
        <w:topLinePunct w:val="0"/>
        <w:autoSpaceDE/>
        <w:autoSpaceDN/>
        <w:bidi w:val="0"/>
        <w:adjustRightInd w:val="0"/>
        <w:snapToGrid w:val="0"/>
        <w:spacing w:after="160"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zh-CN"/>
        </w:rPr>
        <w:sectPr>
          <w:footerReference r:id="rId5" w:type="default"/>
          <w:pgSz w:w="11906" w:h="16838"/>
          <w:pgMar w:top="1417" w:right="1474" w:bottom="1417" w:left="1474" w:header="851" w:footer="992" w:gutter="0"/>
          <w:pgNumType w:fmt="numberInDash" w:start="1"/>
          <w:cols w:space="0" w:num="1"/>
          <w:rtlGutter w:val="0"/>
          <w:docGrid w:type="lines" w:linePitch="312" w:charSpace="0"/>
        </w:sectPr>
      </w:pPr>
    </w:p>
    <w:p w14:paraId="7964D3B6">
      <w:pPr>
        <w:keepNext w:val="0"/>
        <w:keepLines w:val="0"/>
        <w:pageBreakBefore w:val="0"/>
        <w:widowControl w:val="0"/>
        <w:kinsoku/>
        <w:wordWrap/>
        <w:overflowPunct/>
        <w:topLinePunct w:val="0"/>
        <w:autoSpaceDE/>
        <w:autoSpaceDN/>
        <w:bidi w:val="0"/>
        <w:adjustRightInd w:val="0"/>
        <w:snapToGrid w:val="0"/>
        <w:spacing w:after="160" w:line="560" w:lineRule="exact"/>
        <w:ind w:left="0" w:leftChars="0" w:right="0" w:rightChars="0"/>
        <w:jc w:val="center"/>
        <w:textAlignment w:val="auto"/>
        <w:outlineLvl w:val="9"/>
        <w:rPr>
          <w:rFonts w:ascii="方正仿宋_GB2312" w:hAnsi="方正仿宋_GB2312" w:eastAsia="方正仿宋_GB2312" w:cs="方正仿宋_GB2312"/>
          <w:b/>
          <w:bCs/>
          <w:sz w:val="44"/>
          <w:szCs w:val="44"/>
          <w:lang w:val="zh-CN"/>
        </w:rPr>
      </w:pPr>
      <w:r>
        <w:rPr>
          <w:rFonts w:hint="eastAsia" w:ascii="方正小标宋简体" w:hAnsi="方正小标宋简体" w:eastAsia="方正小标宋简体" w:cs="方正小标宋简体"/>
          <w:sz w:val="44"/>
          <w:szCs w:val="44"/>
          <w:lang w:val="zh-CN"/>
        </w:rPr>
        <w:t>合</w:t>
      </w:r>
      <w:r>
        <w:rPr>
          <w:rFonts w:hint="eastAsia"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lang w:val="zh-CN"/>
        </w:rPr>
        <w:t>同</w:t>
      </w:r>
      <w:r>
        <w:rPr>
          <w:rFonts w:hint="eastAsia"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lang w:val="zh-CN"/>
        </w:rPr>
        <w:t>条</w:t>
      </w:r>
      <w:r>
        <w:rPr>
          <w:rFonts w:hint="eastAsia"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lang w:val="zh-CN"/>
        </w:rPr>
        <w:t>款</w:t>
      </w:r>
    </w:p>
    <w:p w14:paraId="167A7AF8">
      <w:pPr>
        <w:keepNext w:val="0"/>
        <w:keepLines w:val="0"/>
        <w:pageBreakBefore w:val="0"/>
        <w:widowControl w:val="0"/>
        <w:kinsoku/>
        <w:wordWrap/>
        <w:overflowPunct/>
        <w:topLinePunct w:val="0"/>
        <w:autoSpaceDE/>
        <w:autoSpaceDN/>
        <w:bidi w:val="0"/>
        <w:adjustRightInd w:val="0"/>
        <w:snapToGrid w:val="0"/>
        <w:spacing w:after="160" w:line="560" w:lineRule="exact"/>
        <w:ind w:left="0" w:leftChars="0" w:right="0" w:rightChars="0"/>
        <w:textAlignment w:val="auto"/>
        <w:outlineLvl w:val="9"/>
        <w:rPr>
          <w:rFonts w:ascii="宋体" w:hAnsi="宋体" w:cs="宋体"/>
          <w:b/>
          <w:bCs/>
          <w:sz w:val="32"/>
          <w:szCs w:val="32"/>
          <w:lang w:val="zh-CN"/>
        </w:rPr>
      </w:pPr>
      <w:r>
        <w:rPr>
          <w:rFonts w:hint="eastAsia" w:ascii="宋体" w:hAnsi="宋体" w:cs="宋体"/>
          <w:b/>
          <w:bCs/>
          <w:sz w:val="28"/>
          <w:szCs w:val="28"/>
        </w:rPr>
        <w:t xml:space="preserve">    </w:t>
      </w:r>
      <w:r>
        <w:rPr>
          <w:rFonts w:hint="eastAsia" w:ascii="宋体" w:hAnsi="宋体" w:cs="宋体"/>
          <w:b/>
          <w:bCs/>
          <w:sz w:val="32"/>
          <w:szCs w:val="32"/>
          <w:lang w:val="zh-CN"/>
        </w:rPr>
        <w:t>甲方：铜川市生态环境局</w:t>
      </w:r>
    </w:p>
    <w:p w14:paraId="0E08187B">
      <w:pPr>
        <w:keepNext w:val="0"/>
        <w:keepLines w:val="0"/>
        <w:pageBreakBefore w:val="0"/>
        <w:widowControl w:val="0"/>
        <w:kinsoku/>
        <w:wordWrap/>
        <w:overflowPunct/>
        <w:topLinePunct w:val="0"/>
        <w:autoSpaceDE/>
        <w:autoSpaceDN/>
        <w:bidi w:val="0"/>
        <w:adjustRightInd w:val="0"/>
        <w:snapToGrid w:val="0"/>
        <w:spacing w:after="160" w:line="560" w:lineRule="exact"/>
        <w:ind w:left="0" w:leftChars="0" w:right="0" w:rightChars="0" w:firstLine="562"/>
        <w:textAlignment w:val="auto"/>
        <w:outlineLvl w:val="9"/>
        <w:rPr>
          <w:rFonts w:ascii="宋体" w:hAnsi="宋体" w:cs="宋体"/>
          <w:sz w:val="24"/>
          <w:szCs w:val="24"/>
          <w:lang w:val="zh-CN"/>
        </w:rPr>
      </w:pPr>
      <w:r>
        <w:rPr>
          <w:rFonts w:hint="eastAsia" w:ascii="宋体" w:hAnsi="宋体" w:cs="宋体"/>
          <w:b/>
          <w:bCs/>
          <w:sz w:val="32"/>
          <w:szCs w:val="32"/>
          <w:lang w:val="zh-CN"/>
        </w:rPr>
        <w:t>乙方：</w:t>
      </w:r>
    </w:p>
    <w:p w14:paraId="23259741">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仿宋" w:hAnsi="仿宋" w:eastAsia="仿宋" w:cs="仿宋"/>
          <w:sz w:val="32"/>
          <w:szCs w:val="32"/>
          <w:lang w:val="zh-CN"/>
        </w:rPr>
      </w:pPr>
      <w:r>
        <w:rPr>
          <w:rFonts w:hint="eastAsia" w:ascii="仿宋" w:hAnsi="仿宋" w:eastAsia="仿宋" w:cs="仿宋"/>
          <w:sz w:val="32"/>
          <w:szCs w:val="32"/>
          <w:lang w:val="zh-CN"/>
        </w:rPr>
        <w:t>根据《中华人民共和国政府采购法》及实施条例、《中华人民共和国民法典》，以及铜川市加油站油气回收在线监测系统及监管平台运行维护项目（采购项目编号：</w:t>
      </w:r>
      <w:r>
        <w:rPr>
          <w:rFonts w:hint="eastAsia" w:ascii="仿宋" w:hAnsi="仿宋" w:eastAsia="仿宋" w:cs="仿宋"/>
          <w:sz w:val="32"/>
          <w:szCs w:val="32"/>
          <w:lang w:val="en-US" w:eastAsia="zh-CN"/>
        </w:rPr>
        <w:t>ZSZB2025-05</w:t>
      </w:r>
      <w:r>
        <w:rPr>
          <w:rFonts w:hint="eastAsia" w:ascii="仿宋" w:hAnsi="仿宋" w:eastAsia="仿宋" w:cs="仿宋"/>
          <w:sz w:val="32"/>
          <w:szCs w:val="32"/>
          <w:lang w:val="zh-CN"/>
        </w:rPr>
        <w:t>）招标文件、招标结果和投标文件等有关规定，为确保铜川市加油站油气回收在线监测系统及监管平台运行维护项目顺利实施，经甲、乙双方协商，在平等自愿原则下签订本合同，并共同遵守如下条款：</w:t>
      </w:r>
      <w:bookmarkStart w:id="0" w:name="_Toc26051"/>
      <w:bookmarkStart w:id="1" w:name="_Toc1894"/>
      <w:bookmarkStart w:id="2" w:name="_Toc20714"/>
      <w:bookmarkStart w:id="3" w:name="_Toc28747"/>
      <w:bookmarkStart w:id="4" w:name="_Toc3990"/>
      <w:bookmarkStart w:id="5" w:name="_Toc8808"/>
    </w:p>
    <w:p w14:paraId="2B14A125">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宋体" w:hAnsi="宋体" w:cs="宋体"/>
          <w:b/>
          <w:bCs/>
          <w:sz w:val="32"/>
          <w:szCs w:val="32"/>
        </w:rPr>
      </w:pPr>
      <w:r>
        <w:rPr>
          <w:rFonts w:hint="eastAsia" w:ascii="宋体" w:hAnsi="宋体" w:cs="宋体"/>
          <w:b/>
          <w:bCs/>
          <w:sz w:val="32"/>
          <w:szCs w:val="32"/>
        </w:rPr>
        <w:t xml:space="preserve"> </w:t>
      </w:r>
      <w:r>
        <w:rPr>
          <w:rFonts w:hint="eastAsia" w:ascii="黑体" w:hAnsi="黑体" w:eastAsia="黑体" w:cs="黑体"/>
          <w:sz w:val="32"/>
          <w:szCs w:val="32"/>
        </w:rPr>
        <w:t>一、项目</w:t>
      </w:r>
      <w:bookmarkEnd w:id="0"/>
      <w:bookmarkEnd w:id="1"/>
      <w:bookmarkEnd w:id="2"/>
      <w:bookmarkEnd w:id="3"/>
      <w:bookmarkEnd w:id="4"/>
      <w:r>
        <w:rPr>
          <w:rFonts w:hint="eastAsia" w:ascii="黑体" w:hAnsi="黑体" w:eastAsia="黑体" w:cs="黑体"/>
          <w:sz w:val="32"/>
          <w:szCs w:val="32"/>
        </w:rPr>
        <w:t>基本情况</w:t>
      </w:r>
      <w:bookmarkEnd w:id="5"/>
    </w:p>
    <w:p w14:paraId="62BDF1B9">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仿宋" w:hAnsi="仿宋" w:eastAsia="仿宋" w:cs="仿宋"/>
          <w:sz w:val="32"/>
          <w:szCs w:val="32"/>
          <w:lang w:eastAsia="zh-Hans"/>
        </w:rPr>
      </w:pPr>
      <w:r>
        <w:rPr>
          <w:rFonts w:hint="eastAsia" w:ascii="仿宋" w:hAnsi="仿宋" w:eastAsia="仿宋" w:cs="仿宋"/>
          <w:b/>
          <w:bCs/>
          <w:sz w:val="32"/>
          <w:szCs w:val="32"/>
          <w:lang w:val="zh-CN"/>
        </w:rPr>
        <w:t>（</w:t>
      </w:r>
      <w:r>
        <w:rPr>
          <w:rFonts w:hint="eastAsia" w:ascii="仿宋" w:hAnsi="仿宋" w:eastAsia="仿宋" w:cs="仿宋"/>
          <w:b/>
          <w:bCs/>
          <w:sz w:val="32"/>
          <w:szCs w:val="32"/>
          <w:lang w:eastAsia="zh-Hans"/>
        </w:rPr>
        <w:t>一）项目内容：</w:t>
      </w:r>
      <w:bookmarkStart w:id="6" w:name="_Toc18995"/>
      <w:bookmarkStart w:id="7" w:name="_Toc16883"/>
      <w:bookmarkStart w:id="8" w:name="_Toc21576"/>
      <w:bookmarkStart w:id="9" w:name="_Toc18884"/>
      <w:bookmarkStart w:id="10" w:name="_Toc25657"/>
      <w:bookmarkStart w:id="11" w:name="_Toc27105"/>
      <w:r>
        <w:rPr>
          <w:rFonts w:hint="eastAsia" w:ascii="仿宋" w:hAnsi="仿宋" w:eastAsia="仿宋" w:cs="仿宋"/>
          <w:sz w:val="32"/>
          <w:szCs w:val="32"/>
        </w:rPr>
        <w:t>铜川市加油站油气回收在线监测系统及监管平台运行维护项目（采购项目编号：</w:t>
      </w:r>
      <w:r>
        <w:rPr>
          <w:rFonts w:hint="eastAsia" w:ascii="仿宋" w:hAnsi="仿宋" w:eastAsia="仿宋" w:cs="仿宋"/>
          <w:sz w:val="32"/>
          <w:szCs w:val="32"/>
          <w:lang w:val="en-US" w:eastAsia="zh-CN"/>
        </w:rPr>
        <w:t>ZSZB2025-05</w:t>
      </w:r>
      <w:r>
        <w:rPr>
          <w:rFonts w:hint="eastAsia" w:ascii="仿宋" w:hAnsi="仿宋" w:eastAsia="仿宋" w:cs="仿宋"/>
          <w:sz w:val="32"/>
          <w:szCs w:val="32"/>
        </w:rPr>
        <w:t>）</w:t>
      </w:r>
      <w:r>
        <w:rPr>
          <w:rFonts w:hint="eastAsia" w:ascii="仿宋" w:hAnsi="仿宋" w:eastAsia="仿宋" w:cs="仿宋"/>
          <w:sz w:val="32"/>
          <w:szCs w:val="32"/>
          <w:lang w:eastAsia="zh-Hans"/>
        </w:rPr>
        <w:t>。</w:t>
      </w:r>
    </w:p>
    <w:p w14:paraId="7798D2F9">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hint="eastAsia" w:ascii="仿宋" w:hAnsi="仿宋" w:eastAsia="仿宋" w:cs="仿宋"/>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w:t>
      </w:r>
      <w:r>
        <w:rPr>
          <w:rFonts w:hint="eastAsia" w:ascii="仿宋" w:hAnsi="仿宋" w:eastAsia="仿宋" w:cs="仿宋"/>
          <w:b/>
          <w:bCs/>
          <w:sz w:val="32"/>
          <w:szCs w:val="32"/>
          <w:lang w:eastAsia="zh-Hans"/>
        </w:rPr>
        <w:t>项目运维点位及服务期限</w:t>
      </w:r>
      <w:bookmarkEnd w:id="6"/>
      <w:bookmarkEnd w:id="7"/>
      <w:bookmarkEnd w:id="8"/>
      <w:bookmarkEnd w:id="9"/>
      <w:bookmarkEnd w:id="10"/>
      <w:bookmarkEnd w:id="11"/>
      <w:r>
        <w:rPr>
          <w:rFonts w:hint="eastAsia" w:ascii="仿宋" w:hAnsi="仿宋" w:eastAsia="仿宋" w:cs="仿宋"/>
          <w:b/>
          <w:bCs/>
          <w:sz w:val="32"/>
          <w:szCs w:val="32"/>
          <w:lang w:eastAsia="zh-Hans"/>
        </w:rPr>
        <w:t>：</w:t>
      </w:r>
      <w:r>
        <w:rPr>
          <w:rFonts w:hint="eastAsia" w:ascii="仿宋" w:hAnsi="仿宋" w:eastAsia="仿宋" w:cs="仿宋"/>
          <w:sz w:val="32"/>
          <w:szCs w:val="32"/>
        </w:rPr>
        <w:t>对加油站油气在线监测数据库服务器1套及数据监管平台1套，10</w:t>
      </w:r>
      <w:r>
        <w:rPr>
          <w:rFonts w:hint="eastAsia" w:ascii="仿宋" w:hAnsi="仿宋" w:eastAsia="仿宋" w:cs="仿宋"/>
          <w:sz w:val="32"/>
          <w:szCs w:val="32"/>
          <w:lang w:val="en-US" w:eastAsia="zh-CN"/>
        </w:rPr>
        <w:t>3</w:t>
      </w:r>
      <w:bookmarkStart w:id="14" w:name="_GoBack"/>
      <w:bookmarkEnd w:id="14"/>
      <w:r>
        <w:rPr>
          <w:rFonts w:hint="eastAsia" w:ascii="仿宋" w:hAnsi="仿宋" w:eastAsia="仿宋" w:cs="仿宋"/>
          <w:sz w:val="32"/>
          <w:szCs w:val="32"/>
        </w:rPr>
        <w:t>套加油站厂界VOC监测</w:t>
      </w:r>
      <w:r>
        <w:rPr>
          <w:rFonts w:hint="eastAsia" w:ascii="仿宋" w:hAnsi="仿宋" w:eastAsia="仿宋" w:cs="仿宋"/>
          <w:sz w:val="32"/>
          <w:szCs w:val="32"/>
          <w:lang w:val="en-US" w:eastAsia="zh-CN"/>
        </w:rPr>
        <w:t>设备</w:t>
      </w:r>
      <w:r>
        <w:rPr>
          <w:rFonts w:hint="eastAsia" w:ascii="仿宋" w:hAnsi="仿宋" w:eastAsia="仿宋" w:cs="仿宋"/>
          <w:sz w:val="32"/>
          <w:szCs w:val="32"/>
        </w:rPr>
        <w:t>、27座重点加油站在线监测设备进行运行维护，包含所有耗材、备件、维修、网费及其他相关费用，设备相关辅助设施及平台的维护、保养、维修。运维服务期为一年。</w:t>
      </w:r>
    </w:p>
    <w:p w14:paraId="0BF47FEA">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仿宋" w:hAnsi="仿宋" w:eastAsia="仿宋" w:cs="仿宋"/>
          <w:b/>
          <w:bCs/>
          <w:sz w:val="32"/>
          <w:szCs w:val="32"/>
          <w:lang w:eastAsia="zh-Hans"/>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w:t>
      </w:r>
      <w:r>
        <w:rPr>
          <w:rFonts w:hint="eastAsia" w:ascii="仿宋" w:hAnsi="仿宋" w:eastAsia="仿宋" w:cs="仿宋"/>
          <w:b/>
          <w:bCs/>
          <w:sz w:val="32"/>
          <w:szCs w:val="32"/>
          <w:lang w:eastAsia="zh-Hans"/>
        </w:rPr>
        <w:t>运维服务要求：</w:t>
      </w:r>
    </w:p>
    <w:p w14:paraId="476DD80F">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仿宋" w:hAnsi="仿宋" w:eastAsia="仿宋" w:cs="仿宋"/>
          <w:sz w:val="32"/>
          <w:szCs w:val="32"/>
        </w:rPr>
      </w:pPr>
      <w:r>
        <w:rPr>
          <w:rFonts w:hint="eastAsia" w:ascii="仿宋" w:hAnsi="仿宋" w:eastAsia="仿宋" w:cs="仿宋"/>
          <w:sz w:val="32"/>
          <w:szCs w:val="32"/>
        </w:rPr>
        <w:t>1.对平台系统日常运行进行全面监控，进行各项系统及参数的调整，日志空间整理，以保证系统的稳定高效运行定期杀毒。</w:t>
      </w:r>
    </w:p>
    <w:p w14:paraId="1131DA91">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负责运维期间设备完好性及设备财产安全，</w:t>
      </w:r>
      <w:r>
        <w:rPr>
          <w:rFonts w:hint="eastAsia" w:ascii="仿宋" w:hAnsi="仿宋" w:eastAsia="仿宋" w:cs="仿宋"/>
          <w:sz w:val="32"/>
          <w:szCs w:val="32"/>
        </w:rPr>
        <w:t>完成故障事件收集、过滤、关联和处理等工作，实现对故障的快速定位、处理。</w:t>
      </w:r>
    </w:p>
    <w:p w14:paraId="5FA3F598">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hint="eastAsia" w:ascii="仿宋" w:hAnsi="仿宋" w:eastAsia="仿宋" w:cs="仿宋"/>
          <w:sz w:val="32"/>
          <w:szCs w:val="32"/>
        </w:rPr>
        <w:sectPr>
          <w:footerReference r:id="rId6" w:type="default"/>
          <w:pgSz w:w="11906" w:h="16838"/>
          <w:pgMar w:top="1417" w:right="1474" w:bottom="1417" w:left="1474" w:header="851" w:footer="992" w:gutter="0"/>
          <w:pgNumType w:fmt="decimal" w:start="1"/>
          <w:cols w:space="0" w:num="1"/>
          <w:rtlGutter w:val="0"/>
          <w:docGrid w:type="lines" w:linePitch="312" w:charSpace="0"/>
        </w:sectPr>
      </w:pPr>
      <w:r>
        <w:rPr>
          <w:rFonts w:hint="eastAsia" w:ascii="仿宋" w:hAnsi="仿宋" w:eastAsia="仿宋" w:cs="仿宋"/>
          <w:sz w:val="32"/>
          <w:szCs w:val="32"/>
        </w:rPr>
        <w:t>3.接到故障处理通知后，应在30分钟内与用户联系解决；工</w:t>
      </w:r>
    </w:p>
    <w:p w14:paraId="02910A67">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仿宋" w:hAnsi="仿宋" w:eastAsia="仿宋" w:cs="仿宋"/>
          <w:sz w:val="32"/>
          <w:szCs w:val="32"/>
        </w:rPr>
      </w:pPr>
      <w:r>
        <w:rPr>
          <w:rFonts w:hint="eastAsia" w:ascii="仿宋" w:hAnsi="仿宋" w:eastAsia="仿宋" w:cs="仿宋"/>
          <w:sz w:val="32"/>
          <w:szCs w:val="32"/>
        </w:rPr>
        <w:t>作时间，故障需要现场处理的，应在1小时内到达现场，一般故障应在2小时内排除；重大故障应在12小时内提出解决方案，在48小时内解决排除。</w:t>
      </w:r>
    </w:p>
    <w:p w14:paraId="28D1930A">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仿宋" w:hAnsi="仿宋" w:eastAsia="仿宋" w:cs="仿宋"/>
          <w:sz w:val="32"/>
          <w:szCs w:val="32"/>
        </w:rPr>
      </w:pPr>
      <w:r>
        <w:rPr>
          <w:rFonts w:hint="eastAsia" w:ascii="仿宋" w:hAnsi="仿宋" w:eastAsia="仿宋" w:cs="仿宋"/>
          <w:sz w:val="32"/>
          <w:szCs w:val="32"/>
        </w:rPr>
        <w:t>4.远程技术支持：需提供7*24小时的电话技术支持服务，如电话中不能解决问题，需安排专业的技术人员进行远程操作。</w:t>
      </w:r>
    </w:p>
    <w:p w14:paraId="6EB60EF6">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仿宋" w:hAnsi="仿宋" w:eastAsia="仿宋" w:cs="仿宋"/>
          <w:sz w:val="32"/>
          <w:szCs w:val="32"/>
        </w:rPr>
      </w:pPr>
      <w:r>
        <w:rPr>
          <w:rFonts w:hint="eastAsia" w:ascii="仿宋" w:hAnsi="仿宋" w:eastAsia="仿宋" w:cs="仿宋"/>
          <w:sz w:val="32"/>
          <w:szCs w:val="32"/>
        </w:rPr>
        <w:t>5.核对现场设备名称、设备品牌、设备型号、设备放置点、设备性能参数、设备配置说明、设备序列号、设备购买时间、设备保修状态、设备备件状况、设备标签程度。</w:t>
      </w:r>
    </w:p>
    <w:p w14:paraId="4778D9F0">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仿宋" w:hAnsi="仿宋" w:eastAsia="仿宋" w:cs="仿宋"/>
          <w:sz w:val="32"/>
          <w:szCs w:val="32"/>
        </w:rPr>
      </w:pPr>
      <w:r>
        <w:rPr>
          <w:rFonts w:hint="eastAsia" w:ascii="仿宋" w:hAnsi="仿宋" w:eastAsia="仿宋" w:cs="仿宋"/>
          <w:sz w:val="32"/>
          <w:szCs w:val="32"/>
        </w:rPr>
        <w:t>6.设备外观完整度、指示灯状态、供电电压、电源内风扇灰尘度、机器散热风扇灰尘度、机器内灰尘度、风扇运行状况、板卡运行状态、模块运行状态、主副机运行状态等。</w:t>
      </w:r>
    </w:p>
    <w:p w14:paraId="10E44E21">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7.设备外围情况线缆种类、线缆数量、线缆完整度、供电接入点说明。</w:t>
      </w:r>
      <w:bookmarkStart w:id="12" w:name="_Toc24210"/>
      <w:bookmarkStart w:id="13" w:name="_Toc3019"/>
    </w:p>
    <w:p w14:paraId="3478D64A">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仿宋" w:hAnsi="仿宋" w:eastAsia="仿宋" w:cs="仿宋"/>
          <w:sz w:val="32"/>
          <w:szCs w:val="32"/>
        </w:rPr>
      </w:pPr>
      <w:r>
        <w:rPr>
          <w:rFonts w:hint="eastAsia" w:ascii="仿宋" w:hAnsi="仿宋" w:eastAsia="仿宋" w:cs="仿宋"/>
          <w:sz w:val="32"/>
          <w:szCs w:val="32"/>
        </w:rPr>
        <w:t>8、设备清洁</w:t>
      </w:r>
      <w:bookmarkEnd w:id="12"/>
      <w:bookmarkEnd w:id="13"/>
      <w:r>
        <w:rPr>
          <w:rFonts w:hint="eastAsia" w:ascii="仿宋" w:hAnsi="仿宋" w:eastAsia="仿宋" w:cs="仿宋"/>
          <w:sz w:val="32"/>
          <w:szCs w:val="32"/>
        </w:rPr>
        <w:t>做到加油机内部及油枪内传感器灰尘度无灰尘不对机器使用构成影响保持设备及相应的接线整洁。</w:t>
      </w:r>
    </w:p>
    <w:p w14:paraId="58825121">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黑体" w:hAnsi="黑体" w:eastAsia="黑体" w:cs="黑体"/>
          <w:sz w:val="32"/>
          <w:szCs w:val="32"/>
          <w:lang w:eastAsia="zh-Hans"/>
        </w:rPr>
      </w:pPr>
      <w:r>
        <w:rPr>
          <w:rFonts w:hint="eastAsia" w:ascii="黑体" w:hAnsi="黑体" w:eastAsia="黑体" w:cs="黑体"/>
          <w:sz w:val="32"/>
          <w:szCs w:val="32"/>
          <w:lang w:eastAsia="zh-Hans"/>
        </w:rPr>
        <w:t>二 、合同组成</w:t>
      </w:r>
    </w:p>
    <w:p w14:paraId="30D68741">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仿宋" w:hAnsi="仿宋" w:eastAsia="仿宋" w:cs="仿宋"/>
          <w:sz w:val="32"/>
          <w:szCs w:val="32"/>
          <w:lang w:eastAsia="zh-Hans"/>
        </w:rPr>
      </w:pPr>
      <w:r>
        <w:rPr>
          <w:rFonts w:hint="eastAsia" w:ascii="仿宋" w:hAnsi="仿宋" w:eastAsia="仿宋" w:cs="仿宋"/>
          <w:sz w:val="32"/>
          <w:szCs w:val="32"/>
          <w:lang w:eastAsia="zh-Hans"/>
        </w:rPr>
        <w:t>1.中标通知书；</w:t>
      </w:r>
    </w:p>
    <w:p w14:paraId="0DB68587">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仿宋" w:hAnsi="仿宋" w:eastAsia="仿宋" w:cs="仿宋"/>
          <w:sz w:val="32"/>
          <w:szCs w:val="32"/>
          <w:lang w:eastAsia="zh-Hans"/>
        </w:rPr>
      </w:pPr>
      <w:r>
        <w:rPr>
          <w:rFonts w:hint="eastAsia" w:ascii="仿宋" w:hAnsi="仿宋" w:eastAsia="仿宋" w:cs="仿宋"/>
          <w:sz w:val="32"/>
          <w:szCs w:val="32"/>
          <w:lang w:eastAsia="zh-Hans"/>
        </w:rPr>
        <w:t>2.合同文件；</w:t>
      </w:r>
    </w:p>
    <w:p w14:paraId="1A518AAB">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仿宋" w:hAnsi="仿宋" w:eastAsia="仿宋" w:cs="仿宋"/>
          <w:sz w:val="32"/>
          <w:szCs w:val="32"/>
          <w:lang w:eastAsia="zh-Hans"/>
        </w:rPr>
      </w:pPr>
      <w:r>
        <w:rPr>
          <w:rFonts w:hint="eastAsia" w:ascii="仿宋" w:hAnsi="仿宋" w:eastAsia="仿宋" w:cs="仿宋"/>
          <w:sz w:val="32"/>
          <w:szCs w:val="32"/>
          <w:lang w:eastAsia="zh-Hans"/>
        </w:rPr>
        <w:t>3.国家相关规范及标准；</w:t>
      </w:r>
    </w:p>
    <w:p w14:paraId="1289D74E">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仿宋" w:hAnsi="仿宋" w:eastAsia="仿宋" w:cs="仿宋"/>
          <w:sz w:val="32"/>
          <w:szCs w:val="32"/>
          <w:lang w:eastAsia="zh-Hans"/>
        </w:rPr>
      </w:pPr>
      <w:r>
        <w:rPr>
          <w:rFonts w:hint="eastAsia" w:ascii="仿宋" w:hAnsi="仿宋" w:eastAsia="仿宋" w:cs="仿宋"/>
          <w:sz w:val="32"/>
          <w:szCs w:val="32"/>
          <w:lang w:eastAsia="zh-Hans"/>
        </w:rPr>
        <w:t>4.招标文件；</w:t>
      </w:r>
    </w:p>
    <w:p w14:paraId="57EA7DA2">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仿宋" w:hAnsi="仿宋" w:eastAsia="仿宋" w:cs="仿宋"/>
          <w:sz w:val="32"/>
          <w:szCs w:val="32"/>
          <w:lang w:eastAsia="zh-Hans"/>
        </w:rPr>
      </w:pPr>
      <w:r>
        <w:rPr>
          <w:rFonts w:hint="eastAsia" w:ascii="仿宋" w:hAnsi="仿宋" w:eastAsia="仿宋" w:cs="仿宋"/>
          <w:sz w:val="32"/>
          <w:szCs w:val="32"/>
          <w:lang w:eastAsia="zh-Hans"/>
        </w:rPr>
        <w:t>5.投标文件。</w:t>
      </w:r>
    </w:p>
    <w:p w14:paraId="59545ACF">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黑体" w:hAnsi="黑体" w:eastAsia="黑体" w:cs="黑体"/>
          <w:sz w:val="32"/>
          <w:szCs w:val="32"/>
          <w:lang w:eastAsia="zh-Hans"/>
        </w:rPr>
      </w:pPr>
      <w:r>
        <w:rPr>
          <w:rFonts w:hint="eastAsia" w:ascii="黑体" w:hAnsi="黑体" w:eastAsia="黑体" w:cs="黑体"/>
          <w:sz w:val="32"/>
          <w:szCs w:val="32"/>
          <w:lang w:eastAsia="zh-Hans"/>
        </w:rPr>
        <w:t>三、合同总价及付款方式</w:t>
      </w:r>
    </w:p>
    <w:p w14:paraId="3B410AAD">
      <w:pPr>
        <w:keepNext w:val="0"/>
        <w:keepLines w:val="0"/>
        <w:pageBreakBefore w:val="0"/>
        <w:widowControl w:val="0"/>
        <w:kinsoku/>
        <w:wordWrap/>
        <w:overflowPunct/>
        <w:topLinePunct w:val="0"/>
        <w:autoSpaceDE/>
        <w:autoSpaceDN/>
        <w:bidi w:val="0"/>
        <w:adjustRightInd w:val="0"/>
        <w:snapToGrid w:val="0"/>
        <w:spacing w:after="160" w:line="520" w:lineRule="exact"/>
        <w:ind w:left="0" w:leftChars="0" w:right="0" w:rightChars="0" w:firstLine="562"/>
        <w:jc w:val="both"/>
        <w:textAlignment w:val="auto"/>
        <w:outlineLvl w:val="9"/>
        <w:rPr>
          <w:rFonts w:ascii="仿宋" w:hAnsi="仿宋" w:eastAsia="仿宋" w:cs="仿宋"/>
          <w:sz w:val="32"/>
          <w:szCs w:val="32"/>
        </w:rPr>
      </w:pPr>
      <w:r>
        <w:rPr>
          <w:rFonts w:hint="eastAsia" w:ascii="仿宋" w:hAnsi="仿宋" w:eastAsia="仿宋" w:cs="仿宋"/>
          <w:b/>
          <w:bCs/>
          <w:sz w:val="32"/>
          <w:szCs w:val="32"/>
          <w:lang w:eastAsia="zh-Hans"/>
        </w:rPr>
        <w:t>（一）合同总价：</w:t>
      </w:r>
      <w:r>
        <w:rPr>
          <w:rFonts w:hint="eastAsia" w:ascii="仿宋" w:hAnsi="仿宋" w:eastAsia="仿宋" w:cs="仿宋"/>
          <w:sz w:val="32"/>
          <w:szCs w:val="32"/>
          <w:lang w:eastAsia="zh-Hans"/>
        </w:rPr>
        <w:t>本项目合同总价人民币大写</w:t>
      </w:r>
      <w:r>
        <w:rPr>
          <w:rFonts w:hint="eastAsia" w:ascii="仿宋" w:hAnsi="仿宋" w:eastAsia="仿宋" w:cs="仿宋"/>
          <w:sz w:val="32"/>
          <w:szCs w:val="32"/>
          <w:lang w:val="en-US" w:eastAsia="zh-CN"/>
        </w:rPr>
        <w:t xml:space="preserve">        (小写)</w:t>
      </w:r>
      <w:r>
        <w:rPr>
          <w:rFonts w:hint="eastAsia" w:ascii="仿宋" w:hAnsi="仿宋" w:eastAsia="仿宋" w:cs="仿宋"/>
          <w:sz w:val="32"/>
          <w:szCs w:val="32"/>
          <w:lang w:eastAsia="zh-Hans"/>
        </w:rPr>
        <w:t>，包含本项目所产生的所有费用，不受市场价格</w:t>
      </w:r>
      <w:r>
        <w:rPr>
          <w:rFonts w:hint="eastAsia" w:ascii="仿宋" w:hAnsi="仿宋" w:eastAsia="仿宋" w:cs="仿宋"/>
          <w:sz w:val="32"/>
          <w:szCs w:val="32"/>
        </w:rPr>
        <w:t>变化的影响。</w:t>
      </w:r>
    </w:p>
    <w:p w14:paraId="33C8A1C8">
      <w:pPr>
        <w:keepNext w:val="0"/>
        <w:keepLines w:val="0"/>
        <w:pageBreakBefore w:val="0"/>
        <w:widowControl w:val="0"/>
        <w:kinsoku/>
        <w:wordWrap/>
        <w:overflowPunct/>
        <w:topLinePunct w:val="0"/>
        <w:autoSpaceDE/>
        <w:autoSpaceDN/>
        <w:bidi w:val="0"/>
        <w:spacing w:after="160" w:line="520" w:lineRule="exact"/>
        <w:ind w:left="0" w:leftChars="0" w:right="0" w:rightChars="0" w:firstLine="643" w:firstLineChars="200"/>
        <w:jc w:val="both"/>
        <w:textAlignment w:val="auto"/>
        <w:outlineLvl w:val="9"/>
        <w:rPr>
          <w:rFonts w:ascii="仿宋" w:hAnsi="仿宋" w:eastAsia="仿宋" w:cs="仿宋"/>
          <w:b/>
          <w:bCs/>
          <w:sz w:val="32"/>
          <w:szCs w:val="32"/>
        </w:rPr>
      </w:pPr>
      <w:r>
        <w:rPr>
          <w:rFonts w:hint="eastAsia" w:ascii="仿宋" w:hAnsi="仿宋" w:eastAsia="仿宋" w:cs="仿宋"/>
          <w:b/>
          <w:bCs/>
          <w:sz w:val="32"/>
          <w:szCs w:val="32"/>
        </w:rPr>
        <w:t>（二）付款方式：</w:t>
      </w:r>
    </w:p>
    <w:p w14:paraId="776A2CBE">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  自合同签订之日起 ，达到付款条件起 20 日内，支付合同总金额的 45%。</w:t>
      </w:r>
    </w:p>
    <w:p w14:paraId="4FFFCCA6">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 付款条件说明： 运维服务6个月后  ，达到付款条件起 15 日内，支付合同总金额的 45%。</w:t>
      </w:r>
    </w:p>
    <w:p w14:paraId="4A4FFEB7">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3、 付款条件说明： 项目完成验收后 ，达到付款条件起 15 日内，支付合同总金额的 10%。</w:t>
      </w:r>
    </w:p>
    <w:p w14:paraId="36F9BB4D">
      <w:pPr>
        <w:keepNext w:val="0"/>
        <w:keepLines w:val="0"/>
        <w:pageBreakBefore w:val="0"/>
        <w:widowControl w:val="0"/>
        <w:kinsoku/>
        <w:wordWrap/>
        <w:overflowPunct/>
        <w:topLinePunct w:val="0"/>
        <w:autoSpaceDE/>
        <w:autoSpaceDN/>
        <w:bidi w:val="0"/>
        <w:spacing w:after="160" w:line="520" w:lineRule="exact"/>
        <w:ind w:left="0" w:leftChars="0" w:right="0" w:rightChars="0" w:firstLine="643" w:firstLineChars="200"/>
        <w:jc w:val="both"/>
        <w:textAlignment w:val="auto"/>
        <w:outlineLvl w:val="9"/>
        <w:rPr>
          <w:rFonts w:ascii="仿宋" w:hAnsi="仿宋" w:eastAsia="仿宋" w:cs="仿宋"/>
          <w:sz w:val="32"/>
          <w:szCs w:val="32"/>
        </w:rPr>
      </w:pPr>
      <w:r>
        <w:rPr>
          <w:rFonts w:hint="eastAsia" w:ascii="仿宋" w:hAnsi="仿宋" w:eastAsia="仿宋" w:cs="仿宋"/>
          <w:b/>
          <w:bCs/>
          <w:sz w:val="32"/>
          <w:szCs w:val="32"/>
        </w:rPr>
        <w:t>（三）支付方式：</w:t>
      </w:r>
      <w:r>
        <w:rPr>
          <w:rFonts w:hint="eastAsia" w:ascii="仿宋" w:hAnsi="仿宋" w:eastAsia="仿宋" w:cs="仿宋"/>
          <w:sz w:val="32"/>
          <w:szCs w:val="32"/>
        </w:rPr>
        <w:t>银行转账。</w:t>
      </w:r>
    </w:p>
    <w:p w14:paraId="40156159">
      <w:pPr>
        <w:keepNext w:val="0"/>
        <w:keepLines w:val="0"/>
        <w:pageBreakBefore w:val="0"/>
        <w:widowControl w:val="0"/>
        <w:kinsoku/>
        <w:wordWrap/>
        <w:overflowPunct/>
        <w:topLinePunct w:val="0"/>
        <w:autoSpaceDE/>
        <w:autoSpaceDN/>
        <w:bidi w:val="0"/>
        <w:spacing w:after="160" w:line="520" w:lineRule="exact"/>
        <w:ind w:left="0" w:leftChars="0" w:right="0" w:rightChars="0" w:firstLine="643" w:firstLineChars="200"/>
        <w:jc w:val="both"/>
        <w:textAlignment w:val="auto"/>
        <w:outlineLvl w:val="9"/>
        <w:rPr>
          <w:rFonts w:ascii="黑体" w:hAnsi="黑体" w:eastAsia="黑体" w:cs="黑体"/>
          <w:sz w:val="32"/>
          <w:szCs w:val="32"/>
        </w:rPr>
      </w:pPr>
      <w:r>
        <w:rPr>
          <w:rFonts w:hint="eastAsia" w:ascii="仿宋" w:hAnsi="仿宋" w:eastAsia="仿宋" w:cs="仿宋"/>
          <w:b/>
          <w:bCs/>
          <w:color w:val="000000" w:themeColor="text1"/>
          <w:sz w:val="32"/>
          <w:szCs w:val="32"/>
          <w14:textFill>
            <w14:solidFill>
              <w14:schemeClr w14:val="tx1"/>
            </w14:solidFill>
          </w14:textFill>
        </w:rPr>
        <w:t>（四）付款要求：</w:t>
      </w:r>
      <w:r>
        <w:rPr>
          <w:rFonts w:hint="eastAsia" w:ascii="仿宋" w:hAnsi="仿宋" w:eastAsia="仿宋" w:cs="仿宋"/>
          <w:color w:val="000000" w:themeColor="text1"/>
          <w:sz w:val="32"/>
          <w:szCs w:val="32"/>
          <w14:textFill>
            <w14:solidFill>
              <w14:schemeClr w14:val="tx1"/>
            </w14:solidFill>
          </w14:textFill>
        </w:rPr>
        <w:t>每期付款前，乙方应提前5个工作日向甲方提供合规发票否则，甲方的付款义务不发生， 且不得因此延误合同的正常履行。遇有财政拨款迟延到位的，付款时间在约定基础上自动顺延为财政拨款到位五个工作日内。</w:t>
      </w:r>
    </w:p>
    <w:p w14:paraId="62208EBE">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黑体" w:hAnsi="黑体" w:eastAsia="黑体" w:cs="黑体"/>
          <w:sz w:val="32"/>
          <w:szCs w:val="32"/>
        </w:rPr>
      </w:pPr>
      <w:r>
        <w:rPr>
          <w:rFonts w:hint="eastAsia" w:ascii="黑体" w:hAnsi="黑体" w:eastAsia="黑体" w:cs="黑体"/>
          <w:sz w:val="32"/>
          <w:szCs w:val="32"/>
        </w:rPr>
        <w:t>四、双方权利与义务</w:t>
      </w:r>
    </w:p>
    <w:p w14:paraId="233BFE4B">
      <w:pPr>
        <w:keepNext w:val="0"/>
        <w:keepLines w:val="0"/>
        <w:pageBreakBefore w:val="0"/>
        <w:widowControl w:val="0"/>
        <w:kinsoku/>
        <w:wordWrap/>
        <w:overflowPunct/>
        <w:topLinePunct w:val="0"/>
        <w:autoSpaceDE/>
        <w:autoSpaceDN/>
        <w:bidi w:val="0"/>
        <w:spacing w:after="160" w:line="520" w:lineRule="exact"/>
        <w:ind w:left="0" w:leftChars="0" w:right="0" w:rightChars="0" w:firstLine="643" w:firstLineChars="200"/>
        <w:jc w:val="both"/>
        <w:textAlignment w:val="auto"/>
        <w:outlineLvl w:val="9"/>
        <w:rPr>
          <w:rFonts w:ascii="仿宋" w:hAnsi="仿宋" w:eastAsia="仿宋" w:cs="仿宋"/>
          <w:b/>
          <w:bCs/>
          <w:sz w:val="32"/>
          <w:szCs w:val="32"/>
        </w:rPr>
      </w:pPr>
      <w:r>
        <w:rPr>
          <w:rFonts w:hint="eastAsia" w:ascii="仿宋" w:hAnsi="仿宋" w:eastAsia="仿宋" w:cs="仿宋"/>
          <w:b/>
          <w:bCs/>
          <w:sz w:val="32"/>
          <w:szCs w:val="32"/>
        </w:rPr>
        <w:t>(一)甲方权利及义务:</w:t>
      </w:r>
    </w:p>
    <w:p w14:paraId="56E2C087">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1.甲方有权要求乙方服务的项目内容符合国家相关部委</w:t>
      </w:r>
      <w:r>
        <w:rPr>
          <w:rFonts w:hint="eastAsia" w:ascii="仿宋" w:hAnsi="仿宋" w:eastAsia="仿宋" w:cs="仿宋"/>
          <w:sz w:val="32"/>
          <w:szCs w:val="32"/>
          <w:lang w:eastAsia="zh-CN"/>
        </w:rPr>
        <w:t>、</w:t>
      </w:r>
      <w:r>
        <w:rPr>
          <w:rFonts w:hint="eastAsia" w:ascii="仿宋" w:hAnsi="仿宋" w:eastAsia="仿宋" w:cs="仿宋"/>
          <w:sz w:val="32"/>
          <w:szCs w:val="32"/>
        </w:rPr>
        <w:t>省级</w:t>
      </w:r>
      <w:r>
        <w:rPr>
          <w:rFonts w:hint="eastAsia" w:ascii="仿宋" w:hAnsi="仿宋" w:eastAsia="仿宋" w:cs="仿宋"/>
          <w:sz w:val="32"/>
          <w:szCs w:val="32"/>
          <w:lang w:val="en-US" w:eastAsia="zh-CN"/>
        </w:rPr>
        <w:t>及</w:t>
      </w:r>
      <w:r>
        <w:rPr>
          <w:rFonts w:hint="eastAsia" w:ascii="仿宋" w:hAnsi="仿宋" w:eastAsia="仿宋" w:cs="仿宋"/>
          <w:sz w:val="32"/>
          <w:szCs w:val="32"/>
        </w:rPr>
        <w:t>相关单位行业的标准；</w:t>
      </w:r>
    </w:p>
    <w:p w14:paraId="501A6364">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2.甲方有权利监督、审查乙方的运维工作开展情况，提出建议和意见,并督促乙方落实改进;</w:t>
      </w:r>
    </w:p>
    <w:p w14:paraId="4A4308CB">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2.甲方有权利定期或不定期抽查、考核乙方的运维服务的过程</w:t>
      </w:r>
      <w:r>
        <w:rPr>
          <w:rFonts w:hint="eastAsia" w:ascii="仿宋" w:hAnsi="仿宋" w:eastAsia="仿宋" w:cs="仿宋"/>
          <w:spacing w:val="-3"/>
          <w:sz w:val="32"/>
          <w:szCs w:val="32"/>
        </w:rPr>
        <w:t>和质量，</w:t>
      </w:r>
      <w:r>
        <w:rPr>
          <w:rFonts w:hint="eastAsia" w:ascii="仿宋" w:hAnsi="仿宋" w:eastAsia="仿宋" w:cs="仿宋"/>
          <w:sz w:val="32"/>
          <w:szCs w:val="32"/>
        </w:rPr>
        <w:t>提出建议并督促乙方落实改进:</w:t>
      </w:r>
    </w:p>
    <w:p w14:paraId="6F9FA64A">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pacing w:val="-3"/>
          <w:sz w:val="32"/>
          <w:szCs w:val="32"/>
        </w:rPr>
      </w:pPr>
      <w:r>
        <w:rPr>
          <w:rFonts w:hint="eastAsia" w:ascii="仿宋" w:hAnsi="仿宋" w:eastAsia="仿宋" w:cs="仿宋"/>
          <w:sz w:val="32"/>
          <w:szCs w:val="32"/>
        </w:rPr>
        <w:t>3.出现重大事件或不可预见风险时，甲方有权利督促乙方启动应急预案;</w:t>
      </w:r>
    </w:p>
    <w:p w14:paraId="2BEE7BF6">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4.甲方有权要求乙方按本合同服务周期要求完成所有相关一切服务；甲方有权要求乙方提供的服务所涉及的第三方权利进行免责；</w:t>
      </w:r>
    </w:p>
    <w:p w14:paraId="2E56FF4F">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5.甲方有权利对乙方提交的运行情况进行抽查和考核;</w:t>
      </w:r>
    </w:p>
    <w:p w14:paraId="583FF8DE">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6.甲方应当按期足额向乙方支付运维款项;</w:t>
      </w:r>
    </w:p>
    <w:p w14:paraId="6D5F63C0">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pacing w:val="-3"/>
          <w:sz w:val="32"/>
          <w:szCs w:val="32"/>
        </w:rPr>
      </w:pPr>
      <w:r>
        <w:rPr>
          <w:rFonts w:hint="eastAsia" w:ascii="仿宋" w:hAnsi="仿宋" w:eastAsia="仿宋" w:cs="仿宋"/>
          <w:sz w:val="32"/>
          <w:szCs w:val="32"/>
        </w:rPr>
        <w:t>7.甲方有权要求、监督乙方按照业主要求履行相关义务。</w:t>
      </w:r>
    </w:p>
    <w:p w14:paraId="2D7CB383">
      <w:pPr>
        <w:keepNext w:val="0"/>
        <w:keepLines w:val="0"/>
        <w:pageBreakBefore w:val="0"/>
        <w:widowControl w:val="0"/>
        <w:kinsoku/>
        <w:wordWrap/>
        <w:overflowPunct/>
        <w:topLinePunct w:val="0"/>
        <w:autoSpaceDE/>
        <w:autoSpaceDN/>
        <w:bidi w:val="0"/>
        <w:spacing w:after="160" w:line="520" w:lineRule="exact"/>
        <w:ind w:left="0" w:leftChars="0" w:right="0" w:rightChars="0" w:firstLine="643" w:firstLineChars="200"/>
        <w:jc w:val="both"/>
        <w:textAlignment w:val="auto"/>
        <w:outlineLvl w:val="9"/>
        <w:rPr>
          <w:rFonts w:ascii="仿宋" w:hAnsi="仿宋" w:eastAsia="仿宋" w:cs="仿宋"/>
          <w:b/>
          <w:bCs/>
          <w:sz w:val="32"/>
          <w:szCs w:val="32"/>
        </w:rPr>
      </w:pPr>
      <w:r>
        <w:rPr>
          <w:rFonts w:hint="eastAsia" w:ascii="仿宋" w:hAnsi="仿宋" w:eastAsia="仿宋" w:cs="仿宋"/>
          <w:b/>
          <w:bCs/>
          <w:sz w:val="32"/>
          <w:szCs w:val="32"/>
        </w:rPr>
        <w:t>（二）乙方的权利与义务：</w:t>
      </w:r>
    </w:p>
    <w:p w14:paraId="590446F5">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1.乙方有权利向甲方提交运维服务工作联系文件，及签署的协作要求;</w:t>
      </w:r>
    </w:p>
    <w:p w14:paraId="63BC81C9">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2.乙方有权利对信息通信系统运维工作提出合理建议:</w:t>
      </w:r>
    </w:p>
    <w:p w14:paraId="02125D23">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3.乙方有义务达到所承诺的运维服务等级协议，并按时完成服务等级协议的调整工作;</w:t>
      </w:r>
    </w:p>
    <w:p w14:paraId="3DD3B990">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4.乙方有义务积极发现、分析、反馈和解决各类系统运维服务问题，并及时向甲方反馈通信系统操作规程、管理制度或规范方面的完善建议;</w:t>
      </w:r>
    </w:p>
    <w:p w14:paraId="32CC23EF">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5.出现重大事件或不可预见风险时，乙方有义务启动应急预案;</w:t>
      </w:r>
    </w:p>
    <w:p w14:paraId="3AE51C95">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6.未经甲方书面同意，乙方不得擅自将承接的项目或服务进行转包、转让;</w:t>
      </w:r>
    </w:p>
    <w:p w14:paraId="2B368095">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7.乙方及其派入人员不得利用为甲方提供服务的便利条件，从事危害甲方信息系统安全、侵犯甲方财产利益及</w:t>
      </w:r>
      <w:r>
        <w:rPr>
          <w:rFonts w:hint="eastAsia" w:ascii="仿宋" w:hAnsi="仿宋" w:eastAsia="仿宋" w:cs="仿宋"/>
          <w:sz w:val="32"/>
          <w:szCs w:val="32"/>
          <w:lang w:val="en-US" w:eastAsia="zh-CN"/>
        </w:rPr>
        <w:t>信誉</w:t>
      </w:r>
      <w:r>
        <w:rPr>
          <w:rFonts w:hint="eastAsia" w:ascii="仿宋" w:hAnsi="仿宋" w:eastAsia="仿宋" w:cs="仿宋"/>
          <w:sz w:val="32"/>
          <w:szCs w:val="32"/>
        </w:rPr>
        <w:t>的行为;</w:t>
      </w:r>
    </w:p>
    <w:p w14:paraId="23046B71">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8.乙方有义务协调平台软件、硬件、信息安全三方运维人员做好沟通协调工作，如出现各方责任推诿、责任不落实并导致运维服务质量下降或运维事故发生，甲方有权解除合同；</w:t>
      </w:r>
    </w:p>
    <w:p w14:paraId="7B8E424B">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9.乙方应按本合同的规定完成</w:t>
      </w:r>
      <w:r>
        <w:rPr>
          <w:rFonts w:hint="eastAsia" w:ascii="仿宋" w:hAnsi="仿宋" w:eastAsia="仿宋" w:cs="仿宋"/>
          <w:sz w:val="32"/>
          <w:szCs w:val="32"/>
          <w:lang w:val="en-US" w:eastAsia="zh-CN"/>
        </w:rPr>
        <w:t>27个重点加油站油气回收在线监测和103</w:t>
      </w:r>
      <w:r>
        <w:rPr>
          <w:rFonts w:hint="eastAsia" w:ascii="仿宋" w:hAnsi="仿宋" w:eastAsia="仿宋" w:cs="仿宋"/>
          <w:sz w:val="32"/>
          <w:szCs w:val="32"/>
        </w:rPr>
        <w:t>套</w:t>
      </w:r>
      <w:r>
        <w:rPr>
          <w:rFonts w:hint="eastAsia" w:ascii="仿宋" w:hAnsi="仿宋" w:eastAsia="仿宋" w:cs="仿宋"/>
          <w:sz w:val="32"/>
          <w:szCs w:val="32"/>
          <w:lang w:val="en-US" w:eastAsia="zh-CN"/>
        </w:rPr>
        <w:t>厂界无组织排放在线监测设备</w:t>
      </w:r>
      <w:r>
        <w:rPr>
          <w:rFonts w:hint="eastAsia" w:ascii="仿宋" w:hAnsi="仿宋" w:eastAsia="仿宋" w:cs="仿宋"/>
          <w:sz w:val="32"/>
          <w:szCs w:val="32"/>
        </w:rPr>
        <w:t>整体维护技术服务，并保证工作顺利进行；</w:t>
      </w:r>
    </w:p>
    <w:p w14:paraId="347C31D6">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10.乙方有义务培训甲方或甲方指定的管理人员。</w:t>
      </w:r>
    </w:p>
    <w:p w14:paraId="22941A8C">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黑体" w:hAnsi="黑体" w:eastAsia="黑体" w:cs="黑体"/>
          <w:sz w:val="32"/>
          <w:szCs w:val="32"/>
        </w:rPr>
      </w:pPr>
      <w:r>
        <w:rPr>
          <w:rFonts w:hint="eastAsia" w:ascii="黑体" w:hAnsi="黑体" w:eastAsia="黑体" w:cs="黑体"/>
          <w:sz w:val="32"/>
          <w:szCs w:val="32"/>
        </w:rPr>
        <w:t>五、监督考核及违约赔偿</w:t>
      </w:r>
    </w:p>
    <w:p w14:paraId="49DC6CCB">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1.甲方有权组织开展设备维护管理监督，对达不到维护要求或未按照相关法律标准操作的，有权终止运维合同。</w:t>
      </w:r>
    </w:p>
    <w:p w14:paraId="7D53C64C">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2.乙方应承担监测数据的保密责任(签订保密协议)，保密期限为五年。期间不得利用本项目的数据、档案或有关资料对外开展技术交流、业务联系、数据交换等。</w:t>
      </w:r>
    </w:p>
    <w:p w14:paraId="13EC7D2F">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3.乙方人员违反上述保密规定，乙方应承担对甲方造成损害的所有责任。</w:t>
      </w:r>
    </w:p>
    <w:p w14:paraId="5DA5FD3E">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4.乙方不得出现调整数据、修改参数、改动设备、弄虚作假等违规行为。</w:t>
      </w:r>
    </w:p>
    <w:p w14:paraId="6B275AA1">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5.乙方应遵守安全生产有关规定，建立安全生产制度，</w:t>
      </w:r>
      <w:r>
        <w:rPr>
          <w:rFonts w:hint="eastAsia" w:ascii="仿宋" w:hAnsi="仿宋" w:eastAsia="仿宋" w:cs="仿宋"/>
          <w:sz w:val="32"/>
          <w:szCs w:val="32"/>
          <w:lang w:val="en-US" w:eastAsia="zh-CN"/>
        </w:rPr>
        <w:t>从业人员要具备加油站安全作业资质，</w:t>
      </w:r>
      <w:r>
        <w:rPr>
          <w:rFonts w:hint="eastAsia" w:ascii="仿宋" w:hAnsi="仿宋" w:eastAsia="仿宋" w:cs="仿宋"/>
          <w:sz w:val="32"/>
          <w:szCs w:val="32"/>
        </w:rPr>
        <w:t>切实消除安全隐患，并承担因有关事故产生的全部民事赔偿及其他法律责任。</w:t>
      </w:r>
    </w:p>
    <w:p w14:paraId="4DAFC5BA">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6.业主向乙方提出的问题，乙方应在1个工作日内进行书面答复，2个工作日内制定解决方案，3个工作日内完成实施。1个月内连续3次业主向乙方提出问题，或1个月内乙方工作未达到业主认可，甲方有权解除合同。</w:t>
      </w:r>
    </w:p>
    <w:p w14:paraId="481392A8">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7.乙方未按合同规定的时间提供服务，甲方可要求乙方支付违约金。每日违约金按照运维总价0.1%计，累计达到20%时，甲方有权解除合同。</w:t>
      </w:r>
    </w:p>
    <w:p w14:paraId="0539A116">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黑体" w:hAnsi="黑体" w:eastAsia="黑体" w:cs="黑体"/>
          <w:sz w:val="32"/>
          <w:szCs w:val="32"/>
        </w:rPr>
      </w:pPr>
      <w:r>
        <w:rPr>
          <w:rFonts w:hint="eastAsia" w:ascii="黑体" w:hAnsi="黑体" w:eastAsia="黑体" w:cs="黑体"/>
          <w:sz w:val="32"/>
          <w:szCs w:val="32"/>
        </w:rPr>
        <w:t>六、保密条款</w:t>
      </w:r>
    </w:p>
    <w:p w14:paraId="00854F87">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1.任何一方对其在合同缔结和履行过程中获知的本合同及附件中其他各方的商业秘密和国家秘密负有保密义务。</w:t>
      </w:r>
    </w:p>
    <w:p w14:paraId="23CEB007">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2.未经甲方事先书面同意，乙方不得将甲方任何资料文件、数据信息等提供给与履行本合同无关的任何其他人。</w:t>
      </w:r>
    </w:p>
    <w:p w14:paraId="49437F1E">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黑体" w:hAnsi="黑体" w:eastAsia="黑体" w:cs="黑体"/>
          <w:sz w:val="32"/>
          <w:szCs w:val="32"/>
        </w:rPr>
      </w:pPr>
      <w:r>
        <w:rPr>
          <w:rFonts w:hint="eastAsia" w:ascii="黑体" w:hAnsi="黑体" w:eastAsia="黑体" w:cs="黑体"/>
          <w:sz w:val="32"/>
          <w:szCs w:val="32"/>
        </w:rPr>
        <w:t>七、内容变更</w:t>
      </w:r>
      <w:r>
        <w:rPr>
          <w:rFonts w:hint="eastAsia" w:ascii="黑体" w:hAnsi="黑体" w:eastAsia="黑体" w:cs="黑体"/>
          <w:sz w:val="32"/>
          <w:szCs w:val="32"/>
          <w:lang w:eastAsia="zh-CN"/>
        </w:rPr>
        <w:t>。</w:t>
      </w:r>
    </w:p>
    <w:p w14:paraId="0AFD8D9B">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合同一经签订，不得擅自变更、中止或者终止合同。对确需变更、调整或者中止、终止合同的，应按规定履行相应的变更、调整审批手续，并协商确定变更内容。</w:t>
      </w:r>
    </w:p>
    <w:p w14:paraId="1943B393">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八、合同争议的解决</w:t>
      </w:r>
    </w:p>
    <w:p w14:paraId="40EB7A4E">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黑体" w:hAnsi="黑体" w:eastAsia="黑体" w:cs="黑体"/>
          <w:sz w:val="32"/>
          <w:szCs w:val="32"/>
        </w:rPr>
      </w:pPr>
      <w:r>
        <w:rPr>
          <w:rFonts w:hint="eastAsia" w:ascii="仿宋" w:hAnsi="仿宋" w:eastAsia="仿宋" w:cs="仿宋"/>
          <w:sz w:val="32"/>
          <w:szCs w:val="32"/>
        </w:rPr>
        <w:t>合同执行中发生争议的，当事人双方应协商解决，协商达不成一致时，可向甲方住所地人民法院提请诉讼。</w:t>
      </w:r>
    </w:p>
    <w:p w14:paraId="48991002">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黑体" w:hAnsi="黑体" w:eastAsia="黑体" w:cs="黑体"/>
          <w:sz w:val="32"/>
          <w:szCs w:val="32"/>
        </w:rPr>
      </w:pPr>
      <w:r>
        <w:rPr>
          <w:rFonts w:hint="eastAsia" w:ascii="黑体" w:hAnsi="黑体" w:eastAsia="黑体" w:cs="黑体"/>
          <w:sz w:val="32"/>
          <w:szCs w:val="32"/>
        </w:rPr>
        <w:t>九、违约责任</w:t>
      </w:r>
    </w:p>
    <w:p w14:paraId="1BE67603">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1.依据《中华人民共和国民法典》、《中华人民共和国政府采购法》的相关条款和本合同约定，乙方未全面履行合同义务或者发生违约，甲方有权终止合同，依法向乙方进行经济索赔。</w:t>
      </w:r>
    </w:p>
    <w:p w14:paraId="4BC66854">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2.没有甲方事先书面同意，除了履行本合同之外，乙方不得复制、使用、许可他人使用与本项目相关的任何文件和资料。</w:t>
      </w:r>
    </w:p>
    <w:p w14:paraId="4A9AD749">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3.在合同履行完毕或合同终止后乙方应当将甲方提供的与合同履行有关的资料文件全部返还移交。</w:t>
      </w:r>
    </w:p>
    <w:p w14:paraId="6673B11A">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rPr>
        <w:t>十、不可抗力</w:t>
      </w:r>
      <w:r>
        <w:rPr>
          <w:rFonts w:hint="eastAsia" w:ascii="黑体" w:hAnsi="黑体" w:eastAsia="黑体" w:cs="黑体"/>
          <w:sz w:val="32"/>
          <w:szCs w:val="32"/>
          <w:lang w:eastAsia="zh-CN"/>
        </w:rPr>
        <w:t>。</w:t>
      </w:r>
    </w:p>
    <w:p w14:paraId="1D831DB3">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由于不可抗力的原因不能履行合同时，应及时向对方通报不能履行或不能完全履行的理由，在取得有关权威部门的证明以后，允许延期履行、部分履行或者不履行合同并根据情况可部分或全部免予承担违约责任。</w:t>
      </w:r>
    </w:p>
    <w:p w14:paraId="7FD9D135">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rPr>
        <w:t>十一、其他</w:t>
      </w:r>
      <w:r>
        <w:rPr>
          <w:rFonts w:hint="eastAsia" w:ascii="黑体" w:hAnsi="黑体" w:eastAsia="黑体" w:cs="黑体"/>
          <w:sz w:val="32"/>
          <w:szCs w:val="32"/>
          <w:lang w:eastAsia="zh-CN"/>
        </w:rPr>
        <w:t>。</w:t>
      </w:r>
    </w:p>
    <w:p w14:paraId="521B0950">
      <w:pPr>
        <w:keepNext w:val="0"/>
        <w:keepLines w:val="0"/>
        <w:pageBreakBefore w:val="0"/>
        <w:widowControl w:val="0"/>
        <w:kinsoku/>
        <w:wordWrap/>
        <w:overflowPunct/>
        <w:topLinePunct w:val="0"/>
        <w:autoSpaceDE/>
        <w:autoSpaceDN/>
        <w:bidi w:val="0"/>
        <w:spacing w:after="160" w:line="520" w:lineRule="exact"/>
        <w:ind w:left="0" w:leftChars="0" w:right="0" w:rightChars="0" w:firstLine="640" w:firstLineChars="200"/>
        <w:jc w:val="both"/>
        <w:textAlignment w:val="auto"/>
        <w:outlineLvl w:val="9"/>
        <w:rPr>
          <w:rFonts w:ascii="宋体" w:hAnsi="宋体" w:cs="宋体"/>
          <w:sz w:val="24"/>
          <w:szCs w:val="24"/>
        </w:rPr>
      </w:pPr>
      <w:r>
        <w:rPr>
          <w:rFonts w:hint="eastAsia" w:ascii="仿宋" w:hAnsi="仿宋" w:eastAsia="仿宋" w:cs="仿宋"/>
          <w:sz w:val="32"/>
          <w:szCs w:val="32"/>
        </w:rPr>
        <w:t>本合同一式陆份，双方签字盖章后生效。具有同等法律效力。甲方肆份，乙方贰份。</w:t>
      </w:r>
    </w:p>
    <w:p w14:paraId="313B0BBF">
      <w:pPr>
        <w:spacing w:line="360" w:lineRule="auto"/>
        <w:ind w:firstLine="480" w:firstLineChars="200"/>
        <w:rPr>
          <w:rFonts w:ascii="宋体" w:hAnsi="宋体" w:cs="宋体"/>
          <w:sz w:val="24"/>
          <w:szCs w:val="24"/>
        </w:rPr>
      </w:pPr>
    </w:p>
    <w:p w14:paraId="35FF5342">
      <w:pPr>
        <w:spacing w:line="360" w:lineRule="auto"/>
        <w:ind w:firstLine="480" w:firstLineChars="200"/>
        <w:rPr>
          <w:rFonts w:ascii="宋体" w:hAnsi="宋体" w:cs="宋体"/>
          <w:sz w:val="24"/>
          <w:szCs w:val="24"/>
        </w:rPr>
      </w:pPr>
    </w:p>
    <w:p w14:paraId="566DB602">
      <w:pPr>
        <w:spacing w:line="360" w:lineRule="auto"/>
        <w:rPr>
          <w:rFonts w:ascii="宋体" w:hAnsi="宋体" w:cs="宋体"/>
          <w:sz w:val="24"/>
          <w:szCs w:val="24"/>
        </w:rPr>
      </w:pPr>
      <w:r>
        <w:rPr>
          <w:rFonts w:hint="eastAsia" w:ascii="宋体" w:hAnsi="宋体" w:cs="宋体"/>
          <w:sz w:val="24"/>
          <w:szCs w:val="24"/>
        </w:rPr>
        <w:t xml:space="preserve">甲方：           </w:t>
      </w:r>
      <w:r>
        <w:rPr>
          <w:rFonts w:hint="eastAsia" w:ascii="宋体" w:hAnsi="宋体" w:cs="宋体"/>
          <w:sz w:val="24"/>
          <w:szCs w:val="24"/>
          <w:lang w:val="en-US" w:eastAsia="zh-CN"/>
        </w:rPr>
        <w:t xml:space="preserve">                          </w:t>
      </w:r>
      <w:r>
        <w:rPr>
          <w:rFonts w:hint="eastAsia" w:ascii="宋体" w:hAnsi="宋体" w:cs="宋体"/>
          <w:sz w:val="24"/>
          <w:szCs w:val="24"/>
        </w:rPr>
        <w:t xml:space="preserve">乙方： </w:t>
      </w:r>
    </w:p>
    <w:p w14:paraId="4FA1BD19">
      <w:pPr>
        <w:spacing w:line="360" w:lineRule="auto"/>
        <w:ind w:firstLine="480" w:firstLineChars="200"/>
        <w:rPr>
          <w:rFonts w:ascii="宋体" w:hAnsi="宋体" w:cs="宋体"/>
          <w:sz w:val="24"/>
          <w:szCs w:val="24"/>
        </w:rPr>
      </w:pPr>
      <w:r>
        <w:rPr>
          <w:rFonts w:hint="eastAsia" w:ascii="宋体" w:hAnsi="宋体" w:cs="宋体"/>
          <w:sz w:val="24"/>
          <w:szCs w:val="24"/>
        </w:rPr>
        <w:t xml:space="preserve">     （盖章）                                 （盖章）</w:t>
      </w:r>
    </w:p>
    <w:p w14:paraId="640BC511">
      <w:pPr>
        <w:spacing w:line="360" w:lineRule="auto"/>
        <w:ind w:firstLine="480" w:firstLineChars="200"/>
        <w:rPr>
          <w:rFonts w:ascii="宋体" w:hAnsi="宋体" w:cs="宋体"/>
          <w:sz w:val="24"/>
          <w:szCs w:val="24"/>
        </w:rPr>
      </w:pPr>
    </w:p>
    <w:p w14:paraId="407C14B2">
      <w:pPr>
        <w:spacing w:line="480" w:lineRule="auto"/>
        <w:rPr>
          <w:rFonts w:ascii="宋体" w:hAnsi="宋体" w:cs="宋体"/>
          <w:sz w:val="24"/>
          <w:szCs w:val="24"/>
        </w:rPr>
      </w:pPr>
      <w:r>
        <w:rPr>
          <w:rFonts w:hint="eastAsia" w:ascii="宋体" w:hAnsi="宋体" w:cs="宋体"/>
          <w:sz w:val="24"/>
          <w:szCs w:val="24"/>
        </w:rPr>
        <w:t>法定代表人（委托代理人）：            法定代表人（委托代理人）：</w:t>
      </w:r>
    </w:p>
    <w:p w14:paraId="7E4D747F">
      <w:pPr>
        <w:spacing w:line="480" w:lineRule="auto"/>
        <w:ind w:left="5520" w:hanging="5520" w:hangingChars="2300"/>
        <w:rPr>
          <w:rFonts w:ascii="宋体" w:hAnsi="宋体" w:cs="宋体"/>
          <w:sz w:val="24"/>
          <w:szCs w:val="24"/>
        </w:rPr>
      </w:pPr>
      <w:r>
        <w:rPr>
          <w:rFonts w:hint="eastAsia" w:ascii="宋体" w:hAnsi="宋体" w:cs="宋体"/>
          <w:sz w:val="24"/>
          <w:szCs w:val="24"/>
        </w:rPr>
        <w:t xml:space="preserve">地   址：         </w:t>
      </w:r>
      <w:r>
        <w:rPr>
          <w:rFonts w:hint="eastAsia" w:ascii="宋体" w:hAnsi="宋体" w:cs="宋体"/>
          <w:sz w:val="24"/>
          <w:szCs w:val="24"/>
          <w:lang w:val="en-US" w:eastAsia="zh-CN"/>
        </w:rPr>
        <w:t xml:space="preserve">               </w:t>
      </w:r>
      <w:r>
        <w:rPr>
          <w:rFonts w:hint="eastAsia" w:ascii="宋体" w:hAnsi="宋体" w:cs="宋体"/>
          <w:sz w:val="24"/>
          <w:szCs w:val="24"/>
        </w:rPr>
        <w:t xml:space="preserve">  地   址：</w:t>
      </w:r>
    </w:p>
    <w:p w14:paraId="26AF1140">
      <w:pPr>
        <w:spacing w:line="480" w:lineRule="auto"/>
        <w:rPr>
          <w:rFonts w:ascii="宋体" w:hAnsi="宋体" w:cs="宋体"/>
          <w:sz w:val="24"/>
          <w:szCs w:val="24"/>
        </w:rPr>
      </w:pPr>
      <w:r>
        <w:rPr>
          <w:rFonts w:hint="eastAsia" w:ascii="宋体" w:hAnsi="宋体" w:cs="宋体"/>
          <w:sz w:val="24"/>
          <w:szCs w:val="24"/>
        </w:rPr>
        <w:t>开户银行：</w:t>
      </w:r>
      <w:r>
        <w:rPr>
          <w:rFonts w:hint="eastAsia" w:ascii="宋体" w:hAnsi="宋体" w:cs="宋体"/>
          <w:sz w:val="24"/>
          <w:szCs w:val="24"/>
          <w:lang w:val="en-US" w:eastAsia="zh-CN"/>
        </w:rPr>
        <w:t xml:space="preserve">                        </w:t>
      </w:r>
      <w:r>
        <w:rPr>
          <w:rFonts w:hint="eastAsia" w:ascii="宋体" w:hAnsi="宋体" w:cs="宋体"/>
          <w:sz w:val="24"/>
          <w:szCs w:val="24"/>
        </w:rPr>
        <w:t>开户银行</w:t>
      </w:r>
    </w:p>
    <w:p w14:paraId="2DD78C77">
      <w:pPr>
        <w:spacing w:line="480" w:lineRule="auto"/>
        <w:rPr>
          <w:rFonts w:hint="eastAsia" w:ascii="宋体" w:hAnsi="宋体" w:cs="宋体"/>
          <w:sz w:val="24"/>
          <w:szCs w:val="24"/>
        </w:rPr>
      </w:pPr>
      <w:r>
        <w:rPr>
          <w:rFonts w:hint="eastAsia" w:ascii="宋体" w:hAnsi="宋体" w:cs="宋体"/>
          <w:sz w:val="24"/>
          <w:szCs w:val="24"/>
        </w:rPr>
        <w:t>账号：</w:t>
      </w:r>
      <w:r>
        <w:rPr>
          <w:rFonts w:hint="eastAsia" w:ascii="宋体" w:hAnsi="宋体" w:cs="宋体"/>
          <w:sz w:val="24"/>
          <w:szCs w:val="24"/>
          <w:lang w:val="en-US" w:eastAsia="zh-CN"/>
        </w:rPr>
        <w:t xml:space="preserve">                            </w:t>
      </w:r>
      <w:r>
        <w:rPr>
          <w:rFonts w:hint="eastAsia" w:ascii="宋体" w:hAnsi="宋体" w:cs="宋体"/>
          <w:sz w:val="24"/>
          <w:szCs w:val="24"/>
        </w:rPr>
        <w:t xml:space="preserve"> 账号： </w:t>
      </w:r>
    </w:p>
    <w:p w14:paraId="6F42C062">
      <w:pPr>
        <w:spacing w:line="480" w:lineRule="auto"/>
        <w:rPr>
          <w:rFonts w:ascii="宋体" w:hAnsi="宋体" w:cs="宋体"/>
          <w:spacing w:val="-2"/>
          <w:sz w:val="24"/>
          <w:szCs w:val="24"/>
        </w:rPr>
      </w:pPr>
      <w:r>
        <w:rPr>
          <w:rFonts w:hint="eastAsia" w:ascii="宋体" w:hAnsi="宋体" w:cs="宋体"/>
          <w:sz w:val="24"/>
          <w:szCs w:val="24"/>
        </w:rPr>
        <w:t>签约日期：   年   月   日</w:t>
      </w:r>
      <w:r>
        <w:rPr>
          <w:rFonts w:hint="eastAsia" w:ascii="宋体" w:hAnsi="宋体" w:cs="宋体"/>
          <w:sz w:val="24"/>
          <w:szCs w:val="24"/>
        </w:rPr>
        <w:tab/>
      </w:r>
      <w:r>
        <w:rPr>
          <w:rFonts w:hint="eastAsia" w:ascii="宋体" w:hAnsi="宋体" w:cs="宋体"/>
          <w:sz w:val="24"/>
          <w:szCs w:val="24"/>
        </w:rPr>
        <w:t xml:space="preserve">            签约日期：</w:t>
      </w:r>
      <w:r>
        <w:rPr>
          <w:rFonts w:hint="eastAsia" w:ascii="宋体" w:hAnsi="宋体" w:cs="宋体"/>
          <w:sz w:val="24"/>
          <w:szCs w:val="24"/>
        </w:rPr>
        <w:tab/>
      </w:r>
      <w:r>
        <w:rPr>
          <w:rFonts w:hint="eastAsia" w:ascii="宋体" w:hAnsi="宋体" w:cs="宋体"/>
          <w:sz w:val="24"/>
          <w:szCs w:val="24"/>
        </w:rPr>
        <w:t xml:space="preserve">   年   月   日</w:t>
      </w:r>
    </w:p>
    <w:sectPr>
      <w:footerReference r:id="rId7" w:type="default"/>
      <w:pgSz w:w="11906" w:h="16838"/>
      <w:pgMar w:top="1417" w:right="1474" w:bottom="1417" w:left="1474" w:header="851" w:footer="992"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方正仿宋_GB2312">
    <w:altName w:val="仿宋"/>
    <w:panose1 w:val="00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B32A8">
    <w:pPr>
      <w:spacing w:line="170" w:lineRule="auto"/>
      <w:rPr>
        <w:rFonts w:ascii="宋体" w:hAnsi="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40662">
    <w:pPr>
      <w:tabs>
        <w:tab w:val="left" w:pos="5097"/>
      </w:tabs>
      <w:spacing w:line="170" w:lineRule="auto"/>
      <w:rPr>
        <w:rFonts w:hint="eastAsia" w:ascii="宋体" w:hAnsi="宋体" w:eastAsia="宋体" w:cs="宋体"/>
        <w:sz w:val="16"/>
        <w:szCs w:val="16"/>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5453A">
    <w:pPr>
      <w:spacing w:line="170" w:lineRule="auto"/>
      <w:ind w:left="4469"/>
      <w:rPr>
        <w:rFonts w:ascii="宋体" w:hAnsi="宋体" w:cs="宋体"/>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jZjVjYzc1YzMwMTg4MzM4NDBhNDk2MjM5OTNkZWUifQ=="/>
  </w:docVars>
  <w:rsids>
    <w:rsidRoot w:val="00686E07"/>
    <w:rsid w:val="001E3CBD"/>
    <w:rsid w:val="0026719D"/>
    <w:rsid w:val="00357B30"/>
    <w:rsid w:val="00640E31"/>
    <w:rsid w:val="00686E07"/>
    <w:rsid w:val="00C277B5"/>
    <w:rsid w:val="00CD2416"/>
    <w:rsid w:val="00CE3B64"/>
    <w:rsid w:val="01606075"/>
    <w:rsid w:val="023A6B14"/>
    <w:rsid w:val="02ED169B"/>
    <w:rsid w:val="073211C4"/>
    <w:rsid w:val="0AE57DD8"/>
    <w:rsid w:val="0E1A1D85"/>
    <w:rsid w:val="0F8D111B"/>
    <w:rsid w:val="0F957EA9"/>
    <w:rsid w:val="13093C0C"/>
    <w:rsid w:val="139B21C7"/>
    <w:rsid w:val="15C32E9F"/>
    <w:rsid w:val="167D0A44"/>
    <w:rsid w:val="175A4E02"/>
    <w:rsid w:val="18E54283"/>
    <w:rsid w:val="19947E99"/>
    <w:rsid w:val="19C7328B"/>
    <w:rsid w:val="1B845E50"/>
    <w:rsid w:val="1C610073"/>
    <w:rsid w:val="1F627967"/>
    <w:rsid w:val="23AA1192"/>
    <w:rsid w:val="23DE64F4"/>
    <w:rsid w:val="2AC53F08"/>
    <w:rsid w:val="2B77688A"/>
    <w:rsid w:val="2F2E173E"/>
    <w:rsid w:val="2F481A6F"/>
    <w:rsid w:val="334A3C48"/>
    <w:rsid w:val="36811021"/>
    <w:rsid w:val="372E2279"/>
    <w:rsid w:val="38CB5FEC"/>
    <w:rsid w:val="398C4792"/>
    <w:rsid w:val="3A8B31E0"/>
    <w:rsid w:val="3DE45F8B"/>
    <w:rsid w:val="3F752DBA"/>
    <w:rsid w:val="41584530"/>
    <w:rsid w:val="4304788A"/>
    <w:rsid w:val="460D4CA7"/>
    <w:rsid w:val="47F0340B"/>
    <w:rsid w:val="48FC2E81"/>
    <w:rsid w:val="566E139D"/>
    <w:rsid w:val="58E30CBE"/>
    <w:rsid w:val="59CE40B3"/>
    <w:rsid w:val="5A530701"/>
    <w:rsid w:val="5DCA1B37"/>
    <w:rsid w:val="5FCA04E2"/>
    <w:rsid w:val="61B1178E"/>
    <w:rsid w:val="65620420"/>
    <w:rsid w:val="665F0941"/>
    <w:rsid w:val="68742C1A"/>
    <w:rsid w:val="691B6B8A"/>
    <w:rsid w:val="6A4D0118"/>
    <w:rsid w:val="6AE50555"/>
    <w:rsid w:val="6C7A3B4E"/>
    <w:rsid w:val="6C991C2A"/>
    <w:rsid w:val="6CBA266E"/>
    <w:rsid w:val="6D2E6D98"/>
    <w:rsid w:val="6F2D49BA"/>
    <w:rsid w:val="6F5C6F5E"/>
    <w:rsid w:val="701512AF"/>
    <w:rsid w:val="7337064E"/>
    <w:rsid w:val="75BF3354"/>
    <w:rsid w:val="76A44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lang w:val="en-US" w:eastAsia="zh-CN" w:bidi="ar-SA"/>
    </w:rPr>
  </w:style>
  <w:style w:type="paragraph" w:styleId="2">
    <w:name w:val="heading 1"/>
    <w:basedOn w:val="1"/>
    <w:next w:val="1"/>
    <w:link w:val="13"/>
    <w:qFormat/>
    <w:uiPriority w:val="0"/>
    <w:pPr>
      <w:keepNext/>
      <w:keepLines/>
      <w:spacing w:before="20" w:after="20" w:line="360" w:lineRule="auto"/>
      <w:jc w:val="center"/>
      <w:outlineLvl w:val="0"/>
    </w:pPr>
    <w:rPr>
      <w:b/>
      <w:bCs/>
      <w:kern w:val="44"/>
      <w:sz w:val="36"/>
      <w:szCs w:val="44"/>
    </w:rPr>
  </w:style>
  <w:style w:type="paragraph" w:styleId="3">
    <w:name w:val="heading 2"/>
    <w:basedOn w:val="1"/>
    <w:next w:val="1"/>
    <w:link w:val="14"/>
    <w:unhideWhenUsed/>
    <w:qFormat/>
    <w:uiPriority w:val="0"/>
    <w:pPr>
      <w:autoSpaceDE w:val="0"/>
      <w:autoSpaceDN w:val="0"/>
      <w:adjustRightInd w:val="0"/>
      <w:spacing w:line="480" w:lineRule="atLeast"/>
      <w:ind w:left="578" w:hanging="578"/>
      <w:jc w:val="left"/>
      <w:textAlignment w:val="baseline"/>
      <w:outlineLvl w:val="1"/>
    </w:pPr>
    <w:rPr>
      <w:b/>
      <w:spacing w:val="8"/>
      <w:kern w:val="0"/>
      <w:sz w:val="24"/>
    </w:rPr>
  </w:style>
  <w:style w:type="paragraph" w:styleId="4">
    <w:name w:val="heading 3"/>
    <w:basedOn w:val="1"/>
    <w:next w:val="1"/>
    <w:link w:val="15"/>
    <w:unhideWhenUsed/>
    <w:qFormat/>
    <w:uiPriority w:val="0"/>
    <w:pPr>
      <w:keepNext/>
      <w:keepLines/>
      <w:spacing w:before="100" w:after="100"/>
      <w:outlineLvl w:val="2"/>
    </w:pPr>
    <w:rPr>
      <w:rFonts w:eastAsia="黑体"/>
      <w:b/>
      <w:bCs/>
      <w:sz w:val="24"/>
      <w:szCs w:val="30"/>
    </w:rPr>
  </w:style>
  <w:style w:type="paragraph" w:styleId="5">
    <w:name w:val="heading 4"/>
    <w:basedOn w:val="1"/>
    <w:next w:val="6"/>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widowControl/>
      <w:spacing w:before="120" w:after="120" w:line="360" w:lineRule="auto"/>
      <w:ind w:firstLine="499"/>
      <w:jc w:val="left"/>
      <w:outlineLvl w:val="4"/>
    </w:pPr>
    <w:rPr>
      <w:rFonts w:ascii="宋体" w:hAnsi="宋体"/>
      <w:b/>
      <w:kern w:val="0"/>
      <w:sz w:val="24"/>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7">
    <w:name w:val="Body Text"/>
    <w:basedOn w:val="1"/>
    <w:qFormat/>
    <w:uiPriority w:val="0"/>
    <w:pPr>
      <w:adjustRightInd w:val="0"/>
      <w:spacing w:after="60" w:line="360" w:lineRule="atLeast"/>
      <w:ind w:left="72" w:leftChars="30" w:right="30" w:rightChars="30"/>
      <w:jc w:val="center"/>
      <w:textAlignment w:val="baseline"/>
    </w:pPr>
  </w:style>
  <w:style w:type="paragraph" w:styleId="8">
    <w:name w:val="footer"/>
    <w:basedOn w:val="1"/>
    <w:qFormat/>
    <w:uiPriority w:val="0"/>
    <w:pPr>
      <w:tabs>
        <w:tab w:val="right" w:pos="8931"/>
      </w:tabs>
      <w:adjustRightInd w:val="0"/>
      <w:spacing w:line="240" w:lineRule="atLeast"/>
      <w:jc w:val="left"/>
      <w:textAlignment w:val="baseline"/>
    </w:pPr>
    <w:rPr>
      <w:rFonts w:ascii="宋体" w:hAnsi="宋体"/>
      <w:kern w:val="0"/>
      <w:sz w:val="18"/>
    </w:rPr>
  </w:style>
  <w:style w:type="paragraph" w:styleId="9">
    <w:name w:val="header"/>
    <w:basedOn w:val="1"/>
    <w:link w:val="17"/>
    <w:qFormat/>
    <w:uiPriority w:val="0"/>
    <w:pPr>
      <w:tabs>
        <w:tab w:val="center" w:pos="4153"/>
        <w:tab w:val="right" w:pos="8306"/>
      </w:tabs>
    </w:p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1 字符"/>
    <w:basedOn w:val="12"/>
    <w:link w:val="2"/>
    <w:qFormat/>
    <w:uiPriority w:val="0"/>
    <w:rPr>
      <w:rFonts w:ascii="Times New Roman" w:hAnsi="Times New Roman" w:eastAsia="宋体"/>
      <w:b/>
      <w:kern w:val="44"/>
      <w:sz w:val="36"/>
    </w:rPr>
  </w:style>
  <w:style w:type="character" w:customStyle="1" w:styleId="14">
    <w:name w:val="标题 2 字符"/>
    <w:link w:val="3"/>
    <w:qFormat/>
    <w:locked/>
    <w:uiPriority w:val="0"/>
    <w:rPr>
      <w:rFonts w:ascii="Times New Roman" w:hAnsi="Times New Roman" w:eastAsia="宋体" w:cs="Times New Roman"/>
      <w:b/>
      <w:bCs/>
      <w:kern w:val="2"/>
      <w:sz w:val="24"/>
      <w:szCs w:val="32"/>
    </w:rPr>
  </w:style>
  <w:style w:type="character" w:customStyle="1" w:styleId="15">
    <w:name w:val="标题 3 字符"/>
    <w:link w:val="4"/>
    <w:qFormat/>
    <w:locked/>
    <w:uiPriority w:val="0"/>
    <w:rPr>
      <w:rFonts w:ascii="Times New Roman" w:hAnsi="Times New Roman" w:eastAsia="黑体"/>
      <w:b/>
      <w:bCs/>
      <w:kern w:val="2"/>
      <w:sz w:val="24"/>
      <w:szCs w:val="30"/>
    </w:rPr>
  </w:style>
  <w:style w:type="paragraph" w:customStyle="1" w:styleId="16">
    <w:name w:val="样式 首行缩进:  2 字符"/>
    <w:basedOn w:val="1"/>
    <w:qFormat/>
    <w:uiPriority w:val="0"/>
    <w:pPr>
      <w:spacing w:line="400" w:lineRule="exact"/>
      <w:ind w:firstLine="200" w:firstLineChars="200"/>
    </w:pPr>
    <w:rPr>
      <w:rFonts w:cs="宋体"/>
      <w:sz w:val="24"/>
    </w:rPr>
  </w:style>
  <w:style w:type="character" w:customStyle="1" w:styleId="17">
    <w:name w:val="页眉 字符"/>
    <w:basedOn w:val="12"/>
    <w:link w:val="9"/>
    <w:qFormat/>
    <w:uiPriority w:val="0"/>
    <w:rPr>
      <w:rFonts w:ascii="Times New Roman" w:hAnsi="Times New Roman" w:eastAsia="宋体" w:cs="Times New Roman"/>
      <w:kern w:val="2"/>
      <w:sz w:val="21"/>
      <w:lang w:val="en-US"/>
    </w:rPr>
  </w:style>
  <w:style w:type="paragraph" w:customStyle="1" w:styleId="18">
    <w:name w:val="Body text|1"/>
    <w:basedOn w:val="1"/>
    <w:qFormat/>
    <w:uiPriority w:val="0"/>
    <w:pPr>
      <w:spacing w:line="454" w:lineRule="auto"/>
      <w:ind w:firstLine="400"/>
    </w:pPr>
    <w:rPr>
      <w:rFonts w:ascii="宋体" w:cs="宋体"/>
      <w:sz w:val="22"/>
      <w:szCs w:val="22"/>
      <w:lang w:val="zh-TW" w:eastAsia="zh-TW" w:bidi="zh-TW"/>
    </w:rPr>
  </w:style>
  <w:style w:type="paragraph" w:customStyle="1" w:styleId="19">
    <w:name w:val="null3"/>
    <w:hidden/>
    <w:qFormat/>
    <w:uiPriority w:val="0"/>
    <w:pPr>
      <w:spacing w:after="160" w:line="278" w:lineRule="auto"/>
    </w:pPr>
    <w:rPr>
      <w:rFonts w:hint="eastAsia" w:asciiTheme="minorHAnsi" w:hAnsiTheme="minorHAnsi" w:eastAsiaTheme="minorEastAsia" w:cstheme="minorBidi"/>
      <w:lang w:val="en-US" w:eastAsia="zh-Hans" w:bidi="ar-SA"/>
    </w:rPr>
  </w:style>
  <w:style w:type="paragraph" w:customStyle="1" w:styleId="20">
    <w:name w:val="正文模版"/>
    <w:basedOn w:val="1"/>
    <w:qFormat/>
    <w:uiPriority w:val="0"/>
    <w:pPr>
      <w:ind w:firstLine="48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3042</Words>
  <Characters>3133</Characters>
  <Lines>29</Lines>
  <Paragraphs>8</Paragraphs>
  <TotalTime>4</TotalTime>
  <ScaleCrop>false</ScaleCrop>
  <LinksUpToDate>false</LinksUpToDate>
  <CharactersWithSpaces>3442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2022-08-19T01:53:00Z</dcterms:created>
  <dc:creator>ZKHL-002</dc:creator>
  <cp:lastModifiedBy>相濡以沫</cp:lastModifiedBy>
  <dcterms:modified xsi:type="dcterms:W3CDTF">2025-06-04T10:23:45Z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BC119819FB124B038AF15083D3EFDBC1_13</vt:lpwstr>
  </property>
  <property fmtid="{D5CDD505-2E9C-101B-9397-08002B2CF9AE}" pid="4" name="KSOTemplateDocerSaveRecord">
    <vt:lpwstr>eyJoZGlkIjoiMTQxYjU5NzUzMzYxYzhkMzJjZWRhODUwNmJmZmQxNjgiLCJ1c2VySWQiOiIzNjgzMDIyNTcifQ==</vt:lpwstr>
  </property>
</Properties>
</file>