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版本号：TCZFCG-2025-0042820250702001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铜川市社会福利院空调采购项目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TCZFCG-2025-00428</w:t>
      </w:r>
      <w:r>
        <w:br/>
      </w:r>
      <w:r>
        <w:br/>
      </w:r>
      <w:r>
        <w:br/>
      </w:r>
    </w:p>
    <w:p>
      <w:pPr>
        <w:pStyle w:val="null3"/>
        <w:jc w:val="center"/>
        <w:outlineLvl w:val="2"/>
      </w:pPr>
      <w:r>
        <w:rPr>
          <w:rFonts w:ascii="仿宋_GB2312" w:hAnsi="仿宋_GB2312" w:cs="仿宋_GB2312" w:eastAsia="仿宋_GB2312"/>
          <w:sz w:val="28"/>
          <w:b/>
        </w:rPr>
        <w:t>铜川市民政局</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铜川市民政局</w:t>
      </w:r>
      <w:r>
        <w:rPr>
          <w:rFonts w:ascii="仿宋_GB2312" w:hAnsi="仿宋_GB2312" w:cs="仿宋_GB2312" w:eastAsia="仿宋_GB2312"/>
        </w:rPr>
        <w:t>委托，拟对</w:t>
      </w:r>
      <w:r>
        <w:rPr>
          <w:rFonts w:ascii="仿宋_GB2312" w:hAnsi="仿宋_GB2312" w:cs="仿宋_GB2312" w:eastAsia="仿宋_GB2312"/>
        </w:rPr>
        <w:t>铜川市社会福利院空调采购项目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TCZFCG-2025-00428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铜川市社会福利院空调采购项目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铜川市社会福利院空调采购。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2、履约承诺函：具有履行合同所必需的设备和专业技术能力（提供承诺函）。</w:t>
      </w:r>
    </w:p>
    <w:p>
      <w:pPr>
        <w:pStyle w:val="null3"/>
      </w:pPr>
      <w:r>
        <w:rPr>
          <w:rFonts w:ascii="仿宋_GB2312" w:hAnsi="仿宋_GB2312" w:cs="仿宋_GB2312" w:eastAsia="仿宋_GB2312"/>
        </w:rPr>
        <w:t>3、供应商需提供2024年度财务审计报告或提供文件递交截止日前三个月内任意一个月从基本户银行开具的资信证明：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4、依法缴纳税收和社会保障资金相关材料（磋商截止日前6个月任意一个月）：依法缴纳税收和社会保障资金相关材料（磋商截止日前6个月任意一个月）。</w:t>
      </w:r>
    </w:p>
    <w:p>
      <w:pPr>
        <w:pStyle w:val="null3"/>
      </w:pPr>
      <w:r>
        <w:rPr>
          <w:rFonts w:ascii="仿宋_GB2312" w:hAnsi="仿宋_GB2312" w:cs="仿宋_GB2312" w:eastAsia="仿宋_GB2312"/>
        </w:rPr>
        <w:t>5、供应商出具本企业参加政府采购活动前三年内经营活动中没有重大违法记录的书面声明：供应商出具本企业参加政府采购活动前三年内经营活动中没有重大违法记录的书面声明。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6、供应商不得为“信用中国”中列入失信被执行人和重大税收违法案件当事人名单的供应商，不得为“中国政府采购网”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13389196781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铜川市民政局</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联系人：阎女士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地址：铜川新区齐庆路中段人社大厦305室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铜川市社会福利院空调采购项目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铜川市社会福利院空调采购项目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标的名称：铜川市社会福利院空调采购项目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9"/>
              <w:gridCol w:w="269"/>
              <w:gridCol w:w="269"/>
              <w:gridCol w:w="1204"/>
              <w:gridCol w:w="269"/>
              <w:gridCol w:w="269"/>
            </w:tblGrid>
            <w:tr>
              <w:tc>
                <w:tcPr>
                  <w:tcW w:type="dxa" w:w="2549"/>
                  <w:gridSpan w:val="6"/>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采购清单</w:t>
                  </w:r>
                </w:p>
              </w:tc>
            </w:tr>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6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匹数</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机型参数</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数量</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空调类型：定频立式空调</w:t>
                  </w:r>
                  <w:r>
                    <w:br/>
                  </w:r>
                  <w:r>
                    <w:rPr>
                      <w:rFonts w:ascii="仿宋_GB2312" w:hAnsi="仿宋_GB2312" w:cs="仿宋_GB2312" w:eastAsia="仿宋_GB2312"/>
                      <w:sz w:val="21"/>
                      <w:color w:val="000000"/>
                    </w:rPr>
                    <w:t>冷暖类型：冷暖电辅</w:t>
                  </w:r>
                  <w:r>
                    <w:br/>
                  </w:r>
                  <w:r>
                    <w:rPr>
                      <w:rFonts w:ascii="仿宋_GB2312" w:hAnsi="仿宋_GB2312" w:cs="仿宋_GB2312" w:eastAsia="仿宋_GB2312"/>
                      <w:sz w:val="21"/>
                      <w:color w:val="000000"/>
                    </w:rPr>
                    <w:t>制冷量：≥12100W</w:t>
                  </w:r>
                  <w:r>
                    <w:br/>
                  </w:r>
                  <w:r>
                    <w:rPr>
                      <w:rFonts w:ascii="仿宋_GB2312" w:hAnsi="仿宋_GB2312" w:cs="仿宋_GB2312" w:eastAsia="仿宋_GB2312"/>
                      <w:sz w:val="21"/>
                      <w:color w:val="000000"/>
                    </w:rPr>
                    <w:t>制冷功率：≤3800</w:t>
                  </w:r>
                  <w:r>
                    <w:br/>
                  </w:r>
                  <w:r>
                    <w:rPr>
                      <w:rFonts w:ascii="仿宋_GB2312" w:hAnsi="仿宋_GB2312" w:cs="仿宋_GB2312" w:eastAsia="仿宋_GB2312"/>
                      <w:sz w:val="21"/>
                      <w:color w:val="000000"/>
                    </w:rPr>
                    <w:t>制热量：≥13500W</w:t>
                  </w:r>
                  <w:r>
                    <w:br/>
                  </w:r>
                  <w:r>
                    <w:rPr>
                      <w:rFonts w:ascii="仿宋_GB2312" w:hAnsi="仿宋_GB2312" w:cs="仿宋_GB2312" w:eastAsia="仿宋_GB2312"/>
                      <w:sz w:val="21"/>
                      <w:color w:val="000000"/>
                    </w:rPr>
                    <w:t>制热功率：≤3950+3500</w:t>
                  </w:r>
                  <w:r>
                    <w:br/>
                  </w:r>
                  <w:r>
                    <w:rPr>
                      <w:rFonts w:ascii="仿宋_GB2312" w:hAnsi="仿宋_GB2312" w:cs="仿宋_GB2312" w:eastAsia="仿宋_GB2312"/>
                      <w:sz w:val="21"/>
                      <w:color w:val="000000"/>
                    </w:rPr>
                    <w:t>电辅加热功率：≥3500W(PTC)</w:t>
                  </w:r>
                  <w:r>
                    <w:br/>
                  </w:r>
                  <w:r>
                    <w:rPr>
                      <w:rFonts w:ascii="仿宋_GB2312" w:hAnsi="仿宋_GB2312" w:cs="仿宋_GB2312" w:eastAsia="仿宋_GB2312"/>
                      <w:sz w:val="21"/>
                      <w:color w:val="000000"/>
                    </w:rPr>
                    <w:t>循环风量≥2100m3/h</w:t>
                  </w:r>
                  <w:r>
                    <w:br/>
                  </w:r>
                  <w:r>
                    <w:rPr>
                      <w:rFonts w:ascii="仿宋_GB2312" w:hAnsi="仿宋_GB2312" w:cs="仿宋_GB2312" w:eastAsia="仿宋_GB2312"/>
                      <w:sz w:val="21"/>
                      <w:color w:val="000000"/>
                    </w:rPr>
                    <w:t>能效等级：全年性能系数（APF）≥3.05</w:t>
                  </w:r>
                  <w:r>
                    <w:br/>
                  </w:r>
                  <w:r>
                    <w:rPr>
                      <w:rFonts w:ascii="仿宋_GB2312" w:hAnsi="仿宋_GB2312" w:cs="仿宋_GB2312" w:eastAsia="仿宋_GB2312"/>
                      <w:sz w:val="21"/>
                      <w:color w:val="000000"/>
                    </w:rPr>
                    <w:t>电压/频率：220V/50Hz</w:t>
                  </w:r>
                  <w:r>
                    <w:br/>
                  </w:r>
                  <w:r>
                    <w:rPr>
                      <w:rFonts w:ascii="仿宋_GB2312" w:hAnsi="仿宋_GB2312" w:cs="仿宋_GB2312" w:eastAsia="仿宋_GB2312"/>
                      <w:sz w:val="21"/>
                      <w:color w:val="000000"/>
                    </w:rPr>
                    <w:t>机身颜色：白色</w:t>
                  </w:r>
                  <w:r>
                    <w:br/>
                  </w:r>
                  <w:r>
                    <w:rPr>
                      <w:rFonts w:ascii="仿宋_GB2312" w:hAnsi="仿宋_GB2312" w:cs="仿宋_GB2312" w:eastAsia="仿宋_GB2312"/>
                      <w:sz w:val="21"/>
                      <w:color w:val="000000"/>
                    </w:rPr>
                    <w:t>睡眠模式：温度自动调节</w:t>
                  </w:r>
                  <w:r>
                    <w:br/>
                  </w:r>
                  <w:r>
                    <w:rPr>
                      <w:rFonts w:ascii="仿宋_GB2312" w:hAnsi="仿宋_GB2312" w:cs="仿宋_GB2312" w:eastAsia="仿宋_GB2312"/>
                      <w:sz w:val="21"/>
                      <w:color w:val="000000"/>
                    </w:rPr>
                    <w:t>扫风方式：上下扫风</w:t>
                  </w:r>
                  <w:r>
                    <w:br/>
                  </w:r>
                  <w:r>
                    <w:rPr>
                      <w:rFonts w:ascii="仿宋_GB2312" w:hAnsi="仿宋_GB2312" w:cs="仿宋_GB2312" w:eastAsia="仿宋_GB2312"/>
                      <w:sz w:val="21"/>
                      <w:color w:val="000000"/>
                    </w:rPr>
                    <w:t>连接管（含延长连接管材质为铜管）</w:t>
                  </w:r>
                  <w:r>
                    <w:br/>
                  </w:r>
                  <w:r>
                    <w:rPr>
                      <w:rFonts w:ascii="仿宋_GB2312" w:hAnsi="仿宋_GB2312" w:cs="仿宋_GB2312" w:eastAsia="仿宋_GB2312"/>
                      <w:sz w:val="21"/>
                      <w:color w:val="000000"/>
                    </w:rPr>
                    <w:t>室内噪音：超高风速运行时≤54dB（A)</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空调类型：变频立式空调</w:t>
                  </w:r>
                  <w:r>
                    <w:br/>
                  </w:r>
                  <w:r>
                    <w:rPr>
                      <w:rFonts w:ascii="仿宋_GB2312" w:hAnsi="仿宋_GB2312" w:cs="仿宋_GB2312" w:eastAsia="仿宋_GB2312"/>
                      <w:sz w:val="21"/>
                      <w:color w:val="000000"/>
                    </w:rPr>
                    <w:t>冷暖类型：冷暖电辅</w:t>
                  </w:r>
                  <w:r>
                    <w:br/>
                  </w:r>
                  <w:r>
                    <w:rPr>
                      <w:rFonts w:ascii="仿宋_GB2312" w:hAnsi="仿宋_GB2312" w:cs="仿宋_GB2312" w:eastAsia="仿宋_GB2312"/>
                      <w:sz w:val="21"/>
                      <w:color w:val="000000"/>
                    </w:rPr>
                    <w:t>制冷量：≥7250W</w:t>
                  </w:r>
                  <w:r>
                    <w:br/>
                  </w:r>
                  <w:r>
                    <w:rPr>
                      <w:rFonts w:ascii="仿宋_GB2312" w:hAnsi="仿宋_GB2312" w:cs="仿宋_GB2312" w:eastAsia="仿宋_GB2312"/>
                      <w:sz w:val="21"/>
                      <w:color w:val="000000"/>
                    </w:rPr>
                    <w:t>制冷功率：≤2400</w:t>
                  </w:r>
                  <w:r>
                    <w:br/>
                  </w:r>
                  <w:r>
                    <w:rPr>
                      <w:rFonts w:ascii="仿宋_GB2312" w:hAnsi="仿宋_GB2312" w:cs="仿宋_GB2312" w:eastAsia="仿宋_GB2312"/>
                      <w:sz w:val="21"/>
                      <w:color w:val="000000"/>
                    </w:rPr>
                    <w:t>制热量：≥9200W</w:t>
                  </w:r>
                  <w:r>
                    <w:br/>
                  </w:r>
                  <w:r>
                    <w:rPr>
                      <w:rFonts w:ascii="仿宋_GB2312" w:hAnsi="仿宋_GB2312" w:cs="仿宋_GB2312" w:eastAsia="仿宋_GB2312"/>
                      <w:sz w:val="21"/>
                      <w:color w:val="000000"/>
                    </w:rPr>
                    <w:t>制热功率：≤3200</w:t>
                  </w:r>
                  <w:r>
                    <w:br/>
                  </w:r>
                  <w:r>
                    <w:rPr>
                      <w:rFonts w:ascii="仿宋_GB2312" w:hAnsi="仿宋_GB2312" w:cs="仿宋_GB2312" w:eastAsia="仿宋_GB2312"/>
                      <w:sz w:val="21"/>
                      <w:color w:val="000000"/>
                    </w:rPr>
                    <w:t>电辅加热功率：≥2200W(PTC)</w:t>
                  </w:r>
                  <w:r>
                    <w:br/>
                  </w:r>
                  <w:r>
                    <w:rPr>
                      <w:rFonts w:ascii="仿宋_GB2312" w:hAnsi="仿宋_GB2312" w:cs="仿宋_GB2312" w:eastAsia="仿宋_GB2312"/>
                      <w:sz w:val="21"/>
                      <w:color w:val="000000"/>
                    </w:rPr>
                    <w:t>循环风量≥1250m3/h</w:t>
                  </w:r>
                  <w:r>
                    <w:br/>
                  </w:r>
                  <w:r>
                    <w:rPr>
                      <w:rFonts w:ascii="仿宋_GB2312" w:hAnsi="仿宋_GB2312" w:cs="仿宋_GB2312" w:eastAsia="仿宋_GB2312"/>
                      <w:sz w:val="21"/>
                      <w:color w:val="000000"/>
                    </w:rPr>
                    <w:t>能效等级：全年性能系数（APF）≥3.5</w:t>
                  </w:r>
                  <w:r>
                    <w:br/>
                  </w:r>
                  <w:r>
                    <w:rPr>
                      <w:rFonts w:ascii="仿宋_GB2312" w:hAnsi="仿宋_GB2312" w:cs="仿宋_GB2312" w:eastAsia="仿宋_GB2312"/>
                      <w:sz w:val="21"/>
                      <w:color w:val="000000"/>
                    </w:rPr>
                    <w:t>电压/频率：220V/50Hz</w:t>
                  </w:r>
                  <w:r>
                    <w:br/>
                  </w:r>
                  <w:r>
                    <w:rPr>
                      <w:rFonts w:ascii="仿宋_GB2312" w:hAnsi="仿宋_GB2312" w:cs="仿宋_GB2312" w:eastAsia="仿宋_GB2312"/>
                      <w:sz w:val="21"/>
                      <w:color w:val="000000"/>
                    </w:rPr>
                    <w:t>机身颜色：白色</w:t>
                  </w:r>
                  <w:r>
                    <w:br/>
                  </w:r>
                  <w:r>
                    <w:rPr>
                      <w:rFonts w:ascii="仿宋_GB2312" w:hAnsi="仿宋_GB2312" w:cs="仿宋_GB2312" w:eastAsia="仿宋_GB2312"/>
                      <w:sz w:val="21"/>
                      <w:color w:val="000000"/>
                    </w:rPr>
                    <w:t>睡眠模式：温度自动调节</w:t>
                  </w:r>
                  <w:r>
                    <w:br/>
                  </w:r>
                  <w:r>
                    <w:rPr>
                      <w:rFonts w:ascii="仿宋_GB2312" w:hAnsi="仿宋_GB2312" w:cs="仿宋_GB2312" w:eastAsia="仿宋_GB2312"/>
                      <w:sz w:val="21"/>
                      <w:color w:val="000000"/>
                    </w:rPr>
                    <w:t>扫风方式：上下扫风</w:t>
                  </w:r>
                  <w:r>
                    <w:br/>
                  </w:r>
                  <w:r>
                    <w:rPr>
                      <w:rFonts w:ascii="仿宋_GB2312" w:hAnsi="仿宋_GB2312" w:cs="仿宋_GB2312" w:eastAsia="仿宋_GB2312"/>
                      <w:sz w:val="21"/>
                      <w:color w:val="000000"/>
                    </w:rPr>
                    <w:t>连接管（含延长连接管材质为铜管）</w:t>
                  </w:r>
                  <w:r>
                    <w:br/>
                  </w:r>
                  <w:r>
                    <w:rPr>
                      <w:rFonts w:ascii="仿宋_GB2312" w:hAnsi="仿宋_GB2312" w:cs="仿宋_GB2312" w:eastAsia="仿宋_GB2312"/>
                      <w:sz w:val="21"/>
                      <w:color w:val="000000"/>
                    </w:rPr>
                    <w:t>室内噪音：超高风速运行时≤45dB（A)</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空调类型：变频立式空调</w:t>
                  </w:r>
                  <w:r>
                    <w:br/>
                  </w:r>
                  <w:r>
                    <w:rPr>
                      <w:rFonts w:ascii="仿宋_GB2312" w:hAnsi="仿宋_GB2312" w:cs="仿宋_GB2312" w:eastAsia="仿宋_GB2312"/>
                      <w:sz w:val="21"/>
                      <w:color w:val="000000"/>
                    </w:rPr>
                    <w:t>冷暖类型：冷暖电辅</w:t>
                  </w:r>
                  <w:r>
                    <w:br/>
                  </w:r>
                  <w:r>
                    <w:rPr>
                      <w:rFonts w:ascii="仿宋_GB2312" w:hAnsi="仿宋_GB2312" w:cs="仿宋_GB2312" w:eastAsia="仿宋_GB2312"/>
                      <w:sz w:val="21"/>
                      <w:color w:val="000000"/>
                    </w:rPr>
                    <w:t>制冷量：≥5000W</w:t>
                  </w:r>
                  <w:r>
                    <w:br/>
                  </w:r>
                  <w:r>
                    <w:rPr>
                      <w:rFonts w:ascii="仿宋_GB2312" w:hAnsi="仿宋_GB2312" w:cs="仿宋_GB2312" w:eastAsia="仿宋_GB2312"/>
                      <w:sz w:val="21"/>
                      <w:color w:val="000000"/>
                    </w:rPr>
                    <w:t>制冷功率：≤1500</w:t>
                  </w:r>
                  <w:r>
                    <w:br/>
                  </w:r>
                  <w:r>
                    <w:rPr>
                      <w:rFonts w:ascii="仿宋_GB2312" w:hAnsi="仿宋_GB2312" w:cs="仿宋_GB2312" w:eastAsia="仿宋_GB2312"/>
                      <w:sz w:val="21"/>
                      <w:color w:val="000000"/>
                    </w:rPr>
                    <w:t>制热量：≥6500W</w:t>
                  </w:r>
                  <w:r>
                    <w:br/>
                  </w:r>
                  <w:r>
                    <w:rPr>
                      <w:rFonts w:ascii="仿宋_GB2312" w:hAnsi="仿宋_GB2312" w:cs="仿宋_GB2312" w:eastAsia="仿宋_GB2312"/>
                      <w:sz w:val="21"/>
                      <w:color w:val="000000"/>
                    </w:rPr>
                    <w:t>制热功率：≤2100</w:t>
                  </w:r>
                  <w:r>
                    <w:br/>
                  </w:r>
                  <w:r>
                    <w:rPr>
                      <w:rFonts w:ascii="仿宋_GB2312" w:hAnsi="仿宋_GB2312" w:cs="仿宋_GB2312" w:eastAsia="仿宋_GB2312"/>
                      <w:sz w:val="21"/>
                      <w:color w:val="000000"/>
                    </w:rPr>
                    <w:t>电辅加热功率：≥1000W(PTC)</w:t>
                  </w:r>
                  <w:r>
                    <w:br/>
                  </w:r>
                  <w:r>
                    <w:rPr>
                      <w:rFonts w:ascii="仿宋_GB2312" w:hAnsi="仿宋_GB2312" w:cs="仿宋_GB2312" w:eastAsia="仿宋_GB2312"/>
                      <w:sz w:val="21"/>
                      <w:color w:val="000000"/>
                    </w:rPr>
                    <w:t>循环风量≥900m3/h</w:t>
                  </w:r>
                  <w:r>
                    <w:br/>
                  </w:r>
                  <w:r>
                    <w:rPr>
                      <w:rFonts w:ascii="仿宋_GB2312" w:hAnsi="仿宋_GB2312" w:cs="仿宋_GB2312" w:eastAsia="仿宋_GB2312"/>
                      <w:sz w:val="21"/>
                      <w:color w:val="000000"/>
                    </w:rPr>
                    <w:t>能效等级：全年性能系数（APF）≥3.85</w:t>
                  </w:r>
                  <w:r>
                    <w:br/>
                  </w:r>
                  <w:r>
                    <w:rPr>
                      <w:rFonts w:ascii="仿宋_GB2312" w:hAnsi="仿宋_GB2312" w:cs="仿宋_GB2312" w:eastAsia="仿宋_GB2312"/>
                      <w:sz w:val="21"/>
                      <w:color w:val="000000"/>
                    </w:rPr>
                    <w:t>电压/频率：220V/50Hz</w:t>
                  </w:r>
                  <w:r>
                    <w:br/>
                  </w:r>
                  <w:r>
                    <w:rPr>
                      <w:rFonts w:ascii="仿宋_GB2312" w:hAnsi="仿宋_GB2312" w:cs="仿宋_GB2312" w:eastAsia="仿宋_GB2312"/>
                      <w:sz w:val="21"/>
                      <w:color w:val="000000"/>
                    </w:rPr>
                    <w:t>机身颜色：白色</w:t>
                  </w:r>
                  <w:r>
                    <w:br/>
                  </w:r>
                  <w:r>
                    <w:rPr>
                      <w:rFonts w:ascii="仿宋_GB2312" w:hAnsi="仿宋_GB2312" w:cs="仿宋_GB2312" w:eastAsia="仿宋_GB2312"/>
                      <w:sz w:val="21"/>
                      <w:color w:val="000000"/>
                    </w:rPr>
                    <w:t>睡眠模式：温度自动调节</w:t>
                  </w:r>
                  <w:r>
                    <w:br/>
                  </w:r>
                  <w:r>
                    <w:rPr>
                      <w:rFonts w:ascii="仿宋_GB2312" w:hAnsi="仿宋_GB2312" w:cs="仿宋_GB2312" w:eastAsia="仿宋_GB2312"/>
                      <w:sz w:val="21"/>
                      <w:color w:val="000000"/>
                    </w:rPr>
                    <w:t>扫风方式：上下扫风</w:t>
                  </w:r>
                  <w:r>
                    <w:br/>
                  </w:r>
                  <w:r>
                    <w:rPr>
                      <w:rFonts w:ascii="仿宋_GB2312" w:hAnsi="仿宋_GB2312" w:cs="仿宋_GB2312" w:eastAsia="仿宋_GB2312"/>
                      <w:sz w:val="21"/>
                      <w:color w:val="000000"/>
                    </w:rPr>
                    <w:t>连接管（含延长连接管材质为铜管）</w:t>
                  </w:r>
                  <w:r>
                    <w:br/>
                  </w:r>
                  <w:r>
                    <w:rPr>
                      <w:rFonts w:ascii="仿宋_GB2312" w:hAnsi="仿宋_GB2312" w:cs="仿宋_GB2312" w:eastAsia="仿宋_GB2312"/>
                      <w:sz w:val="21"/>
                      <w:color w:val="000000"/>
                    </w:rPr>
                    <w:t>室内噪音：超高风速运行时≤45dB（A)</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空调类型：变频壁挂式空调</w:t>
                  </w:r>
                  <w:r>
                    <w:br/>
                  </w:r>
                  <w:r>
                    <w:rPr>
                      <w:rFonts w:ascii="仿宋_GB2312" w:hAnsi="仿宋_GB2312" w:cs="仿宋_GB2312" w:eastAsia="仿宋_GB2312"/>
                      <w:sz w:val="21"/>
                      <w:color w:val="000000"/>
                    </w:rPr>
                    <w:t>冷暖类型：冷暖电辅</w:t>
                  </w:r>
                  <w:r>
                    <w:br/>
                  </w:r>
                  <w:r>
                    <w:rPr>
                      <w:rFonts w:ascii="仿宋_GB2312" w:hAnsi="仿宋_GB2312" w:cs="仿宋_GB2312" w:eastAsia="仿宋_GB2312"/>
                      <w:sz w:val="21"/>
                      <w:color w:val="000000"/>
                    </w:rPr>
                    <w:t>制冷量：≥3510W</w:t>
                  </w:r>
                  <w:r>
                    <w:br/>
                  </w:r>
                  <w:r>
                    <w:rPr>
                      <w:rFonts w:ascii="仿宋_GB2312" w:hAnsi="仿宋_GB2312" w:cs="仿宋_GB2312" w:eastAsia="仿宋_GB2312"/>
                      <w:sz w:val="21"/>
                      <w:color w:val="000000"/>
                    </w:rPr>
                    <w:t>制冷功率：≤959</w:t>
                  </w:r>
                  <w:r>
                    <w:br/>
                  </w:r>
                  <w:r>
                    <w:rPr>
                      <w:rFonts w:ascii="仿宋_GB2312" w:hAnsi="仿宋_GB2312" w:cs="仿宋_GB2312" w:eastAsia="仿宋_GB2312"/>
                      <w:sz w:val="21"/>
                      <w:color w:val="000000"/>
                    </w:rPr>
                    <w:t>制热量：≥4600W</w:t>
                  </w:r>
                  <w:r>
                    <w:br/>
                  </w:r>
                  <w:r>
                    <w:rPr>
                      <w:rFonts w:ascii="仿宋_GB2312" w:hAnsi="仿宋_GB2312" w:cs="仿宋_GB2312" w:eastAsia="仿宋_GB2312"/>
                      <w:sz w:val="21"/>
                      <w:color w:val="000000"/>
                    </w:rPr>
                    <w:t>制热功率：≤1320</w:t>
                  </w:r>
                  <w:r>
                    <w:br/>
                  </w:r>
                  <w:r>
                    <w:rPr>
                      <w:rFonts w:ascii="仿宋_GB2312" w:hAnsi="仿宋_GB2312" w:cs="仿宋_GB2312" w:eastAsia="仿宋_GB2312"/>
                      <w:sz w:val="21"/>
                      <w:color w:val="000000"/>
                    </w:rPr>
                    <w:t>电辅加热功率：≥1000W(PTC)</w:t>
                  </w:r>
                  <w:r>
                    <w:br/>
                  </w:r>
                  <w:r>
                    <w:rPr>
                      <w:rFonts w:ascii="仿宋_GB2312" w:hAnsi="仿宋_GB2312" w:cs="仿宋_GB2312" w:eastAsia="仿宋_GB2312"/>
                      <w:sz w:val="21"/>
                      <w:color w:val="000000"/>
                    </w:rPr>
                    <w:t>循环风量≥700m3/h</w:t>
                  </w:r>
                  <w:r>
                    <w:br/>
                  </w:r>
                  <w:r>
                    <w:rPr>
                      <w:rFonts w:ascii="仿宋_GB2312" w:hAnsi="仿宋_GB2312" w:cs="仿宋_GB2312" w:eastAsia="仿宋_GB2312"/>
                      <w:sz w:val="21"/>
                      <w:color w:val="000000"/>
                    </w:rPr>
                    <w:t>能效等级：全年性能系数（APF）≥4.29</w:t>
                  </w:r>
                  <w:r>
                    <w:br/>
                  </w:r>
                  <w:r>
                    <w:rPr>
                      <w:rFonts w:ascii="仿宋_GB2312" w:hAnsi="仿宋_GB2312" w:cs="仿宋_GB2312" w:eastAsia="仿宋_GB2312"/>
                      <w:sz w:val="21"/>
                      <w:color w:val="000000"/>
                    </w:rPr>
                    <w:t>电压/频率：220V/50Hz</w:t>
                  </w:r>
                  <w:r>
                    <w:br/>
                  </w:r>
                  <w:r>
                    <w:rPr>
                      <w:rFonts w:ascii="仿宋_GB2312" w:hAnsi="仿宋_GB2312" w:cs="仿宋_GB2312" w:eastAsia="仿宋_GB2312"/>
                      <w:sz w:val="21"/>
                      <w:color w:val="000000"/>
                    </w:rPr>
                    <w:t>机身颜色：白色</w:t>
                  </w:r>
                  <w:r>
                    <w:br/>
                  </w:r>
                  <w:r>
                    <w:rPr>
                      <w:rFonts w:ascii="仿宋_GB2312" w:hAnsi="仿宋_GB2312" w:cs="仿宋_GB2312" w:eastAsia="仿宋_GB2312"/>
                      <w:sz w:val="21"/>
                      <w:color w:val="000000"/>
                    </w:rPr>
                    <w:t>睡眠模式：温度自动调节</w:t>
                  </w:r>
                  <w:r>
                    <w:br/>
                  </w:r>
                  <w:r>
                    <w:rPr>
                      <w:rFonts w:ascii="仿宋_GB2312" w:hAnsi="仿宋_GB2312" w:cs="仿宋_GB2312" w:eastAsia="仿宋_GB2312"/>
                      <w:sz w:val="21"/>
                      <w:color w:val="000000"/>
                    </w:rPr>
                    <w:t>扫风方式：上下扫风</w:t>
                  </w:r>
                  <w:r>
                    <w:br/>
                  </w:r>
                  <w:r>
                    <w:rPr>
                      <w:rFonts w:ascii="仿宋_GB2312" w:hAnsi="仿宋_GB2312" w:cs="仿宋_GB2312" w:eastAsia="仿宋_GB2312"/>
                      <w:sz w:val="21"/>
                      <w:color w:val="000000"/>
                    </w:rPr>
                    <w:t>连接管（含延长连接管材质为铜管）</w:t>
                  </w:r>
                  <w:r>
                    <w:br/>
                  </w:r>
                  <w:r>
                    <w:rPr>
                      <w:rFonts w:ascii="仿宋_GB2312" w:hAnsi="仿宋_GB2312" w:cs="仿宋_GB2312" w:eastAsia="仿宋_GB2312"/>
                      <w:sz w:val="21"/>
                      <w:color w:val="000000"/>
                    </w:rPr>
                    <w:t>室内噪音：超高风速运行时≤40dB（A)</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完成供货安装，满足采购人需求（支付方式双方合同签订时具体约定）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验收合格之日起不少于2年。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请响应商根据评审办法列出索引目录。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《政府采购促进中小企业发展管理办法》（财库〔2020〕46号）</w:t>
            </w:r>
          </w:p>
        </w:tc>
        <w:tc>
          <w:tcPr>
            <w:tcW w:type="dxa" w:w="1661"/>
          </w:tcPr>
          <w:p>
            <w:pPr>
              <w:pStyle w:val="null3"/>
            </w:pPr>
            <w:r>
              <w:rPr>
                <w:rFonts w:ascii="仿宋_GB2312" w:hAnsi="仿宋_GB2312" w:cs="仿宋_GB2312" w:eastAsia="仿宋_GB2312"/>
              </w:rPr>
              <w:t>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监狱企业的证明文件</w:t>
            </w:r>
          </w:p>
        </w:tc>
        <w:tc>
          <w:tcPr>
            <w:tcW w:type="dxa" w:w="3322"/>
          </w:tcPr>
          <w:p>
            <w:pPr>
              <w:pStyle w:val="null3"/>
            </w:pPr>
            <w:r>
              <w:rPr>
                <w:rFonts w:ascii="仿宋_GB2312" w:hAnsi="仿宋_GB2312" w:cs="仿宋_GB2312" w:eastAsia="仿宋_GB2312"/>
              </w:rPr>
              <w:t>《关于政府采购支持监狱企业发展有关问题的通知》（财库〔2014〕68号）</w:t>
            </w:r>
          </w:p>
        </w:tc>
        <w:tc>
          <w:tcPr>
            <w:tcW w:type="dxa" w:w="1661"/>
          </w:tcPr>
          <w:p>
            <w:pPr>
              <w:pStyle w:val="null3"/>
            </w:pPr>
            <w:r>
              <w:rPr>
                <w:rFonts w:ascii="仿宋_GB2312" w:hAnsi="仿宋_GB2312" w:cs="仿宋_GB2312" w:eastAsia="仿宋_GB2312"/>
              </w:rPr>
              <w:t>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残疾人福利性单位声明函</w:t>
            </w:r>
          </w:p>
        </w:tc>
        <w:tc>
          <w:tcPr>
            <w:tcW w:type="dxa" w:w="3322"/>
          </w:tcPr>
          <w:p>
            <w:pPr>
              <w:pStyle w:val="null3"/>
            </w:pPr>
            <w:r>
              <w:rPr>
                <w:rFonts w:ascii="仿宋_GB2312" w:hAnsi="仿宋_GB2312" w:cs="仿宋_GB2312" w:eastAsia="仿宋_GB2312"/>
              </w:rPr>
              <w:t>《关于促进残疾人就业政府采购政策的通知》（财库〔2017〕141号）</w:t>
            </w:r>
          </w:p>
        </w:tc>
        <w:tc>
          <w:tcPr>
            <w:tcW w:type="dxa" w:w="1661"/>
          </w:tcPr>
          <w:p>
            <w:pPr>
              <w:pStyle w:val="null3"/>
            </w:pPr>
            <w:r>
              <w:rPr>
                <w:rFonts w:ascii="仿宋_GB2312" w:hAnsi="仿宋_GB2312" w:cs="仿宋_GB2312" w:eastAsia="仿宋_GB2312"/>
              </w:rPr>
              <w:t>残疾人福利性单位声明函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履约能力承诺函.docx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依法缴纳税收和社会保障资金相关材料（磋商截止日前6个月任意一个月）</w:t>
            </w:r>
          </w:p>
        </w:tc>
        <w:tc>
          <w:tcPr>
            <w:tcW w:type="dxa" w:w="3322"/>
          </w:tcPr>
          <w:p>
            <w:pPr>
              <w:pStyle w:val="null3"/>
            </w:pPr>
            <w:r>
              <w:rPr>
                <w:rFonts w:ascii="仿宋_GB2312" w:hAnsi="仿宋_GB2312" w:cs="仿宋_GB2312" w:eastAsia="仿宋_GB2312"/>
              </w:rPr>
              <w:t>依法缴纳税收和社会保障资金相关材料（磋商截止日前6个月任意一个月）。</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磋商响应方案.docx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产品选型各项技术指标满足磋商文件要求，品牌、型号、产地标注明确，产品功能描述详细全面，技术资料齐全，功能满足要求。</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磋商响应方案</w:t>
            </w:r>
          </w:p>
        </w:tc>
        <w:tc>
          <w:tcPr>
            <w:tcW w:type="dxa" w:w="3322"/>
          </w:tcPr>
          <w:p>
            <w:pPr>
              <w:pStyle w:val="null3"/>
            </w:pPr>
            <w:r>
              <w:rPr>
                <w:rFonts w:ascii="仿宋_GB2312" w:hAnsi="仿宋_GB2312" w:cs="仿宋_GB2312" w:eastAsia="仿宋_GB2312"/>
              </w:rPr>
              <w:t>空调采购的组织、施工、安全、质量保证、售后服务等根据磋商文件要求全面响应。</w:t>
            </w:r>
          </w:p>
        </w:tc>
        <w:tc>
          <w:tcPr>
            <w:tcW w:type="dxa" w:w="1661"/>
          </w:tcPr>
          <w:p>
            <w:pPr>
              <w:pStyle w:val="null3"/>
            </w:pPr>
            <w:r>
              <w:rPr>
                <w:rFonts w:ascii="仿宋_GB2312" w:hAnsi="仿宋_GB2312" w:cs="仿宋_GB2312" w:eastAsia="仿宋_GB2312"/>
              </w:rPr>
              <w:t>响应文件封面 磋商响应方案.docx 产品技术参数表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10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履约能力承诺函.docx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20分，若提供每项证明文件不齐全、不符合或有遗漏根据提供情况进行扣分，每缺一项扣3份，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安装调试方案④管理制度和协调方案⑤项目验收方案⑥项目团队配备方案⑦对空调安装及施工风险点把控及措施；评审标准：方案各部分内容全面详细、阐述条理清晰详 尽、符合本项目采购需求得15分；评审内容每缺少一项扣2分，扣完为止；评审内容有一项内容缺陷（缺陷是 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履约能力承诺函.docx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③根据现有重点难点问题，提出可操作性的对策建议；评审标准：方案各部分内容全面详细、阐述条理清晰详尽、符合本项目采购需求得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履约能力承诺函.docx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3分；评审内容每缺一项扣1.5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履约能力承诺函.docx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评审标准：方案各部分内容全面详细、阐述条理清晰详尽、符合本项目采购需求得12分；评审内容每缺一 项扣2.5分，扣完为止；评审内容有一项内容缺陷（缺陷是指：内容描述过于简单、条理 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履约能力承诺函.docx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以合同或成交通知书的形式提供响应商近三年（2022年至今）类似项目的业绩证明材料（须提供加盖鲜章的有效合同，否则不得分），每一份计0.5分，计满2分为止。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履约能力承诺函.docx</w:t>
            </w:r>
          </w:p>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采用低价优先法计算，即满足响应文件要求且磋商价格最低的磋商报价为评标基准价，其价格分为满分。磋商报价得分＝（评标基准价/磋商报价）×30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详见附件：履约能力承诺函.docx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