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版本号：SCZE2025-CS-1279-00120250604001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日本大阪世博会期间出访日本、韩国开展经贸活动采购项目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SCZE2025-CS-1279-001</w:t>
      </w:r>
      <w:r>
        <w:br/>
      </w:r>
      <w:r>
        <w:br/>
      </w:r>
      <w:r>
        <w:br/>
      </w:r>
    </w:p>
    <w:p>
      <w:pPr>
        <w:pStyle w:val="null3"/>
        <w:jc w:val="center"/>
        <w:outlineLvl w:val="2"/>
      </w:pPr>
      <w:r>
        <w:rPr>
          <w:rFonts w:ascii="仿宋_GB2312" w:hAnsi="仿宋_GB2312" w:cs="仿宋_GB2312" w:eastAsia="仿宋_GB2312"/>
          <w:sz w:val="28"/>
          <w:b/>
        </w:rPr>
        <w:t>中国国际贸易促进委员会铜川市支会</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中国国际贸易促进委员会铜川市支会</w:t>
      </w:r>
      <w:r>
        <w:rPr>
          <w:rFonts w:ascii="仿宋_GB2312" w:hAnsi="仿宋_GB2312" w:cs="仿宋_GB2312" w:eastAsia="仿宋_GB2312"/>
        </w:rPr>
        <w:t>委托，拟对</w:t>
      </w:r>
      <w:r>
        <w:rPr>
          <w:rFonts w:ascii="仿宋_GB2312" w:hAnsi="仿宋_GB2312" w:cs="仿宋_GB2312" w:eastAsia="仿宋_GB2312"/>
        </w:rPr>
        <w:t>日本大阪世博会期间出访日本、韩国开展经贸活动采购项目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SCZE2025-CS-1279-001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日本大阪世博会期间出访日本、韩国开展经贸活动采购项目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日本大阪世博会期间出访日本、韩国开展经贸活动采购项目，详见竞争性磋商文件。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采购包1（日本大阪世博会期间出访日本、韩国开展经贸活动采购项目）：属于专门面向中小企业采购。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或法人身份证明：法人授权委托书或法人身份证明：法定代表人直接参加投标的，须出具法人身份证，并与营业执照上信息一致。法定代表人授权代表参加的，须出具法定代表人授权书、授权代表身份证及被授权人本单位证明（社保）</w:t>
      </w:r>
    </w:p>
    <w:p>
      <w:pPr>
        <w:pStyle w:val="null3"/>
      </w:pPr>
      <w:r>
        <w:rPr>
          <w:rFonts w:ascii="仿宋_GB2312" w:hAnsi="仿宋_GB2312" w:cs="仿宋_GB2312" w:eastAsia="仿宋_GB2312"/>
        </w:rPr>
        <w:t>2、信用要求：供应商在递交响应文件截止时间前被“信用中国 ” 网站（www.creditchina.gov.cn）和中国政府采购网（www.ccgp.gov.cn）上被列入失信 被执行人、重大税收违法失信主体、政府采购 严重违法失信行为记录名单的，不得参加本次采购活动。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中国国际贸易促进委员会铜川市支会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陕西省铜川市新区正阳路19号市市场监督管理局五楼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0919-2806681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张礼婷、马超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代理服务费收费标准：代理服务费参考《国家计委关于印发&lt;招标代理服务收费管理暂行办法&gt;的通知》(计价格【2002】1980号)规定按标准计取，不足6000.00元按6000.00元计取。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中国国际贸易促进委员会铜川市支会</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中国国际贸易促进委员会铜川市支会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中国国际贸易促进委员会铜川市支会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1、合同文本、合同附件、磋商文件、响应文件。 2、国内相应的标准、规范。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日本大阪世博会期间出访日本、韩国开展经贸活动采购项目，具体内容详见第三章。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日本大阪世博会期间出访日本、韩国开展经贸活动采购项目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标的名称：日本大阪世博会期间出访日本、韩国开展经贸活动采购项目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一、项目名称：日本大阪世博会期间出访日本、韩国开展经贸活动采购项目；</w:t>
            </w:r>
          </w:p>
          <w:p>
            <w:pPr>
              <w:pStyle w:val="null3"/>
            </w:pPr>
            <w:r>
              <w:rPr>
                <w:rFonts w:ascii="仿宋_GB2312" w:hAnsi="仿宋_GB2312" w:cs="仿宋_GB2312" w:eastAsia="仿宋_GB2312"/>
              </w:rPr>
              <w:t>二、项目概况：</w:t>
            </w:r>
          </w:p>
          <w:p>
            <w:pPr>
              <w:pStyle w:val="null3"/>
            </w:pPr>
            <w:r>
              <w:rPr>
                <w:rFonts w:ascii="仿宋_GB2312" w:hAnsi="仿宋_GB2312" w:cs="仿宋_GB2312" w:eastAsia="仿宋_GB2312"/>
              </w:rPr>
              <w:t>1.会议名称：中国（铜川）-日本（东京）经贸合作对接会、中国（铜川）—韩国（首尔）经贸合作对接会；</w:t>
            </w:r>
          </w:p>
          <w:p>
            <w:pPr>
              <w:pStyle w:val="null3"/>
            </w:pPr>
            <w:r>
              <w:rPr>
                <w:rFonts w:ascii="仿宋_GB2312" w:hAnsi="仿宋_GB2312" w:cs="仿宋_GB2312" w:eastAsia="仿宋_GB2312"/>
              </w:rPr>
              <w:t>2.会议地点：日本大阪、韩国首尔（具体地点以最终活动安排地点为准）；</w:t>
            </w:r>
          </w:p>
          <w:p>
            <w:pPr>
              <w:pStyle w:val="null3"/>
            </w:pPr>
            <w:r>
              <w:rPr>
                <w:rFonts w:ascii="仿宋_GB2312" w:hAnsi="仿宋_GB2312" w:cs="仿宋_GB2312" w:eastAsia="仿宋_GB2312"/>
              </w:rPr>
              <w:t>3.举办日期：活动举办时间预计2025年7月上旬开展。（具体以签订合同为准）；</w:t>
            </w:r>
          </w:p>
          <w:p>
            <w:pPr>
              <w:pStyle w:val="null3"/>
            </w:pPr>
            <w:r>
              <w:rPr>
                <w:rFonts w:ascii="仿宋_GB2312" w:hAnsi="仿宋_GB2312" w:cs="仿宋_GB2312" w:eastAsia="仿宋_GB2312"/>
              </w:rPr>
              <w:t>4.履约时间：合同签订之日起60天（其中活动举办时间预计将于2025年7月份开展。）（具体以签订合同为准）；</w:t>
            </w:r>
          </w:p>
          <w:p>
            <w:pPr>
              <w:pStyle w:val="null3"/>
            </w:pPr>
            <w:r>
              <w:rPr>
                <w:rFonts w:ascii="仿宋_GB2312" w:hAnsi="仿宋_GB2312" w:cs="仿宋_GB2312" w:eastAsia="仿宋_GB2312"/>
              </w:rPr>
              <w:t>5.活动范围：为深入贯彻落实国家共建“一带一路”倡议，依托2025年大阪世博会国际平台及中韩产业合作基础，陕西铜川拟于2025年7月上旬组织经贸文化代表团赴日本大阪、韩国首尔开展系列交流活动。本次出访以“传承医药瑰宝·创新丝路合作”为主题，聚焦先进制造、光电子、陶瓷、智慧农业等领域，拜访相关企业机构，深化对接交流，实现互利共赢，围绕中医康养业国际化、陶瓷文化传承创新及现代农业技术合作领域，通过世博会主题展演、产业对接洽谈、人文交流互鉴等多元形式，深化铜川与东亚市场的经贸联系，拓展中医药康养、工业、陶瓷、特色农产品等优势产业的国际合作空间，助力铜川打造中医药传承创新发展高地和陶瓷文化交流枢纽；</w:t>
            </w:r>
          </w:p>
          <w:p>
            <w:pPr>
              <w:pStyle w:val="null3"/>
            </w:pPr>
            <w:r>
              <w:rPr>
                <w:rFonts w:ascii="仿宋_GB2312" w:hAnsi="仿宋_GB2312" w:cs="仿宋_GB2312" w:eastAsia="仿宋_GB2312"/>
              </w:rPr>
              <w:t>6.预算金额：50万元。</w:t>
            </w:r>
          </w:p>
          <w:p>
            <w:pPr>
              <w:pStyle w:val="null3"/>
            </w:pPr>
            <w:r>
              <w:rPr>
                <w:rFonts w:ascii="仿宋_GB2312" w:hAnsi="仿宋_GB2312" w:cs="仿宋_GB2312" w:eastAsia="仿宋_GB2312"/>
              </w:rPr>
              <w:t>三、工作内容及要求：</w:t>
            </w:r>
          </w:p>
          <w:p>
            <w:pPr>
              <w:pStyle w:val="null3"/>
            </w:pPr>
            <w:r>
              <w:rPr>
                <w:rFonts w:ascii="仿宋_GB2312" w:hAnsi="仿宋_GB2312" w:cs="仿宋_GB2312" w:eastAsia="仿宋_GB2312"/>
              </w:rPr>
              <w:t>（一）工作要求：</w:t>
            </w:r>
          </w:p>
          <w:p>
            <w:pPr>
              <w:pStyle w:val="null3"/>
            </w:pPr>
            <w:r>
              <w:rPr>
                <w:rFonts w:ascii="仿宋_GB2312" w:hAnsi="仿宋_GB2312" w:cs="仿宋_GB2312" w:eastAsia="仿宋_GB2312"/>
              </w:rPr>
              <w:t>1.完成会前培训、会期服务、会议总结和费用核销等全流程工作；</w:t>
            </w:r>
          </w:p>
          <w:p>
            <w:pPr>
              <w:pStyle w:val="null3"/>
            </w:pPr>
            <w:r>
              <w:rPr>
                <w:rFonts w:ascii="仿宋_GB2312" w:hAnsi="仿宋_GB2312" w:cs="仿宋_GB2312" w:eastAsia="仿宋_GB2312"/>
              </w:rPr>
              <w:t>2.完成经贸活动组织、资源对接及会期服务、落地执行、费用核销等全流程工作；</w:t>
            </w:r>
          </w:p>
          <w:p>
            <w:pPr>
              <w:pStyle w:val="null3"/>
            </w:pPr>
            <w:r>
              <w:rPr>
                <w:rFonts w:ascii="仿宋_GB2312" w:hAnsi="仿宋_GB2312" w:cs="仿宋_GB2312" w:eastAsia="仿宋_GB2312"/>
              </w:rPr>
              <w:t>3.圆满完成中国（铜川）-日本（东京）经贸合作对接会、中国（铜川）—韩国（首尔）经贸合作对接会活动组织举办；</w:t>
            </w:r>
          </w:p>
          <w:p>
            <w:pPr>
              <w:pStyle w:val="null3"/>
            </w:pPr>
            <w:r>
              <w:rPr>
                <w:rFonts w:ascii="仿宋_GB2312" w:hAnsi="仿宋_GB2312" w:cs="仿宋_GB2312" w:eastAsia="仿宋_GB2312"/>
              </w:rPr>
              <w:t>（二）工作内容：</w:t>
            </w:r>
          </w:p>
          <w:p>
            <w:pPr>
              <w:pStyle w:val="null3"/>
            </w:pPr>
            <w:r>
              <w:rPr>
                <w:rFonts w:ascii="仿宋_GB2312" w:hAnsi="仿宋_GB2312" w:cs="仿宋_GB2312" w:eastAsia="仿宋_GB2312"/>
              </w:rPr>
              <w:t>1.负责组织参展企业人员有关商务礼仪、出境纪律等方面内容的会前培训，负责组织企业人员按时参加会议，并协助企业完成会期服务，承办单位必须不少于1人全程参与会议的组织（承办单位拟随行人员负责代理代表团赴日本、韩国两国机票和住宿等费用并负责代表团赴日本、韩国全程地接；包括：用餐、住宿、交通、策划执行、座谈服务等相关工作。）；</w:t>
            </w:r>
          </w:p>
          <w:p>
            <w:pPr>
              <w:pStyle w:val="null3"/>
            </w:pPr>
            <w:r>
              <w:rPr>
                <w:rFonts w:ascii="仿宋_GB2312" w:hAnsi="仿宋_GB2312" w:cs="仿宋_GB2312" w:eastAsia="仿宋_GB2312"/>
              </w:rPr>
              <w:t>2.会议与组织方保持沟通为会议活动遇到的问题（包括翻译，但不限于紧急情况的处置等）；</w:t>
            </w:r>
          </w:p>
          <w:p>
            <w:pPr>
              <w:pStyle w:val="null3"/>
            </w:pPr>
            <w:r>
              <w:rPr>
                <w:rFonts w:ascii="仿宋_GB2312" w:hAnsi="仿宋_GB2312" w:cs="仿宋_GB2312" w:eastAsia="仿宋_GB2312"/>
              </w:rPr>
              <w:t>3.负责参会议人员在境外期间的安全工作；</w:t>
            </w:r>
          </w:p>
          <w:p>
            <w:pPr>
              <w:pStyle w:val="null3"/>
            </w:pPr>
            <w:r>
              <w:rPr>
                <w:rFonts w:ascii="仿宋_GB2312" w:hAnsi="仿宋_GB2312" w:cs="仿宋_GB2312" w:eastAsia="仿宋_GB2312"/>
              </w:rPr>
              <w:t>4.负责活动期间宣传铜川非遗文化，包含但不限于准备物料等宣传准备及其他服务；</w:t>
            </w:r>
          </w:p>
          <w:p>
            <w:pPr>
              <w:pStyle w:val="null3"/>
            </w:pPr>
            <w:r>
              <w:rPr>
                <w:rFonts w:ascii="仿宋_GB2312" w:hAnsi="仿宋_GB2312" w:cs="仿宋_GB2312" w:eastAsia="仿宋_GB2312"/>
              </w:rPr>
              <w:t>5.负责在活动结束后30日内，将会议执行情况、会议相关数据、会议总结等上报甲方，并按照甲方要求提交经费核销相关资料；</w:t>
            </w:r>
          </w:p>
          <w:p>
            <w:pPr>
              <w:pStyle w:val="null3"/>
            </w:pPr>
            <w:r>
              <w:rPr>
                <w:rFonts w:ascii="仿宋_GB2312" w:hAnsi="仿宋_GB2312" w:cs="仿宋_GB2312" w:eastAsia="仿宋_GB2312"/>
              </w:rPr>
              <w:t>6.负责做好组织开展经贸活动的配合工作，负责有关经贸活动的场地费用、设备租赁、邀请嘉宾等，包括团组出访资料制作，团组行程安排，拜访活动安排，等领域的对接洽谈和座谈交流活动；</w:t>
            </w:r>
          </w:p>
          <w:p>
            <w:pPr>
              <w:pStyle w:val="null3"/>
            </w:pPr>
            <w:r>
              <w:rPr>
                <w:rFonts w:ascii="仿宋_GB2312" w:hAnsi="仿宋_GB2312" w:cs="仿宋_GB2312" w:eastAsia="仿宋_GB2312"/>
              </w:rPr>
              <w:t>7.承接项目的单位需要积极配合、执行、协调各项约定的工作，及时与甲方进行反馈对接，做好各项保障工作；</w:t>
            </w:r>
          </w:p>
          <w:p>
            <w:pPr>
              <w:pStyle w:val="null3"/>
            </w:pPr>
            <w:r>
              <w:rPr>
                <w:rFonts w:ascii="仿宋_GB2312" w:hAnsi="仿宋_GB2312" w:cs="仿宋_GB2312" w:eastAsia="仿宋_GB2312"/>
              </w:rPr>
              <w:t>8.其他活动举办过程中应由承办单位完成的工作（具体以采购人在活动过程中具体委托事项为准）。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合同签订之日起60天（其中活动举办时间预计将于2025年7月份开展。）（具体以签订合同为准）。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1、验收：乙方完成项目内容后，向甲方提出验收申请，甲方接到乙方验收申请后组织验收（必要时可聘请相应专家或委托相应部门验收），验收合格后，出具使用验收合格证明。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3-1、合同文本、合同附件、磋商文件、响应文件。 3-2、国内相应的标准、规范。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会议结束后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违约责任：1、按《中华人民共和国民法典》以及相关法律的条款执行。 2、乙方履约延误 2-1、如乙方事先未征得甲方同意并得到甲方的谅解而单方面延迟执行合同，每延误一天的赔偿费按合同金额的百分之零点五（0.5%）计收。误期赔偿费的最高限额为合同价格的百分之五（5%）。一旦达到误期赔偿费的最高限额，甲方可终止合同。 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 4、本合同履行过程中，如因乙方违约，甲方提起诉讼的，乙方应当承担甲方为实现权利而产生的费用，包括但不限于诉讼费、律师费、鉴定费、评估费等费用。 解决争议的办法：凡因本合同引起的或与本合同有关的争议，双方应友好协商解决。协商不成时，双方均同意采用以下第（1）种争议解决方式： （1）、甲、乙双方均同意向（甲方所在地人民法院）提起诉讼。 （2）、甲、乙双方均同意向（仲裁委员会）提起仲裁。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总价包含本次活动的所有费用，在未增加项目的前提下，合同总价一次包死，不受市场价变化的影响，供应商不收取额外费用。乙方拟随行人员负责代理代表团赴日本、韩国期间所产生的费用及其他具体事项，在代表团赴日本、韩国前，根据会议举办实际日程情况与甲方签订补充协议，此项服务依照补充协议签订内容执行，不包含在此次签订的合同总价中，其他条款详见拟签订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供应商需在项目电子化交易系统中按磋商文件附件要求填写《资格证明文件》并进行电子签章。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供应商需在项目电子化交易系统中按磋商文件附件要求填写《资格证明文件》并进行电子签章。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供应商需在项目电子化交易系统中按磋商文件附件要求填写《资格证明文件》并进行电子签章。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本项目为专门面向中小企业的项目，供应商应为中小微企业、监狱企业或残疾人福利性单位。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法人授权委托书或法人身份证明：法定代表人直接参加投标的，须出具法人身份证，并与营业执照上信息一致。法定代表人授权代表参加的，须出具法定代表人授权书、授权代表身份证及被授权人本单位证明（社保）</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 被执行人、重大税收违法失信主体、政府采购 严重违法失信行为记录名单的，不得参加本次采购活动。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响应内容不存在漏项或数量与要求不符合磋商文件规定情形，不存在采购档次降低或严重影响采购性能、功能的情形。</w:t>
            </w:r>
          </w:p>
        </w:tc>
        <w:tc>
          <w:tcPr>
            <w:tcW w:type="dxa" w:w="1661"/>
          </w:tcPr>
          <w:p>
            <w:pPr>
              <w:pStyle w:val="null3"/>
            </w:pPr>
            <w:r>
              <w:rPr>
                <w:rFonts w:ascii="仿宋_GB2312" w:hAnsi="仿宋_GB2312" w:cs="仿宋_GB2312" w:eastAsia="仿宋_GB2312"/>
              </w:rPr>
              <w:t>响应文件封面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响应文件封面 最终报价表.docx 服务内容及服务邀请应答表 中小企业声明函 残疾人福利性单位声明函 商务应答表 标的清单 响应函 资格证明文件.docx 陕西省政府采购供应商拒绝政府采购领域商业贿赂承诺书.docx 监狱企业的证明文件 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提供对项目的理解，包括但不限于项目背景、内容及意义的理解，项目重点难点分析及应对措施，现场人流动线的规划方案。方案各部分内容全面、阐述条理清晰详尽、符合本项目采购需求且描述详细可行性强得9分；方案各部分内容全面、符合本项目采购需求且描述详细，基本无缺陷，有针对性得7分；方案各部分内容全面、符合本项目采购需求，有具体描述，但有部分缺陷得5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针对本项目提供服务实施方案，包括但不限于会议策划、工作流程节点梳理、工作制度、场地搭建、会场布置、会场直播设备和物料道具的布置、展会期间的运营维护、秩序维护、后勤保障及医疗救援等方案、展会现场的管理、组织及协调方案。 方案各部分内容全面、阐述条理清晰详尽、符合本项目采购需求且描述详细可行性强得20分；方案各部分内容全面、符合本项目采购 需求且描述详细，基本无缺陷，有针对性得17分；方案各部分内容全面、符合本项目采购需求，有具体描述，但有部分缺陷得12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会务邀请嘉宾及会议翻译服务方案</w:t>
            </w:r>
          </w:p>
        </w:tc>
        <w:tc>
          <w:tcPr>
            <w:tcW w:type="dxa" w:w="2492"/>
          </w:tcPr>
          <w:p>
            <w:pPr>
              <w:pStyle w:val="null3"/>
            </w:pPr>
            <w:r>
              <w:rPr>
                <w:rFonts w:ascii="仿宋_GB2312" w:hAnsi="仿宋_GB2312" w:cs="仿宋_GB2312" w:eastAsia="仿宋_GB2312"/>
              </w:rPr>
              <w:t>针对本项目提供会务邀请嘉宾及会议翻译服务方案，包括但不限于企业，国别机构，行业专家，新闻媒体等嘉宾的邀请、会议成果展示、成果推荐等方面、会议翻译等相关服务。 方案各部分内容全面、阐述条理清晰详尽、符合本项目采购需求且描述详细可行性强得12分；方案各部分内容全面、符合本项目采购需求，有具体描述，但有部分缺陷得9分；方案有部分内容缺失、基本符合本项目采购需求，有相关描述但有较多缺陷得4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针对本项目提供服务质量保障措施，包括但不限于服务质量承诺，展会会期接待方案，会期各项保障措施，进度计划安排，进度保障措施。 方案各部分内容全面、阐述条理清晰详尽、符合本项目采购需求且描述详细可行性强得15分；方案各部分内容全面、符合本项目采购 需求且描述详细，基本无缺陷，有针对性得12分；方案各部分内容全面、符合本项目采购需求，有具体描述，但有部分缺陷得7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安全保障措施及应急预案</w:t>
            </w:r>
          </w:p>
        </w:tc>
        <w:tc>
          <w:tcPr>
            <w:tcW w:type="dxa" w:w="2492"/>
          </w:tcPr>
          <w:p>
            <w:pPr>
              <w:pStyle w:val="null3"/>
            </w:pPr>
            <w:r>
              <w:rPr>
                <w:rFonts w:ascii="仿宋_GB2312" w:hAnsi="仿宋_GB2312" w:cs="仿宋_GB2312" w:eastAsia="仿宋_GB2312"/>
              </w:rPr>
              <w:t>针对本项目提供安全保障措施及应急预案，包括但不限于安全管理制度，安保计划，安保设备配备方案，紧急医疗救援，应对突发事件的处理措施。 方案各部分内容全面、阐述条理清晰详尽、符合本项目采购需求且描述详细可行性强得15分；方案各部分内容全面、符合本项目采购 需求且描述详细，基本无缺陷，有针对性得12分；方案各部分内容全面、符合本项目采购需求，有具体描述，但有部分缺陷得7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针对本项目采购需求，提供拟派人员配备方案，包括但不限于：团队组织架构，人员构成及分工，岗位设置及岗位责任制度。 方案各部分内容全面、阐述条理清晰详尽、符合本项目采购需求且描述详细可行性强得6分；方案各部分内容全面、符合本项目采购 需求且描述详细，基本无缺陷，有针对性得4分；方案各部分内容全面、符合本项目采购需求，有具体描述，但有部分缺陷得3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针对本项目提供后期服务方案，包括但不限于服务承诺，展会后期宣传，全过程资料的收集、整理及移交。 方案各部分内容全面、阐述条理清晰详尽、符合本项目采购需求且描述详细可行性强得9分；方案各部分内容全面、符合本项目采购需求且描述详细，基本无缺陷，有针对性得7分；方案各部分内容全面、符合本项目采购需求，有具体描述，但有部分缺陷得5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供应商自2022年1月1日以来（以合同签订日期为准）独立完成过的类似项目业绩情况，每个业绩得1分，最高得4分。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报价最低的响应报价为评审基准价，其价格分为满分。其他供应商的价格分统一按照下列公式计算：报价得分=（评标基准价/响应报价）×价格分值（本项目为专门面向中小企业采购项目，不进行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详见附件：最终报价表.docx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