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67C33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已标价的工程量清单</w:t>
      </w:r>
    </w:p>
    <w:p w14:paraId="10F6B6B8"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1D8EE763">
      <w:pPr>
        <w:tabs>
          <w:tab w:val="left" w:pos="5963"/>
        </w:tabs>
        <w:bidi w:val="0"/>
        <w:ind w:firstLine="600" w:firstLineChars="200"/>
        <w:jc w:val="left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供应商按照工程量清单进行报价，并提供已标价的工程量清单（PDF版），同时将报价以附件形式上传（.GB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Q6版）。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991D6B"/>
    <w:rsid w:val="57991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63</Characters>
  <Lines>0</Lines>
  <Paragraphs>0</Paragraphs>
  <TotalTime>4</TotalTime>
  <ScaleCrop>false</ScaleCrop>
  <LinksUpToDate>false</LinksUpToDate>
  <CharactersWithSpaces>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2025-08-04T02:28:00Z</dcterms:created>
  <dc:creator>admin</dc:creator>
  <cp:lastModifiedBy>Lafayette</cp:lastModifiedBy>
  <dcterms:modified xsi:type="dcterms:W3CDTF">2025-08-04T02:33:12Z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eyJoZGlkIjoiYjE2MTI1Y2IzNjFhM2Q1ZjRlNDI5YjMyNzk2OTc5NmIiLCJ1c2VySWQiOiIzOTM3MTE5MjUifQ==</vt:lpwstr>
  </property>
  <property fmtid="{D5CDD505-2E9C-101B-9397-08002B2CF9AE}" pid="4" name="ICV">
    <vt:lpwstr>89778BA9AC1748438B156E6335562417_12</vt:lpwstr>
  </property>
</Properties>
</file>