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auto"/>
        <w:ind w:left="0" w:right="0" w:firstLine="0"/>
        <w:jc w:val="center"/>
        <w:rPr>
          <w:rFonts w:ascii="Calibri" w:hAnsi="Calibri" w:eastAsia="Calibri" w:cs="Calibri"/>
          <w:b/>
          <w:color w:val="auto"/>
          <w:spacing w:val="0"/>
          <w:position w:val="0"/>
          <w:sz w:val="36"/>
          <w:shd w:val="clear" w:fill="auto"/>
        </w:rPr>
      </w:pPr>
    </w:p>
    <w:p>
      <w:pPr>
        <w:spacing w:before="0" w:after="0" w:line="240" w:lineRule="auto"/>
        <w:ind w:left="0" w:right="0" w:firstLine="0"/>
        <w:jc w:val="center"/>
        <w:rPr>
          <w:rFonts w:ascii="Calibri" w:hAnsi="Calibri" w:eastAsia="Calibri" w:cs="Calibri"/>
          <w:b/>
          <w:color w:val="auto"/>
          <w:spacing w:val="0"/>
          <w:position w:val="0"/>
          <w:sz w:val="36"/>
          <w:shd w:val="clear" w:fill="auto"/>
        </w:rPr>
      </w:pPr>
      <w:r>
        <w:rPr>
          <w:rFonts w:ascii="宋体" w:hAnsi="宋体" w:eastAsia="宋体" w:cs="宋体"/>
          <w:b/>
          <w:color w:val="auto"/>
          <w:spacing w:val="0"/>
          <w:position w:val="0"/>
          <w:sz w:val="36"/>
          <w:shd w:val="clear" w:fill="auto"/>
        </w:rPr>
        <w:t>铜川市实验中学</w:t>
      </w:r>
      <w:r>
        <w:rPr>
          <w:rFonts w:hint="eastAsia" w:ascii="宋体" w:hAnsi="宋体" w:cs="宋体"/>
          <w:b/>
          <w:color w:val="auto"/>
          <w:spacing w:val="0"/>
          <w:position w:val="0"/>
          <w:sz w:val="36"/>
          <w:shd w:val="clear" w:fill="auto"/>
          <w:lang w:val="en-US" w:eastAsia="zh-CN"/>
        </w:rPr>
        <w:t>校舍</w:t>
      </w:r>
      <w:r>
        <w:rPr>
          <w:rFonts w:ascii="宋体" w:hAnsi="宋体" w:eastAsia="宋体" w:cs="宋体"/>
          <w:b/>
          <w:color w:val="auto"/>
          <w:spacing w:val="0"/>
          <w:position w:val="0"/>
          <w:sz w:val="36"/>
          <w:shd w:val="clear" w:fill="auto"/>
        </w:rPr>
        <w:t>改造</w:t>
      </w:r>
      <w:r>
        <w:rPr>
          <w:rFonts w:hint="eastAsia" w:ascii="宋体" w:hAnsi="宋体" w:cs="宋体"/>
          <w:b/>
          <w:color w:val="auto"/>
          <w:spacing w:val="0"/>
          <w:position w:val="0"/>
          <w:sz w:val="36"/>
          <w:shd w:val="clear" w:fill="auto"/>
          <w:lang w:val="en-US" w:eastAsia="zh-CN"/>
        </w:rPr>
        <w:t>维修项目</w:t>
      </w:r>
      <w:r>
        <w:rPr>
          <w:rFonts w:ascii="宋体" w:hAnsi="宋体" w:eastAsia="宋体" w:cs="宋体"/>
          <w:b/>
          <w:color w:val="auto"/>
          <w:spacing w:val="0"/>
          <w:position w:val="0"/>
          <w:sz w:val="36"/>
          <w:shd w:val="clear" w:fill="auto"/>
        </w:rPr>
        <w:t>编制说明</w:t>
      </w:r>
    </w:p>
    <w:p>
      <w:pPr>
        <w:spacing w:before="0" w:after="0" w:line="360" w:lineRule="auto"/>
        <w:ind w:left="0" w:right="0" w:firstLine="0"/>
        <w:jc w:val="center"/>
        <w:rPr>
          <w:rFonts w:ascii="Calibri" w:hAnsi="Calibri" w:eastAsia="Calibri" w:cs="Calibri"/>
          <w:b/>
          <w:color w:val="auto"/>
          <w:spacing w:val="0"/>
          <w:position w:val="0"/>
          <w:sz w:val="36"/>
          <w:shd w:val="clear" w:fill="auto"/>
        </w:rPr>
      </w:pPr>
    </w:p>
    <w:p>
      <w:pPr>
        <w:spacing w:before="0" w:after="0" w:line="36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一、编制依据：</w:t>
      </w:r>
    </w:p>
    <w:p>
      <w:pPr>
        <w:spacing w:before="0" w:after="0" w:line="36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1、本工程依据设计图纸（2025.05年）、相关的标注、规范、标准图集等技术资料以及现场实际情况编制；</w:t>
      </w:r>
    </w:p>
    <w:p>
      <w:pPr>
        <w:spacing w:before="0" w:after="0" w:line="36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2、陕西省建设工程费用规则(2025)；陕西省房屋建筑与装饰工程基价表(2025)、陕西省通用安装工程基价表(2025)、陕西省市政工程基价表(2025)；</w:t>
      </w:r>
    </w:p>
    <w:p>
      <w:pPr>
        <w:spacing w:before="0" w:after="0" w:line="36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陕西省房屋建筑与装饰工程消耗量定额(2025）、陕西省通用安装工程消耗量定额(2025)、陕西省市政工程消耗量定额(2025)、陕西省建设工程施工机械合班费用定额(2025)、陕西省建设工程施工仪器仪表台班费用定额(2025)；</w:t>
      </w:r>
    </w:p>
    <w:p>
      <w:pPr>
        <w:spacing w:before="0" w:after="0" w:line="36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3、预算依据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广联达云计价平台GBQ7</w:t>
      </w: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.0编制；</w:t>
      </w:r>
    </w:p>
    <w:p>
      <w:pPr>
        <w:spacing w:before="0" w:after="0" w:line="36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</w:pP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、材料价依据2025年</w:t>
      </w: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当期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《铜川工程造价信息》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计入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；</w:t>
      </w:r>
    </w:p>
    <w:p>
      <w:pPr>
        <w:spacing w:before="0" w:after="0" w:line="360" w:lineRule="auto"/>
        <w:ind w:left="0" w:right="0" w:firstLine="0"/>
        <w:jc w:val="both"/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二、</w:t>
      </w: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编制说明：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1、</w:t>
      </w: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楼梯防滑条未考虑；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</w:pP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2、砼散水未考虑；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3、</w:t>
      </w:r>
      <w:r>
        <w:rPr>
          <w:sz w:val="28"/>
          <w:szCs w:val="28"/>
        </w:rPr>
        <w:t>原舞蹈教室地胶面层拆除</w:t>
      </w:r>
      <w:r>
        <w:rPr>
          <w:rFonts w:hint="eastAsia"/>
          <w:sz w:val="28"/>
          <w:szCs w:val="28"/>
          <w:lang w:val="en-US" w:eastAsia="zh-CN"/>
        </w:rPr>
        <w:t>未考虑；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</w:t>
      </w:r>
      <w:r>
        <w:rPr>
          <w:sz w:val="28"/>
          <w:szCs w:val="28"/>
        </w:rPr>
        <w:t>原音乐教室墙面隔音板拆除</w:t>
      </w:r>
      <w:r>
        <w:rPr>
          <w:rFonts w:hint="eastAsia"/>
          <w:sz w:val="28"/>
          <w:szCs w:val="28"/>
          <w:lang w:val="en-US" w:eastAsia="zh-CN"/>
        </w:rPr>
        <w:t>未考虑；</w:t>
      </w:r>
    </w:p>
    <w:p>
      <w:pPr>
        <w:spacing w:before="0" w:after="0" w:line="360" w:lineRule="auto"/>
        <w:ind w:left="0" w:right="0" w:firstLine="0"/>
        <w:jc w:val="both"/>
        <w:rPr>
          <w:rFonts w:hint="default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5、内墙涂料按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水质涂料</w:t>
      </w: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二道考虑，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水质涂料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暂按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11.56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元/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kg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计入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eastAsia="zh-CN"/>
        </w:rPr>
        <w:t>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水泥32.5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暂按280元/t</w:t>
      </w: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计入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水泥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>2.5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暂按</w:t>
      </w: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33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0元/t</w:t>
      </w: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计入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 xml:space="preserve">；    </w:t>
      </w:r>
    </w:p>
    <w:p>
      <w:pPr>
        <w:spacing w:before="0" w:after="0" w:line="36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7、砂子暂按135元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/m³</w:t>
      </w: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计入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</w:pP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、</w:t>
      </w: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防滑地砖</w:t>
      </w:r>
      <w:r>
        <w:t>周</w:t>
      </w:r>
      <w:r>
        <w:rPr>
          <w:rFonts w:hint="eastAsia" w:ascii="宋体" w:hAnsi="宋体" w:eastAsia="宋体" w:cs="宋体"/>
          <w:sz w:val="28"/>
          <w:szCs w:val="28"/>
        </w:rPr>
        <w:t>长2000mm以外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暂按85元/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/㎡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计入；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</w:pP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9、防滑地砖</w:t>
      </w:r>
      <w:r>
        <w:t>周</w:t>
      </w:r>
      <w:r>
        <w:rPr>
          <w:rFonts w:hint="eastAsia" w:ascii="宋体" w:hAnsi="宋体" w:eastAsia="宋体" w:cs="宋体"/>
          <w:sz w:val="28"/>
          <w:szCs w:val="28"/>
        </w:rPr>
        <w:t>长2000mm以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内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暂按55元/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/㎡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计入；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</w:pP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10、内墙瓷片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暂按85元/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/㎡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计入；</w:t>
      </w:r>
    </w:p>
    <w:p>
      <w:pPr>
        <w:spacing w:before="0" w:after="0" w:line="36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1</w:t>
      </w: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、拆除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垃圾外运暂按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20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  <w:t>元/m³计入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eastAsia="zh-CN"/>
        </w:rPr>
        <w:t>；</w:t>
      </w:r>
    </w:p>
    <w:p>
      <w:pPr>
        <w:spacing w:before="0" w:after="0" w:line="360" w:lineRule="auto"/>
        <w:ind w:left="0" w:right="0" w:firstLine="0"/>
        <w:jc w:val="both"/>
        <w:rPr>
          <w:rFonts w:hint="default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</w:pPr>
      <w:r>
        <w:rPr>
          <w:rFonts w:hint="eastAsia" w:ascii="宋体" w:hAnsi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三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  <w:lang w:val="en-US" w:eastAsia="zh-CN"/>
        </w:rPr>
        <w:t>、本工程为改造工程，实际施工工程量及做法与清单工程量及做法不符处，结算时，据实调整</w:t>
      </w:r>
    </w:p>
    <w:p>
      <w:pPr>
        <w:spacing w:before="0" w:after="0" w:line="240" w:lineRule="auto"/>
        <w:ind w:left="0" w:right="0" w:firstLine="0"/>
        <w:jc w:val="left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8"/>
          <w:szCs w:val="28"/>
          <w:shd w:val="clear" w:fill="auto"/>
        </w:rPr>
      </w:pPr>
      <w:bookmarkStart w:id="0" w:name="_GoBack"/>
    </w:p>
    <w:bookmarkEnd w:id="0"/>
    <w:sectPr>
      <w:pgSz w:w="11906" w:h="16838"/>
      <w:pgMar w:top="1440" w:right="1066" w:bottom="1440" w:left="1293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5YTNjMDllM2E1MTM0MGYwMDI2YWJjNGI4MmQ2OGQifQ=="/>
  </w:docVars>
  <w:rsids>
    <w:rsidRoot w:val="00000000"/>
    <w:rsid w:val="05172C90"/>
    <w:rsid w:val="1638662A"/>
    <w:rsid w:val="2A676022"/>
    <w:rsid w:val="2C271B86"/>
    <w:rsid w:val="39F954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423</Words>
  <Characters>484</Characters>
  <TotalTime>1</TotalTime>
  <ScaleCrop>false</ScaleCrop>
  <LinksUpToDate>false</LinksUpToDate>
  <CharactersWithSpaces>488</CharactersWithSpaces>
  <Application>WPS Office_12.1.0.15358_F1E327BC-269C-435d-A152-05C5408002CA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2025-08-10T03:26:00Z</dcterms:created>
  <dc:creator>Administrator</dc:creator>
  <cp:lastModifiedBy>admin</cp:lastModifiedBy>
  <dcterms:modified xsi:type="dcterms:W3CDTF">2025-08-12T00:12:47Z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eyJoZGlkIjoiZjg0ODJhNzRjMDhmMjg2ZjMwZTVmYTA4NjJiNWU1YmYiLCJ1c2VySWQiOiIzMjUyODczMDAifQ==</vt:lpwstr>
  </property>
  <property fmtid="{D5CDD505-2E9C-101B-9397-08002B2CF9AE}" pid="3" name="KSOProductBuildVer">
    <vt:lpwstr>2052-12.1.0.15358</vt:lpwstr>
  </property>
  <property fmtid="{D5CDD505-2E9C-101B-9397-08002B2CF9AE}" pid="4" name="ICV">
    <vt:lpwstr>85D0189C28634FB9A224105DDEF8417C_13</vt:lpwstr>
  </property>
</Properties>
</file>