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51503C59">
      <w:pPr>
        <w:pStyle w:val="3"/>
        <w:numPr>
          <w:ilvl w:val="0"/>
          <w:numId w:val="1"/>
        </w:numPr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eastAsia="仿宋_GB2312"/>
          <w:b/>
          <w:sz w:val="28"/>
          <w:szCs w:val="28"/>
          <w:highlight w:val="none"/>
        </w:rPr>
        <w:t>法定代表人（或单位负责人）授权书</w:t>
      </w:r>
      <w:bookmarkEnd w:id="0"/>
    </w:p>
    <w:p w14:paraId="10F90D7E">
      <w:pPr>
        <w:pStyle w:val="3"/>
        <w:numPr>
          <w:numId w:val="0"/>
        </w:numPr>
        <w:ind w:leftChars="0"/>
        <w:jc w:val="center"/>
        <w:rPr>
          <w:rFonts w:hint="eastAsia" w:eastAsia="仿宋_GB2312"/>
          <w:b/>
          <w:sz w:val="28"/>
          <w:szCs w:val="28"/>
          <w:highlight w:val="none"/>
          <w:lang w:eastAsia="zh-CN"/>
        </w:rPr>
      </w:pPr>
      <w:r>
        <w:rPr>
          <w:rFonts w:hint="eastAsia" w:eastAsia="仿宋_GB2312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eastAsia="仿宋_GB2312"/>
          <w:b w:val="0"/>
          <w:bCs/>
          <w:sz w:val="21"/>
          <w:szCs w:val="21"/>
          <w:highlight w:val="none"/>
          <w:lang w:val="en-US" w:eastAsia="zh-CN"/>
        </w:rPr>
        <w:t>适用于授权人参与投标情况，不适用可不提供本授权书</w:t>
      </w:r>
      <w:r>
        <w:rPr>
          <w:rFonts w:hint="eastAsia" w:eastAsia="仿宋_GB2312"/>
          <w:b w:val="0"/>
          <w:bCs/>
          <w:sz w:val="21"/>
          <w:szCs w:val="21"/>
          <w:highlight w:val="none"/>
          <w:lang w:eastAsia="zh-CN"/>
        </w:rPr>
        <w:t>）</w:t>
      </w:r>
    </w:p>
    <w:p w14:paraId="21B523CB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0929130"/>
      <w:bookmarkStart w:id="4" w:name="_Toc62194347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u w:val="singl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  <w:u w:val="single"/>
        </w:rPr>
        <w:t>开户银行</w:t>
      </w:r>
      <w:r>
        <w:rPr>
          <w:rFonts w:eastAsia="仿宋_GB2312"/>
          <w:b/>
          <w:bCs/>
          <w:sz w:val="24"/>
          <w:highlight w:val="none"/>
        </w:rPr>
        <w:t>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692062EA">
      <w:pPr>
        <w:snapToGrid w:val="0"/>
        <w:spacing w:line="360" w:lineRule="auto"/>
        <w:ind w:firstLine="480" w:firstLineChars="200"/>
        <w:rPr>
          <w:rFonts w:hint="default" w:eastAsia="仿宋_GB2312"/>
          <w:sz w:val="24"/>
          <w:highlight w:val="none"/>
          <w:lang w:val="en-US" w:eastAsia="zh-CN"/>
        </w:rPr>
      </w:pP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Toc7005121"/>
      <w:bookmarkStart w:id="7" w:name="_Ref527015333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  <w:bookmarkStart w:id="28" w:name="_GoBack"/>
      <w:bookmarkEnd w:id="28"/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8899"/>
      <w:bookmarkStart w:id="14" w:name="_Toc60928818"/>
      <w:bookmarkStart w:id="15" w:name="_Toc60929131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7005127"/>
      <w:bookmarkStart w:id="17" w:name="_Toc60928900"/>
      <w:bookmarkStart w:id="18" w:name="_Toc60928819"/>
      <w:bookmarkStart w:id="19" w:name="_Toc60929132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60928901"/>
      <w:bookmarkStart w:id="21" w:name="_Toc60928820"/>
      <w:bookmarkStart w:id="22" w:name="_Toc7005128"/>
      <w:bookmarkStart w:id="23" w:name="_Toc60929133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60928902"/>
      <w:bookmarkStart w:id="25" w:name="_Toc60929134"/>
      <w:bookmarkStart w:id="26" w:name="_Toc7005129"/>
      <w:bookmarkStart w:id="27" w:name="_Toc60928821"/>
    </w:p>
    <w:p w14:paraId="073C6ED6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03022D73">
      <w:pPr>
        <w:rPr>
          <w:rFonts w:eastAsia="仿宋_GB2312"/>
          <w:b/>
          <w:sz w:val="24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608EB"/>
    <w:multiLevelType w:val="singleLevel"/>
    <w:tmpl w:val="AE6608E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6703"/>
    <w:rsid w:val="1DD107D4"/>
    <w:rsid w:val="2A5240D7"/>
    <w:rsid w:val="2C97766C"/>
    <w:rsid w:val="3E076060"/>
    <w:rsid w:val="4BED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2133</Words>
  <Characters>2183</Characters>
  <Lines>0</Lines>
  <Paragraphs>0</Paragraphs>
  <TotalTime>9</TotalTime>
  <ScaleCrop>false</ScaleCrop>
  <LinksUpToDate>false</LinksUpToDate>
  <CharactersWithSpaces>3497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2025-08-07T07:22:26Z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