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E66B9">
      <w:pPr>
        <w:spacing w:before="240" w:line="360" w:lineRule="auto"/>
        <w:ind w:firstLine="281" w:firstLineChars="100"/>
        <w:jc w:val="center"/>
        <w:rPr>
          <w:rFonts w:hint="eastAsia" w:ascii="宋体" w:hAnsi="宋体" w:cs="宋体"/>
          <w:bCs/>
          <w:color w:val="auto"/>
          <w:sz w:val="36"/>
          <w:szCs w:val="36"/>
          <w:highlight w:val="none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Cs w:val="28"/>
          <w:highlight w:val="none"/>
        </w:rPr>
        <w:t>五</w:t>
      </w:r>
      <w:r>
        <w:rPr>
          <w:rFonts w:hint="eastAsia" w:ascii="宋体" w:hAnsi="宋体" w:cs="宋体"/>
          <w:b/>
          <w:color w:val="auto"/>
          <w:szCs w:val="28"/>
          <w:highlight w:val="none"/>
        </w:rPr>
        <w:t>、 商务偏离表</w:t>
      </w:r>
      <w:bookmarkEnd w:id="0"/>
    </w:p>
    <w:p w14:paraId="48BCD554">
      <w:pPr>
        <w:pStyle w:val="2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C1BB785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磋商供应商名称：                         磋商项目编号：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TWZB2025-155</w:t>
      </w:r>
    </w:p>
    <w:p w14:paraId="7314CA92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3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40DBC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1A8467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32F13E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72676FB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磋商响应文件商务响应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656D35C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偏离及其影响</w:t>
            </w:r>
          </w:p>
        </w:tc>
      </w:tr>
      <w:tr w14:paraId="2DF66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82E9F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9304B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B9C84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BEB08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73409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BF65A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BB864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98503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BAA1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5F3E6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42053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9D06E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86249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2E036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4C35A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552E1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E641D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FA4FE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144A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1B8D3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2C2BB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073FF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54C28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A9737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3C5C7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73A7A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0874D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F1FB4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FFD47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7A81A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C991B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FC5E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B8952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AEBEF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6A7A3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924D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8AFC3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AC89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462EB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</w:tbl>
    <w:p w14:paraId="42A5DDA0">
      <w:pPr>
        <w:spacing w:line="480" w:lineRule="exact"/>
        <w:ind w:left="280" w:leftChars="100" w:firstLine="360" w:firstLineChars="2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注：1.本表应严格按照“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 xml:space="preserve">第三章  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磋商项目技术、服务、商务及其他要求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”中所包含的商务条款填写；“磋商采购商务要求”须按磋商采购文件的商务条款填写；“磋商响应文件商务响应”为供应商所响应的商务条款；“偏离及其影响”填写：优于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、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相同。</w:t>
      </w:r>
    </w:p>
    <w:p w14:paraId="2BA307F0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供应商必须据实填写，不得虚假响应，否则将取消其磋商或成交资格，并按有关规定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进行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处罚。</w:t>
      </w:r>
    </w:p>
    <w:p w14:paraId="7A7AFC16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商务要求部分不允许负偏离，任何负偏离均视为重大负偏离。</w:t>
      </w:r>
    </w:p>
    <w:p w14:paraId="7A60B69D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1A8D6628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供应商（单位盖章）：           </w:t>
      </w:r>
    </w:p>
    <w:p w14:paraId="3D32C3FB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7D6661D4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法定代表人或被授权代表（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签名或盖章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）：  </w:t>
      </w:r>
    </w:p>
    <w:p w14:paraId="09EA10A0">
      <w:pPr>
        <w:spacing w:line="360" w:lineRule="auto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F6CE9DD"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99C70"/>
    <w:multiLevelType w:val="singleLevel"/>
    <w:tmpl w:val="63099C7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06AF3"/>
    <w:rsid w:val="5360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2025-09-10T07:52:00Z</dcterms:created>
  <dc:creator>宋璟雯</dc:creator>
  <cp:lastModifiedBy>宋璟雯</cp:lastModifiedBy>
  <dcterms:modified xsi:type="dcterms:W3CDTF">2025-09-10T07:52:31Z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F648CC866FAE41C999E5720B702C7316_11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