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58D271">
      <w:pPr>
        <w:pStyle w:val="4"/>
        <w:bidi w:val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供货服务方案</w:t>
      </w:r>
    </w:p>
    <w:p w14:paraId="2111790B">
      <w:pPr>
        <w:ind w:firstLine="480" w:firstLineChars="200"/>
        <w:rPr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供应商根据</w:t>
      </w:r>
      <w:r>
        <w:rPr>
          <w:rFonts w:hint="eastAsia" w:ascii="宋体" w:hAnsi="宋体" w:cs="宋体"/>
          <w:b w:val="0"/>
          <w:bCs/>
          <w:sz w:val="24"/>
          <w:szCs w:val="24"/>
          <w:lang w:eastAsia="zh-CN"/>
        </w:rPr>
        <w:t>“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评审细则及标准</w:t>
      </w:r>
      <w:r>
        <w:rPr>
          <w:rFonts w:hint="eastAsia" w:ascii="宋体" w:hAnsi="宋体" w:cs="宋体"/>
          <w:b w:val="0"/>
          <w:bCs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制定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符合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本项目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实际情况的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供货服务方案，格式自拟。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6FCFB689"/>
    <w:rsid w:val="016C6B93"/>
    <w:rsid w:val="22EB3C04"/>
    <w:rsid w:val="3E021FA7"/>
    <w:rsid w:val="3E5D0BF6"/>
    <w:rsid w:val="3F1728DC"/>
    <w:rsid w:val="6FCFB689"/>
    <w:rsid w:val="799B1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51</Characters>
  <Lines>0</Lines>
  <Paragraphs>0</Paragraphs>
  <TotalTime>0</TotalTime>
  <ScaleCrop>false</ScaleCrop>
  <LinksUpToDate>false</LinksUpToDate>
  <CharactersWithSpaces>51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朱娟</cp:lastModifiedBy>
  <dcterms:modified xsi:type="dcterms:W3CDTF">2025-01-17T02:30:39Z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F42B644D3218438AA761DBEE5F03C1BB_12</vt:lpwstr>
  </property>
  <property fmtid="{D5CDD505-2E9C-101B-9397-08002B2CF9AE}" pid="4" name="KSOTemplateDocerSaveRecord">
    <vt:lpwstr>eyJoZGlkIjoiNTRiN2YxNjhiMWY2MjU3ZTk1NTcyNzUwOWE2ZjIyNTQiLCJ1c2VySWQiOiIyMDIwODMyODIifQ==</vt:lpwstr>
  </property>
</Properties>
</file>