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版本号：YAZBTC2025-03220250919001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国家电子政务外网线路租赁项目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YAZBTC2025-032</w:t>
      </w:r>
      <w:r>
        <w:br/>
      </w:r>
      <w:r>
        <w:br/>
      </w:r>
      <w:r>
        <w:br/>
      </w:r>
    </w:p>
    <w:p>
      <w:pPr>
        <w:pStyle w:val="null3"/>
        <w:jc w:val="center"/>
        <w:outlineLvl w:val="5"/>
      </w:pPr>
      <w:r>
        <w:rPr>
          <w:rFonts w:ascii="仿宋_GB2312" w:hAnsi="仿宋_GB2312" w:cs="仿宋_GB2312" w:eastAsia="仿宋_GB2312"/>
          <w:sz w:val="15"/>
          <w:b/>
        </w:rPr>
        <w:t>铜川市数据中心</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铜川市数据中心</w:t>
      </w:r>
      <w:r>
        <w:rPr>
          <w:rFonts w:ascii="仿宋_GB2312" w:hAnsi="仿宋_GB2312" w:cs="仿宋_GB2312" w:eastAsia="仿宋_GB2312"/>
        </w:rPr>
        <w:t>委托，拟对</w:t>
      </w:r>
      <w:r>
        <w:rPr>
          <w:rFonts w:ascii="仿宋_GB2312" w:hAnsi="仿宋_GB2312" w:cs="仿宋_GB2312" w:eastAsia="仿宋_GB2312"/>
        </w:rPr>
        <w:t>国家电子政务外网线路租赁项目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YAZBTC2025-032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国家电子政务外网线路租赁项目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进一步加大对铜川市政务信息化中心国家电子政务外网线路的维护工作，致力打造铜川 市政务信息化中心电子政务专网高质量 传输线路。</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1、供应商是法人（单位负责人）或其 他组织的应提供营 业执照等证明文件：具有独立承担民事责任的能力，提供法人（单位负责人）或者其他组织的营业执照等证明文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3、税收交纳证明、社会保障资金交纳 证明：依法缴纳税收和社会保障资金相关材料（提供 文件递交 截止日近一年内任意2个月）；</w:t>
      </w:r>
    </w:p>
    <w:p>
      <w:pPr>
        <w:pStyle w:val="null3"/>
      </w:pPr>
      <w:r>
        <w:rPr>
          <w:rFonts w:ascii="仿宋_GB2312" w:hAnsi="仿宋_GB2312" w:cs="仿宋_GB2312" w:eastAsia="仿宋_GB2312"/>
        </w:rPr>
        <w:t>4、财务状况报告：供应商需提2024年度财务审计报告或提供文件 递交截止日前三个月内从基本户银行开具的资信证明；</w:t>
      </w:r>
    </w:p>
    <w:p>
      <w:pPr>
        <w:pStyle w:val="null3"/>
      </w:pPr>
      <w:r>
        <w:rPr>
          <w:rFonts w:ascii="仿宋_GB2312" w:hAnsi="仿宋_GB2312" w:cs="仿宋_GB2312" w:eastAsia="仿宋_GB2312"/>
        </w:rPr>
        <w:t>5、法定代表人（单位负责人）授权书 /法定代表人（单位负责人）身份 证明：法定代表人（单位负责人）参加单一来源采购须出具法定代表人（单位负责人）身份证明（ 并附有效证件），被授权代理人参加单一来源采购须出具法定代表人（单位负责人）授权书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中没有重大违法记录的书面声明；</w:t>
      </w:r>
    </w:p>
    <w:p>
      <w:pPr>
        <w:pStyle w:val="null3"/>
      </w:pPr>
      <w:r>
        <w:rPr>
          <w:rFonts w:ascii="仿宋_GB2312" w:hAnsi="仿宋_GB2312" w:cs="仿宋_GB2312" w:eastAsia="仿宋_GB2312"/>
        </w:rPr>
        <w:t>7、信用查询：供应商不得为“信用中国” 中列入失信被执行人和重大税 收违法案件当事人名单的供应商，不得为“ 中国政府采 购网” 政府采购严重违法失信行为记录名单中被财政部门禁止参加政府采购 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18091961024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17392571006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采购包1：329,000.00元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采购包1：329,000.00元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代理服务费收费标准：以成交金额为基数，参照国家计委关于印发《招标代理服务收费管理暂 行办法》的通 知(计价格〔2002〕1980号）及《国家发展改革委办公厅关于招标代理服务收费 有关问题的通知》（发改办 价格〔2003〕857号）文件规定的标准收取。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铜川市数据中心</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进一步加大对铜川市政务信息化中心国家电子政务外网线路的维护工作，致力打造铜川 市政务信息化中心电子政务专网高质量传输线路。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329,000.00</w:t>
      </w:r>
    </w:p>
    <w:p>
      <w:pPr>
        <w:pStyle w:val="null3"/>
      </w:pPr>
      <w:r>
        <w:rPr>
          <w:rFonts w:ascii="仿宋_GB2312" w:hAnsi="仿宋_GB2312" w:cs="仿宋_GB2312" w:eastAsia="仿宋_GB2312"/>
        </w:rPr>
        <w:t>采购包最高限价（元）: 329,000.00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国家电子政务外网线路租赁项目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标的名称：国家电子政务外网线路租赁项目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b/>
              </w:rPr>
              <w:t>铜川市数据中心国家电子政务外网项目</w:t>
            </w:r>
            <w:r>
              <w:rPr>
                <w:rFonts w:ascii="仿宋_GB2312" w:hAnsi="仿宋_GB2312" w:cs="仿宋_GB2312" w:eastAsia="仿宋_GB2312"/>
                <w:sz w:val="32"/>
                <w:b/>
              </w:rPr>
              <w:t>采购需求</w:t>
            </w:r>
          </w:p>
          <w:p>
            <w:pPr>
              <w:pStyle w:val="null3"/>
              <w:spacing w:before="75"/>
              <w:ind w:left="120"/>
              <w:jc w:val="left"/>
              <w:outlineLvl w:val="0"/>
            </w:pPr>
            <w:r>
              <w:rPr>
                <w:rFonts w:ascii="仿宋_GB2312" w:hAnsi="仿宋_GB2312" w:cs="仿宋_GB2312" w:eastAsia="仿宋_GB2312"/>
                <w:sz w:val="24"/>
                <w:b/>
              </w:rPr>
              <w:t>一、项目概况</w:t>
            </w:r>
          </w:p>
          <w:p>
            <w:pPr>
              <w:pStyle w:val="null3"/>
              <w:spacing w:before="240"/>
              <w:ind w:left="120" w:right="240" w:firstLine="559"/>
              <w:jc w:val="left"/>
            </w:pPr>
            <w:r>
              <w:rPr>
                <w:rFonts w:ascii="仿宋_GB2312" w:hAnsi="仿宋_GB2312" w:cs="仿宋_GB2312" w:eastAsia="仿宋_GB2312"/>
                <w:sz w:val="24"/>
              </w:rPr>
              <w:t>2014</w:t>
            </w:r>
            <w:r>
              <w:rPr>
                <w:rFonts w:ascii="仿宋_GB2312" w:hAnsi="仿宋_GB2312" w:cs="仿宋_GB2312" w:eastAsia="仿宋_GB2312"/>
                <w:sz w:val="24"/>
              </w:rPr>
              <w:t xml:space="preserve"> </w:t>
            </w:r>
            <w:r>
              <w:rPr>
                <w:rFonts w:ascii="仿宋_GB2312" w:hAnsi="仿宋_GB2312" w:cs="仿宋_GB2312" w:eastAsia="仿宋_GB2312"/>
                <w:sz w:val="24"/>
              </w:rPr>
              <w:t>年铜川市政务信息化中心国家电子政务外网项目由陕西广</w:t>
            </w:r>
            <w:r>
              <w:rPr>
                <w:rFonts w:ascii="仿宋_GB2312" w:hAnsi="仿宋_GB2312" w:cs="仿宋_GB2312" w:eastAsia="仿宋_GB2312"/>
                <w:sz w:val="24"/>
              </w:rPr>
              <w:t>电网络传媒</w:t>
            </w:r>
            <w:r>
              <w:rPr>
                <w:rFonts w:ascii="仿宋_GB2312" w:hAnsi="仿宋_GB2312" w:cs="仿宋_GB2312" w:eastAsia="仿宋_GB2312"/>
                <w:sz w:val="24"/>
              </w:rPr>
              <w:t>（</w:t>
            </w:r>
            <w:r>
              <w:rPr>
                <w:rFonts w:ascii="仿宋_GB2312" w:hAnsi="仿宋_GB2312" w:cs="仿宋_GB2312" w:eastAsia="仿宋_GB2312"/>
                <w:sz w:val="24"/>
              </w:rPr>
              <w:t>集团</w:t>
            </w:r>
            <w:r>
              <w:rPr>
                <w:rFonts w:ascii="仿宋_GB2312" w:hAnsi="仿宋_GB2312" w:cs="仿宋_GB2312" w:eastAsia="仿宋_GB2312"/>
                <w:sz w:val="24"/>
              </w:rPr>
              <w:t>）</w:t>
            </w:r>
            <w:r>
              <w:rPr>
                <w:rFonts w:ascii="仿宋_GB2312" w:hAnsi="仿宋_GB2312" w:cs="仿宋_GB2312" w:eastAsia="仿宋_GB2312"/>
                <w:sz w:val="24"/>
              </w:rPr>
              <w:t>股份有限公司铜川分公司承建，共涉及市级横向</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个行政单位包含市到县区</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条主干光缆以及一条至政务大厦</w:t>
            </w: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楼</w:t>
            </w:r>
            <w:r>
              <w:rPr>
                <w:rFonts w:ascii="仿宋_GB2312" w:hAnsi="仿宋_GB2312" w:cs="仿宋_GB2312" w:eastAsia="仿宋_GB2312"/>
                <w:sz w:val="24"/>
              </w:rPr>
              <w:t>视频会议专线</w:t>
            </w:r>
            <w:r>
              <w:rPr>
                <w:rFonts w:ascii="仿宋_GB2312" w:hAnsi="仿宋_GB2312" w:cs="仿宋_GB2312" w:eastAsia="仿宋_GB2312"/>
                <w:sz w:val="24"/>
              </w:rPr>
              <w:t>）</w:t>
            </w:r>
            <w:r>
              <w:rPr>
                <w:rFonts w:ascii="仿宋_GB2312" w:hAnsi="仿宋_GB2312" w:cs="仿宋_GB2312" w:eastAsia="仿宋_GB2312"/>
                <w:sz w:val="24"/>
              </w:rPr>
              <w:t>的建设运维工作。陕西广电网络铜川分公司通过前期</w:t>
            </w:r>
            <w:r>
              <w:rPr>
                <w:rFonts w:ascii="仿宋_GB2312" w:hAnsi="仿宋_GB2312" w:cs="仿宋_GB2312" w:eastAsia="仿宋_GB2312"/>
                <w:sz w:val="24"/>
              </w:rPr>
              <w:t>点位勘察，多次与市级相关部门沟通协商，确定最终施工方案。主要</w:t>
            </w:r>
            <w:r>
              <w:rPr>
                <w:rFonts w:ascii="仿宋_GB2312" w:hAnsi="仿宋_GB2312" w:cs="仿宋_GB2312" w:eastAsia="仿宋_GB2312"/>
                <w:sz w:val="24"/>
              </w:rPr>
              <w:t>服务内容包含</w:t>
            </w:r>
            <w:r>
              <w:rPr>
                <w:rFonts w:ascii="仿宋_GB2312" w:hAnsi="仿宋_GB2312" w:cs="仿宋_GB2312" w:eastAsia="仿宋_GB2312"/>
                <w:sz w:val="24"/>
              </w:rPr>
              <w:t>设备更换、线路维护、材料成本、人工成本、车辆成本以及管理成本等方面</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目的是为了</w:t>
            </w:r>
            <w:r>
              <w:rPr>
                <w:rFonts w:ascii="仿宋_GB2312" w:hAnsi="仿宋_GB2312" w:cs="仿宋_GB2312" w:eastAsia="仿宋_GB2312"/>
                <w:sz w:val="24"/>
              </w:rPr>
              <w:t>进一步加大对铜川</w:t>
            </w:r>
            <w:r>
              <w:rPr>
                <w:rFonts w:ascii="仿宋_GB2312" w:hAnsi="仿宋_GB2312" w:cs="仿宋_GB2312" w:eastAsia="仿宋_GB2312"/>
                <w:sz w:val="24"/>
              </w:rPr>
              <w:t>市政务信息化中心国家电子政务外网线路的维护工作，致力打造铜川</w:t>
            </w:r>
            <w:r>
              <w:rPr>
                <w:rFonts w:ascii="仿宋_GB2312" w:hAnsi="仿宋_GB2312" w:cs="仿宋_GB2312" w:eastAsia="仿宋_GB2312"/>
                <w:sz w:val="24"/>
              </w:rPr>
              <w:t>市政务信息化中心电子政务专网高质量传输线路。</w:t>
            </w:r>
          </w:p>
          <w:p>
            <w:pPr>
              <w:pStyle w:val="null3"/>
              <w:ind w:left="120"/>
              <w:jc w:val="left"/>
              <w:outlineLvl w:val="0"/>
            </w:pPr>
            <w:r>
              <w:rPr>
                <w:rFonts w:ascii="仿宋_GB2312" w:hAnsi="仿宋_GB2312" w:cs="仿宋_GB2312" w:eastAsia="仿宋_GB2312"/>
                <w:sz w:val="24"/>
                <w:b/>
              </w:rPr>
              <w:t>二、技术要求</w:t>
            </w:r>
          </w:p>
          <w:p>
            <w:pPr>
              <w:pStyle w:val="null3"/>
              <w:spacing w:before="240"/>
              <w:ind w:left="120" w:right="420" w:firstLine="559"/>
              <w:jc w:val="left"/>
            </w:pPr>
            <w:r>
              <w:rPr>
                <w:rFonts w:ascii="仿宋_GB2312" w:hAnsi="仿宋_GB2312" w:cs="仿宋_GB2312" w:eastAsia="仿宋_GB2312"/>
                <w:sz w:val="24"/>
              </w:rPr>
              <w:t>1</w:t>
            </w:r>
            <w:r>
              <w:rPr>
                <w:rFonts w:ascii="仿宋_GB2312" w:hAnsi="仿宋_GB2312" w:cs="仿宋_GB2312" w:eastAsia="仿宋_GB2312"/>
                <w:sz w:val="24"/>
              </w:rPr>
              <w:t>、组网模式：铜川市政务信息化中心国家电子政务外网项目传</w:t>
            </w:r>
            <w:r>
              <w:rPr>
                <w:rFonts w:ascii="仿宋_GB2312" w:hAnsi="仿宋_GB2312" w:cs="仿宋_GB2312" w:eastAsia="仿宋_GB2312"/>
                <w:sz w:val="24"/>
              </w:rPr>
              <w:t>输线路共计</w:t>
            </w:r>
            <w:r>
              <w:rPr>
                <w:rFonts w:ascii="仿宋_GB2312" w:hAnsi="仿宋_GB2312" w:cs="仿宋_GB2312" w:eastAsia="仿宋_GB2312"/>
                <w:sz w:val="24"/>
              </w:rPr>
              <w:t>41</w:t>
            </w:r>
            <w:r>
              <w:rPr>
                <w:rFonts w:ascii="仿宋_GB2312" w:hAnsi="仿宋_GB2312" w:cs="仿宋_GB2312" w:eastAsia="仿宋_GB2312"/>
                <w:sz w:val="24"/>
              </w:rPr>
              <w:t xml:space="preserve"> </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包含市到县区</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条主干光缆以及一条至政务大厦</w:t>
            </w:r>
          </w:p>
          <w:p>
            <w:pPr>
              <w:pStyle w:val="null3"/>
              <w:ind w:left="120" w:right="375"/>
              <w:jc w:val="left"/>
            </w:pP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楼视频会议专线</w:t>
            </w:r>
            <w:r>
              <w:rPr>
                <w:rFonts w:ascii="仿宋_GB2312" w:hAnsi="仿宋_GB2312" w:cs="仿宋_GB2312" w:eastAsia="仿宋_GB2312"/>
                <w:sz w:val="24"/>
              </w:rPr>
              <w:t>）广电网络铜川分公司根据国家电子政务外网线</w:t>
            </w:r>
            <w:r>
              <w:rPr>
                <w:rFonts w:ascii="仿宋_GB2312" w:hAnsi="仿宋_GB2312" w:cs="仿宋_GB2312" w:eastAsia="仿宋_GB2312"/>
                <w:sz w:val="24"/>
              </w:rPr>
              <w:t>路传输的特殊性和安全性，承载网采用</w:t>
            </w:r>
            <w:r>
              <w:rPr>
                <w:rFonts w:ascii="仿宋_GB2312" w:hAnsi="仿宋_GB2312" w:cs="仿宋_GB2312" w:eastAsia="仿宋_GB2312"/>
                <w:sz w:val="24"/>
              </w:rPr>
              <w:t>OTN+MASP（</w:t>
            </w:r>
            <w:r>
              <w:rPr>
                <w:rFonts w:ascii="仿宋_GB2312" w:hAnsi="仿宋_GB2312" w:cs="仿宋_GB2312" w:eastAsia="仿宋_GB2312"/>
                <w:sz w:val="24"/>
              </w:rPr>
              <w:t>瑞斯康达机框</w:t>
            </w:r>
            <w:r>
              <w:rPr>
                <w:rFonts w:ascii="仿宋_GB2312" w:hAnsi="仿宋_GB2312" w:cs="仿宋_GB2312" w:eastAsia="仿宋_GB2312"/>
                <w:sz w:val="24"/>
              </w:rPr>
              <w:t>）</w:t>
            </w:r>
            <w:r>
              <w:rPr>
                <w:rFonts w:ascii="仿宋_GB2312" w:hAnsi="仿宋_GB2312" w:cs="仿宋_GB2312" w:eastAsia="仿宋_GB2312"/>
                <w:sz w:val="24"/>
              </w:rPr>
              <w:t>纯数字电路传输，机房业务汇聚采用华为</w:t>
            </w:r>
            <w:r>
              <w:rPr>
                <w:rFonts w:ascii="仿宋_GB2312" w:hAnsi="仿宋_GB2312" w:cs="仿宋_GB2312" w:eastAsia="仿宋_GB2312"/>
                <w:sz w:val="24"/>
              </w:rPr>
              <w:t>S5735</w:t>
            </w:r>
            <w:r>
              <w:rPr>
                <w:rFonts w:ascii="仿宋_GB2312" w:hAnsi="仿宋_GB2312" w:cs="仿宋_GB2312" w:eastAsia="仿宋_GB2312"/>
                <w:sz w:val="24"/>
              </w:rPr>
              <w:t xml:space="preserve"> </w:t>
            </w:r>
            <w:r>
              <w:rPr>
                <w:rFonts w:ascii="仿宋_GB2312" w:hAnsi="仿宋_GB2312" w:cs="仿宋_GB2312" w:eastAsia="仿宋_GB2312"/>
                <w:sz w:val="24"/>
              </w:rPr>
              <w:t>三层交换机，从铜川</w:t>
            </w:r>
            <w:r>
              <w:rPr>
                <w:rFonts w:ascii="仿宋_GB2312" w:hAnsi="仿宋_GB2312" w:cs="仿宋_GB2312" w:eastAsia="仿宋_GB2312"/>
                <w:sz w:val="24"/>
              </w:rPr>
              <w:t>市政务服务化信息中心到广电网络铜川分公司中心机房采用纯光纤</w:t>
            </w:r>
            <w:r>
              <w:rPr>
                <w:rFonts w:ascii="仿宋_GB2312" w:hAnsi="仿宋_GB2312" w:cs="仿宋_GB2312" w:eastAsia="仿宋_GB2312"/>
                <w:sz w:val="24"/>
              </w:rPr>
              <w:t>传输，光缆芯数已扩容至</w:t>
            </w:r>
            <w:r>
              <w:rPr>
                <w:rFonts w:ascii="仿宋_GB2312" w:hAnsi="仿宋_GB2312" w:cs="仿宋_GB2312" w:eastAsia="仿宋_GB2312"/>
                <w:sz w:val="24"/>
              </w:rPr>
              <w:t>48</w:t>
            </w:r>
            <w:r>
              <w:rPr>
                <w:rFonts w:ascii="仿宋_GB2312" w:hAnsi="仿宋_GB2312" w:cs="仿宋_GB2312" w:eastAsia="仿宋_GB2312"/>
                <w:sz w:val="24"/>
              </w:rPr>
              <w:t xml:space="preserve"> </w:t>
            </w:r>
            <w:r>
              <w:rPr>
                <w:rFonts w:ascii="仿宋_GB2312" w:hAnsi="仿宋_GB2312" w:cs="仿宋_GB2312" w:eastAsia="仿宋_GB2312"/>
                <w:sz w:val="24"/>
              </w:rPr>
              <w:t>芯，前</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芯为主业务传输，后</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芯为</w:t>
            </w:r>
          </w:p>
          <w:p>
            <w:pPr>
              <w:pStyle w:val="null3"/>
            </w:pPr>
            <w:r>
              <w:rPr>
                <w:rFonts w:ascii="仿宋_GB2312" w:hAnsi="仿宋_GB2312" w:cs="仿宋_GB2312" w:eastAsia="仿宋_GB2312"/>
                <w:sz w:val="24"/>
              </w:rPr>
              <w:t>备用，主干链路传输带宽为</w:t>
            </w:r>
            <w:r>
              <w:rPr>
                <w:rFonts w:ascii="仿宋_GB2312" w:hAnsi="仿宋_GB2312" w:cs="仿宋_GB2312" w:eastAsia="仿宋_GB2312"/>
                <w:sz w:val="28"/>
              </w:rPr>
              <w:t xml:space="preserve"> </w:t>
            </w:r>
            <w:r>
              <w:rPr>
                <w:rFonts w:ascii="仿宋_GB2312" w:hAnsi="仿宋_GB2312" w:cs="仿宋_GB2312" w:eastAsia="仿宋_GB2312"/>
                <w:sz w:val="24"/>
              </w:rPr>
              <w:t>1</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0</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，链路端口不限速，后期可</w:t>
            </w:r>
            <w:r>
              <w:rPr>
                <w:rFonts w:ascii="仿宋_GB2312" w:hAnsi="仿宋_GB2312" w:cs="仿宋_GB2312" w:eastAsia="仿宋_GB2312"/>
                <w:sz w:val="24"/>
              </w:rPr>
              <w:t>根据未来甲方的业务需要扩容。接入网采用光纤收发器</w:t>
            </w:r>
            <w:r>
              <w:rPr>
                <w:rFonts w:ascii="仿宋_GB2312" w:hAnsi="仿宋_GB2312" w:cs="仿宋_GB2312" w:eastAsia="仿宋_GB2312"/>
                <w:sz w:val="24"/>
              </w:rPr>
              <w:t>+交换机组网</w:t>
            </w:r>
            <w:r>
              <w:rPr>
                <w:rFonts w:ascii="仿宋_GB2312" w:hAnsi="仿宋_GB2312" w:cs="仿宋_GB2312" w:eastAsia="仿宋_GB2312"/>
                <w:sz w:val="24"/>
              </w:rPr>
              <w:t>模式：广电网络机房至</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个市级单位节点间采用</w:t>
            </w:r>
            <w:r>
              <w:rPr>
                <w:rFonts w:ascii="仿宋_GB2312" w:hAnsi="仿宋_GB2312" w:cs="仿宋_GB2312" w:eastAsia="仿宋_GB2312"/>
                <w:sz w:val="24"/>
              </w:rPr>
              <w:t>1000M</w:t>
            </w:r>
            <w:r>
              <w:rPr>
                <w:rFonts w:ascii="仿宋_GB2312" w:hAnsi="仿宋_GB2312" w:cs="仿宋_GB2312" w:eastAsia="仿宋_GB2312"/>
                <w:sz w:val="24"/>
              </w:rPr>
              <w:t xml:space="preserve"> </w:t>
            </w:r>
            <w:r>
              <w:rPr>
                <w:rFonts w:ascii="仿宋_GB2312" w:hAnsi="仿宋_GB2312" w:cs="仿宋_GB2312" w:eastAsia="仿宋_GB2312"/>
                <w:sz w:val="24"/>
              </w:rPr>
              <w:t>或</w:t>
            </w:r>
            <w:r>
              <w:rPr>
                <w:rFonts w:ascii="仿宋_GB2312" w:hAnsi="仿宋_GB2312" w:cs="仿宋_GB2312" w:eastAsia="仿宋_GB2312"/>
                <w:sz w:val="24"/>
              </w:rPr>
              <w:t>100M</w:t>
            </w:r>
            <w:r>
              <w:rPr>
                <w:rFonts w:ascii="仿宋_GB2312" w:hAnsi="仿宋_GB2312" w:cs="仿宋_GB2312" w:eastAsia="仿宋_GB2312"/>
                <w:sz w:val="24"/>
              </w:rPr>
              <w:t xml:space="preserve"> </w:t>
            </w:r>
            <w:r>
              <w:rPr>
                <w:rFonts w:ascii="仿宋_GB2312" w:hAnsi="仿宋_GB2312" w:cs="仿宋_GB2312" w:eastAsia="仿宋_GB2312"/>
                <w:sz w:val="24"/>
              </w:rPr>
              <w:t>光模</w:t>
            </w:r>
            <w:r>
              <w:rPr>
                <w:rFonts w:ascii="仿宋_GB2312" w:hAnsi="仿宋_GB2312" w:cs="仿宋_GB2312" w:eastAsia="仿宋_GB2312"/>
                <w:sz w:val="24"/>
              </w:rPr>
              <w:t>块传输，传输线路采用点对点光纤到端、交换网物理隔离的方式来保</w:t>
            </w:r>
            <w:r>
              <w:rPr>
                <w:rFonts w:ascii="仿宋_GB2312" w:hAnsi="仿宋_GB2312" w:cs="仿宋_GB2312" w:eastAsia="仿宋_GB2312"/>
                <w:sz w:val="24"/>
              </w:rPr>
              <w:t>证数据的安全传输。</w:t>
            </w:r>
          </w:p>
          <w:p>
            <w:pPr>
              <w:pStyle w:val="null3"/>
              <w:ind w:left="120" w:right="105" w:firstLine="559"/>
              <w:jc w:val="left"/>
            </w:pPr>
            <w:r>
              <w:rPr>
                <w:rFonts w:ascii="仿宋_GB2312" w:hAnsi="仿宋_GB2312" w:cs="仿宋_GB2312" w:eastAsia="仿宋_GB2312"/>
                <w:sz w:val="24"/>
              </w:rPr>
              <w:t>2</w:t>
            </w:r>
            <w:r>
              <w:rPr>
                <w:rFonts w:ascii="仿宋_GB2312" w:hAnsi="仿宋_GB2312" w:cs="仿宋_GB2312" w:eastAsia="仿宋_GB2312"/>
                <w:sz w:val="24"/>
              </w:rPr>
              <w:t>、市政务信息化服务中心到各县区电子政务办机房采用</w:t>
            </w:r>
            <w:r>
              <w:rPr>
                <w:rFonts w:ascii="仿宋_GB2312" w:hAnsi="仿宋_GB2312" w:cs="仿宋_GB2312" w:eastAsia="仿宋_GB2312"/>
                <w:sz w:val="24"/>
              </w:rPr>
              <w:t>OTN</w:t>
            </w:r>
            <w:r>
              <w:rPr>
                <w:rFonts w:ascii="仿宋_GB2312" w:hAnsi="仿宋_GB2312" w:cs="仿宋_GB2312" w:eastAsia="仿宋_GB2312"/>
                <w:sz w:val="24"/>
              </w:rPr>
              <w:t xml:space="preserve"> </w:t>
            </w:r>
            <w:r>
              <w:rPr>
                <w:rFonts w:ascii="仿宋_GB2312" w:hAnsi="仿宋_GB2312" w:cs="仿宋_GB2312" w:eastAsia="仿宋_GB2312"/>
                <w:sz w:val="24"/>
              </w:rPr>
              <w:t>单业</w:t>
            </w:r>
            <w:r>
              <w:rPr>
                <w:rFonts w:ascii="仿宋_GB2312" w:hAnsi="仿宋_GB2312" w:cs="仿宋_GB2312" w:eastAsia="仿宋_GB2312"/>
                <w:sz w:val="24"/>
              </w:rPr>
              <w:t>务传输，</w:t>
            </w:r>
            <w:r>
              <w:rPr>
                <w:rFonts w:ascii="仿宋_GB2312" w:hAnsi="仿宋_GB2312" w:cs="仿宋_GB2312" w:eastAsia="仿宋_GB2312"/>
                <w:sz w:val="24"/>
              </w:rPr>
              <w:t>OTN</w:t>
            </w:r>
            <w:r>
              <w:rPr>
                <w:rFonts w:ascii="仿宋_GB2312" w:hAnsi="仿宋_GB2312" w:cs="仿宋_GB2312" w:eastAsia="仿宋_GB2312"/>
                <w:sz w:val="24"/>
              </w:rPr>
              <w:t xml:space="preserve"> </w:t>
            </w:r>
            <w:r>
              <w:rPr>
                <w:rFonts w:ascii="仿宋_GB2312" w:hAnsi="仿宋_GB2312" w:cs="仿宋_GB2312" w:eastAsia="仿宋_GB2312"/>
                <w:sz w:val="24"/>
              </w:rPr>
              <w:t>是一种波分复用技术，该技术是为了解决长途传输光纤资</w:t>
            </w:r>
            <w:r>
              <w:rPr>
                <w:rFonts w:ascii="仿宋_GB2312" w:hAnsi="仿宋_GB2312" w:cs="仿宋_GB2312" w:eastAsia="仿宋_GB2312"/>
                <w:sz w:val="24"/>
              </w:rPr>
              <w:t>源短缺的矛盾，同时可以实现传输数据的透明化物理独立传输，</w:t>
            </w:r>
            <w:r>
              <w:rPr>
                <w:rFonts w:ascii="仿宋_GB2312" w:hAnsi="仿宋_GB2312" w:cs="仿宋_GB2312" w:eastAsia="仿宋_GB2312"/>
                <w:sz w:val="24"/>
              </w:rPr>
              <w:t>在加</w:t>
            </w:r>
            <w:r>
              <w:rPr>
                <w:rFonts w:ascii="仿宋_GB2312" w:hAnsi="仿宋_GB2312" w:cs="仿宋_GB2312" w:eastAsia="仿宋_GB2312"/>
                <w:sz w:val="24"/>
              </w:rPr>
              <w:t>之其环路保护功能，极大的保障了我们数据传输的安全性、物理</w:t>
            </w:r>
            <w:r>
              <w:rPr>
                <w:rFonts w:ascii="仿宋_GB2312" w:hAnsi="仿宋_GB2312" w:cs="仿宋_GB2312" w:eastAsia="仿宋_GB2312"/>
                <w:sz w:val="24"/>
              </w:rPr>
              <w:t>独立</w:t>
            </w:r>
            <w:r>
              <w:rPr>
                <w:rFonts w:ascii="仿宋_GB2312" w:hAnsi="仿宋_GB2312" w:cs="仿宋_GB2312" w:eastAsia="仿宋_GB2312"/>
                <w:sz w:val="24"/>
              </w:rPr>
              <w:t>性、数据传输高效性。而且在数据传输过程中，一直以以太网帧</w:t>
            </w:r>
            <w:r>
              <w:rPr>
                <w:rFonts w:ascii="仿宋_GB2312" w:hAnsi="仿宋_GB2312" w:cs="仿宋_GB2312" w:eastAsia="仿宋_GB2312"/>
                <w:sz w:val="24"/>
              </w:rPr>
              <w:t>的形</w:t>
            </w:r>
            <w:r>
              <w:rPr>
                <w:rFonts w:ascii="仿宋_GB2312" w:hAnsi="仿宋_GB2312" w:cs="仿宋_GB2312" w:eastAsia="仿宋_GB2312"/>
                <w:sz w:val="24"/>
              </w:rPr>
              <w:t>式在传输，这样就不存在其他技术上存在的数据帧格式转换问题，</w:t>
            </w:r>
            <w:r>
              <w:rPr>
                <w:rFonts w:ascii="仿宋_GB2312" w:hAnsi="仿宋_GB2312" w:cs="仿宋_GB2312" w:eastAsia="仿宋_GB2312"/>
                <w:sz w:val="24"/>
              </w:rPr>
              <w:t>保</w:t>
            </w:r>
            <w:r>
              <w:rPr>
                <w:rFonts w:ascii="仿宋_GB2312" w:hAnsi="仿宋_GB2312" w:cs="仿宋_GB2312" w:eastAsia="仿宋_GB2312"/>
                <w:sz w:val="24"/>
              </w:rPr>
              <w:t>证了数据帧的真实性，极大地降低了误码率。</w:t>
            </w:r>
          </w:p>
          <w:p>
            <w:pPr>
              <w:pStyle w:val="null3"/>
              <w:ind w:left="120"/>
              <w:jc w:val="left"/>
              <w:outlineLvl w:val="0"/>
            </w:pPr>
            <w:r>
              <w:rPr>
                <w:rFonts w:ascii="仿宋_GB2312" w:hAnsi="仿宋_GB2312" w:cs="仿宋_GB2312" w:eastAsia="仿宋_GB2312"/>
                <w:sz w:val="24"/>
                <w:b/>
              </w:rPr>
              <w:t>三、售前（后）服务要求</w:t>
            </w:r>
          </w:p>
          <w:p>
            <w:pPr>
              <w:pStyle w:val="null3"/>
              <w:numPr>
                <w:ilvl w:val="0"/>
                <w:numId w:val="1"/>
              </w:numPr>
              <w:spacing w:before="240"/>
              <w:ind w:right="375"/>
              <w:jc w:val="both"/>
            </w:pPr>
            <w:r>
              <w:rPr>
                <w:rFonts w:ascii="仿宋_GB2312" w:hAnsi="仿宋_GB2312" w:cs="仿宋_GB2312" w:eastAsia="仿宋_GB2312"/>
                <w:sz w:val="24"/>
              </w:rPr>
              <w:t>为确保网络运行稳定，应配置专职运维技术团队，负责铜</w:t>
            </w:r>
            <w:r>
              <w:rPr>
                <w:rFonts w:ascii="仿宋_GB2312" w:hAnsi="仿宋_GB2312" w:cs="仿宋_GB2312" w:eastAsia="仿宋_GB2312"/>
                <w:sz w:val="24"/>
              </w:rPr>
              <w:t>川市政务信息化中心国家电子政务外网的正常运行。具有专业的工程</w:t>
            </w:r>
            <w:r>
              <w:rPr>
                <w:rFonts w:ascii="仿宋_GB2312" w:hAnsi="仿宋_GB2312" w:cs="仿宋_GB2312" w:eastAsia="仿宋_GB2312"/>
                <w:sz w:val="24"/>
              </w:rPr>
              <w:t>建设和网络维护队伍，提供全方位的、有效的、及时的线路维护服务</w:t>
            </w:r>
            <w:r>
              <w:rPr>
                <w:rFonts w:ascii="仿宋_GB2312" w:hAnsi="仿宋_GB2312" w:cs="仿宋_GB2312" w:eastAsia="仿宋_GB2312"/>
                <w:sz w:val="24"/>
              </w:rPr>
              <w:t>和技术支持，提供专业技术人员</w:t>
            </w:r>
            <w:r>
              <w:rPr>
                <w:rFonts w:ascii="仿宋_GB2312" w:hAnsi="仿宋_GB2312" w:cs="仿宋_GB2312" w:eastAsia="仿宋_GB2312"/>
                <w:sz w:val="24"/>
              </w:rPr>
              <w:t>7*24</w:t>
            </w:r>
            <w:r>
              <w:rPr>
                <w:rFonts w:ascii="仿宋_GB2312" w:hAnsi="仿宋_GB2312" w:cs="仿宋_GB2312" w:eastAsia="仿宋_GB2312"/>
                <w:sz w:val="24"/>
              </w:rPr>
              <w:t xml:space="preserve"> </w:t>
            </w:r>
            <w:r>
              <w:rPr>
                <w:rFonts w:ascii="仿宋_GB2312" w:hAnsi="仿宋_GB2312" w:cs="仿宋_GB2312" w:eastAsia="仿宋_GB2312"/>
                <w:sz w:val="24"/>
              </w:rPr>
              <w:t>小时全天候服务。做到对故障</w:t>
            </w:r>
            <w:r>
              <w:rPr>
                <w:rFonts w:ascii="仿宋_GB2312" w:hAnsi="仿宋_GB2312" w:cs="仿宋_GB2312" w:eastAsia="仿宋_GB2312"/>
                <w:sz w:val="24"/>
              </w:rPr>
              <w:t>及时发现、定位和排除，提供故障原因及分析报告，保证</w:t>
            </w:r>
            <w:r>
              <w:rPr>
                <w:rFonts w:ascii="仿宋_GB2312" w:hAnsi="仿宋_GB2312" w:cs="仿宋_GB2312" w:eastAsia="仿宋_GB2312"/>
                <w:sz w:val="24"/>
              </w:rPr>
              <w:t>“线路可用</w:t>
            </w:r>
            <w:r>
              <w:rPr>
                <w:rFonts w:ascii="仿宋_GB2312" w:hAnsi="仿宋_GB2312" w:cs="仿宋_GB2312" w:eastAsia="仿宋_GB2312"/>
                <w:sz w:val="24"/>
              </w:rPr>
              <w:t>率</w:t>
            </w:r>
            <w:r>
              <w:rPr>
                <w:rFonts w:ascii="仿宋_GB2312" w:hAnsi="仿宋_GB2312" w:cs="仿宋_GB2312" w:eastAsia="仿宋_GB2312"/>
                <w:sz w:val="24"/>
              </w:rPr>
              <w:t>”和“故障恢复及时率”等运行质量指标要求。</w:t>
            </w:r>
          </w:p>
          <w:p>
            <w:pPr>
              <w:pStyle w:val="null3"/>
              <w:numPr>
                <w:ilvl w:val="0"/>
                <w:numId w:val="1"/>
              </w:numPr>
              <w:ind w:right="375"/>
              <w:jc w:val="left"/>
            </w:pPr>
            <w:r>
              <w:rPr>
                <w:rFonts w:ascii="仿宋_GB2312" w:hAnsi="仿宋_GB2312" w:cs="仿宋_GB2312" w:eastAsia="仿宋_GB2312"/>
                <w:sz w:val="24"/>
              </w:rPr>
              <w:t>对可预见的、可能影响到用户通信质量的线路进行了设备</w:t>
            </w:r>
            <w:r>
              <w:rPr>
                <w:rFonts w:ascii="仿宋_GB2312" w:hAnsi="仿宋_GB2312" w:cs="仿宋_GB2312" w:eastAsia="仿宋_GB2312"/>
                <w:sz w:val="24"/>
              </w:rPr>
              <w:t>的升级以及光缆的重新布设以及网络拓扑调整，如网络扩容、电路割</w:t>
            </w:r>
          </w:p>
          <w:p>
            <w:pPr>
              <w:pStyle w:val="null3"/>
            </w:pPr>
            <w:r>
              <w:rPr>
                <w:rFonts w:ascii="仿宋_GB2312" w:hAnsi="仿宋_GB2312" w:cs="仿宋_GB2312" w:eastAsia="仿宋_GB2312"/>
                <w:sz w:val="24"/>
              </w:rPr>
              <w:t>接或版本升级时，将提前</w:t>
            </w:r>
            <w:r>
              <w:rPr>
                <w:rFonts w:ascii="仿宋_GB2312" w:hAnsi="仿宋_GB2312" w:cs="仿宋_GB2312" w:eastAsia="仿宋_GB2312"/>
                <w:sz w:val="24"/>
              </w:rPr>
              <w:t xml:space="preserve"> 48 小时通知用户，经的协商同意后实施， 不会影响客户的正常业务，并根据用户要求做好客户线路保障工作。</w:t>
            </w:r>
          </w:p>
          <w:p>
            <w:pPr>
              <w:pStyle w:val="null3"/>
              <w:numPr>
                <w:ilvl w:val="0"/>
                <w:numId w:val="1"/>
              </w:numPr>
              <w:ind w:right="375"/>
              <w:jc w:val="both"/>
            </w:pPr>
            <w:r>
              <w:rPr>
                <w:rFonts w:ascii="仿宋_GB2312" w:hAnsi="仿宋_GB2312" w:cs="仿宋_GB2312" w:eastAsia="仿宋_GB2312"/>
                <w:sz w:val="24"/>
              </w:rPr>
              <w:t>在使用租用线路的过程中发现的任何问题均可向服务方申</w:t>
            </w:r>
            <w:r>
              <w:rPr>
                <w:rFonts w:ascii="仿宋_GB2312" w:hAnsi="仿宋_GB2312" w:cs="仿宋_GB2312" w:eastAsia="仿宋_GB2312"/>
                <w:sz w:val="24"/>
              </w:rPr>
              <w:t>告，服务方负责故障的全程处理，建立</w:t>
            </w:r>
            <w:r>
              <w:rPr>
                <w:rFonts w:ascii="仿宋_GB2312" w:hAnsi="仿宋_GB2312" w:cs="仿宋_GB2312" w:eastAsia="仿宋_GB2312"/>
                <w:sz w:val="24"/>
              </w:rPr>
              <w:t>“首问负责制”。网络故障及</w:t>
            </w:r>
            <w:r>
              <w:rPr>
                <w:rFonts w:ascii="仿宋_GB2312" w:hAnsi="仿宋_GB2312" w:cs="仿宋_GB2312" w:eastAsia="仿宋_GB2312"/>
                <w:sz w:val="24"/>
              </w:rPr>
              <w:t>时响应，所有故障在</w:t>
            </w:r>
            <w:r>
              <w:rPr>
                <w:rFonts w:ascii="仿宋_GB2312" w:hAnsi="仿宋_GB2312" w:cs="仿宋_GB2312" w:eastAsia="仿宋_GB2312"/>
                <w:sz w:val="24"/>
              </w:rPr>
              <w:t>30</w:t>
            </w:r>
            <w:r>
              <w:rPr>
                <w:rFonts w:ascii="仿宋_GB2312" w:hAnsi="仿宋_GB2312" w:cs="仿宋_GB2312" w:eastAsia="仿宋_GB2312"/>
                <w:sz w:val="24"/>
              </w:rPr>
              <w:t xml:space="preserve"> </w:t>
            </w:r>
            <w:r>
              <w:rPr>
                <w:rFonts w:ascii="仿宋_GB2312" w:hAnsi="仿宋_GB2312" w:cs="仿宋_GB2312" w:eastAsia="仿宋_GB2312"/>
                <w:sz w:val="24"/>
              </w:rPr>
              <w:t>分钟内处理，对于个别特殊情况</w:t>
            </w:r>
            <w:r>
              <w:rPr>
                <w:rFonts w:ascii="仿宋_GB2312" w:hAnsi="仿宋_GB2312" w:cs="仿宋_GB2312" w:eastAsia="仿宋_GB2312"/>
                <w:sz w:val="24"/>
              </w:rPr>
              <w:t>（如光缆故</w:t>
            </w:r>
          </w:p>
          <w:p>
            <w:pPr>
              <w:pStyle w:val="null3"/>
              <w:ind w:left="120" w:right="375"/>
              <w:jc w:val="both"/>
            </w:pPr>
            <w:r>
              <w:rPr>
                <w:rFonts w:ascii="仿宋_GB2312" w:hAnsi="仿宋_GB2312" w:cs="仿宋_GB2312" w:eastAsia="仿宋_GB2312"/>
                <w:sz w:val="24"/>
              </w:rPr>
              <w:t>障、设备故障</w:t>
            </w:r>
            <w:r>
              <w:rPr>
                <w:rFonts w:ascii="仿宋_GB2312" w:hAnsi="仿宋_GB2312" w:cs="仿宋_GB2312" w:eastAsia="仿宋_GB2312"/>
                <w:sz w:val="24"/>
              </w:rPr>
              <w:t>）</w:t>
            </w:r>
            <w:r>
              <w:rPr>
                <w:rFonts w:ascii="仿宋_GB2312" w:hAnsi="仿宋_GB2312" w:cs="仿宋_GB2312" w:eastAsia="仿宋_GB2312"/>
                <w:sz w:val="24"/>
              </w:rPr>
              <w:t>，恢复时间不超过</w:t>
            </w:r>
            <w:r>
              <w:rPr>
                <w:rFonts w:ascii="仿宋_GB2312" w:hAnsi="仿宋_GB2312" w:cs="仿宋_GB2312" w:eastAsia="仿宋_GB2312"/>
                <w:sz w:val="28"/>
              </w:rPr>
              <w:t xml:space="preserve"> </w:t>
            </w:r>
            <w:r>
              <w:rPr>
                <w:rFonts w:ascii="仿宋_GB2312" w:hAnsi="仿宋_GB2312" w:cs="仿宋_GB2312" w:eastAsia="仿宋_GB2312"/>
                <w:sz w:val="24"/>
              </w:rPr>
              <w:t>8</w:t>
            </w:r>
            <w:r>
              <w:rPr>
                <w:rFonts w:ascii="仿宋_GB2312" w:hAnsi="仿宋_GB2312" w:cs="仿宋_GB2312" w:eastAsia="仿宋_GB2312"/>
                <w:sz w:val="28"/>
              </w:rPr>
              <w:t xml:space="preserve"> </w:t>
            </w:r>
            <w:r>
              <w:rPr>
                <w:rFonts w:ascii="仿宋_GB2312" w:hAnsi="仿宋_GB2312" w:cs="仿宋_GB2312" w:eastAsia="仿宋_GB2312"/>
                <w:sz w:val="24"/>
              </w:rPr>
              <w:t>小时节假日正常服务，不可抗力</w:t>
            </w:r>
            <w:r>
              <w:rPr>
                <w:rFonts w:ascii="仿宋_GB2312" w:hAnsi="仿宋_GB2312" w:cs="仿宋_GB2312" w:eastAsia="仿宋_GB2312"/>
                <w:sz w:val="24"/>
              </w:rPr>
              <w:t>因素除外。</w:t>
            </w:r>
          </w:p>
          <w:p>
            <w:pPr>
              <w:pStyle w:val="null3"/>
              <w:ind w:left="120"/>
              <w:jc w:val="left"/>
              <w:outlineLvl w:val="0"/>
            </w:pPr>
            <w:r>
              <w:rPr>
                <w:rFonts w:ascii="仿宋_GB2312" w:hAnsi="仿宋_GB2312" w:cs="仿宋_GB2312" w:eastAsia="仿宋_GB2312"/>
                <w:sz w:val="24"/>
                <w:b/>
              </w:rPr>
              <w:t>四、突发事件以及应急预案</w:t>
            </w:r>
          </w:p>
          <w:p>
            <w:pPr>
              <w:pStyle w:val="null3"/>
              <w:spacing w:before="240"/>
              <w:ind w:left="120" w:right="375" w:firstLine="559"/>
              <w:jc w:val="both"/>
            </w:pPr>
            <w:r>
              <w:rPr>
                <w:rFonts w:ascii="仿宋_GB2312" w:hAnsi="仿宋_GB2312" w:cs="仿宋_GB2312" w:eastAsia="仿宋_GB2312"/>
                <w:sz w:val="24"/>
              </w:rPr>
              <w:t>为确保突发事件的响应处理，应建立了应急管理、指挥、调度机</w:t>
            </w:r>
            <w:r>
              <w:rPr>
                <w:rFonts w:ascii="仿宋_GB2312" w:hAnsi="仿宋_GB2312" w:cs="仿宋_GB2312" w:eastAsia="仿宋_GB2312"/>
                <w:sz w:val="24"/>
              </w:rPr>
              <w:t>制，建立专职的组织机构负责各类突发事件及重大自然灾害和和重要</w:t>
            </w:r>
            <w:r>
              <w:rPr>
                <w:rFonts w:ascii="仿宋_GB2312" w:hAnsi="仿宋_GB2312" w:cs="仿宋_GB2312" w:eastAsia="仿宋_GB2312"/>
                <w:sz w:val="24"/>
              </w:rPr>
              <w:t>安全播出期的应急管理、指挥、调度工作。</w:t>
            </w:r>
          </w:p>
          <w:p>
            <w:pPr>
              <w:pStyle w:val="null3"/>
              <w:ind w:left="120"/>
              <w:jc w:val="left"/>
              <w:outlineLvl w:val="0"/>
            </w:pPr>
            <w:r>
              <w:rPr>
                <w:rFonts w:ascii="仿宋_GB2312" w:hAnsi="仿宋_GB2312" w:cs="仿宋_GB2312" w:eastAsia="仿宋_GB2312"/>
                <w:sz w:val="24"/>
                <w:b/>
              </w:rPr>
              <w:t>五、服务期限</w:t>
            </w:r>
          </w:p>
          <w:p>
            <w:pPr>
              <w:pStyle w:val="null3"/>
              <w:spacing w:before="240"/>
              <w:ind w:left="120"/>
              <w:jc w:val="left"/>
            </w:pPr>
            <w:r>
              <w:rPr>
                <w:rFonts w:ascii="仿宋_GB2312" w:hAnsi="仿宋_GB2312" w:cs="仿宋_GB2312" w:eastAsia="仿宋_GB2312"/>
                <w:sz w:val="24"/>
              </w:rPr>
              <w:t>服务期限：自合同签订之日起</w:t>
            </w:r>
            <w:r>
              <w:rPr>
                <w:rFonts w:ascii="仿宋_GB2312" w:hAnsi="仿宋_GB2312" w:cs="仿宋_GB2312" w:eastAsia="仿宋_GB2312"/>
                <w:sz w:val="24"/>
              </w:rPr>
              <w:t xml:space="preserve"> 1 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（1）服务期限：自合同签订之日起 1 年；（2）服务地点：采购人指定地点； （3）付款条件说明：具体付款方式以实际签订合同为准。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供应商是法人（单位负责人）或其 他组织的应提供营 业执照等证明文件</w:t>
            </w:r>
          </w:p>
        </w:tc>
        <w:tc>
          <w:tcPr>
            <w:tcW w:type="dxa" w:w="3322"/>
          </w:tcPr>
          <w:p>
            <w:pPr>
              <w:pStyle w:val="null3"/>
            </w:pPr>
            <w:r>
              <w:rPr>
                <w:rFonts w:ascii="仿宋_GB2312" w:hAnsi="仿宋_GB2312" w:cs="仿宋_GB2312" w:eastAsia="仿宋_GB2312"/>
              </w:rPr>
              <w:t>具有独立承担民事责任的能力，提供法人（单位负责人）或者其他组织的营业执照等证明文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税收交纳证明、社会保障资金交纳 证明</w:t>
            </w:r>
          </w:p>
        </w:tc>
        <w:tc>
          <w:tcPr>
            <w:tcW w:type="dxa" w:w="3322"/>
          </w:tcPr>
          <w:p>
            <w:pPr>
              <w:pStyle w:val="null3"/>
            </w:pPr>
            <w:r>
              <w:rPr>
                <w:rFonts w:ascii="仿宋_GB2312" w:hAnsi="仿宋_GB2312" w:cs="仿宋_GB2312" w:eastAsia="仿宋_GB2312"/>
              </w:rPr>
              <w:t>依法缴纳税收和社会保障资金相关材料（提供 文件递交 截止日近一年内任意2个月）；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法定代表人（单位负责人）授权书 /法定代表人（单位负责人）身份 证明</w:t>
            </w:r>
          </w:p>
        </w:tc>
        <w:tc>
          <w:tcPr>
            <w:tcW w:type="dxa" w:w="3322"/>
          </w:tcPr>
          <w:p>
            <w:pPr>
              <w:pStyle w:val="null3"/>
            </w:pPr>
            <w:r>
              <w:rPr>
                <w:rFonts w:ascii="仿宋_GB2312" w:hAnsi="仿宋_GB2312" w:cs="仿宋_GB2312" w:eastAsia="仿宋_GB2312"/>
              </w:rPr>
              <w:t>法定代表人（单位负责人）参加单一来源采购须出具法定代表人（单位负责人）身份证明（ 并附有效证件），被授权代理人参加单一来源采购须出具法定代表人（单位负责人）授权书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收违法案件当事人名单的供应商，不得为“ 中国政府采 购网” 政府采购严重违法失信行为记录名单中被财政部门禁止参加政府采购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技术方案.docx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详见附件：参考服务合同.docx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