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1D0E7">
      <w:pPr>
        <w:keepNext w:val="0"/>
        <w:keepLines w:val="0"/>
        <w:widowControl/>
        <w:suppressLineNumbers w:val="0"/>
        <w:jc w:val="center"/>
        <w:rPr>
          <w:rFonts w:hint="eastAsia" w:ascii="宋体" w:hAnsi="宋体" w:eastAsia="宋体" w:cs="宋体"/>
          <w:b/>
          <w:bCs w:val="0"/>
          <w:color w:val="000000"/>
          <w:kern w:val="0"/>
          <w:sz w:val="32"/>
          <w:szCs w:val="32"/>
          <w:u w:val="none"/>
          <w:lang w:val="en-US" w:eastAsia="zh-CN" w:bidi="ar"/>
        </w:rPr>
      </w:pPr>
      <w:r>
        <w:rPr>
          <w:rFonts w:hint="eastAsia" w:ascii="宋体" w:hAnsi="宋体" w:eastAsia="宋体" w:cs="宋体"/>
          <w:b/>
          <w:bCs w:val="0"/>
          <w:color w:val="000000"/>
          <w:kern w:val="0"/>
          <w:sz w:val="32"/>
          <w:szCs w:val="32"/>
          <w:u w:val="none"/>
          <w:lang w:val="en-US" w:eastAsia="zh-CN" w:bidi="ar"/>
        </w:rPr>
        <w:t>供应商应提交的相关资格证明材料</w:t>
      </w:r>
    </w:p>
    <w:p w14:paraId="650ED336">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（一）满足《中华人民共和国政府采购法》第二十二条规定； </w:t>
      </w:r>
    </w:p>
    <w:p w14:paraId="10690B31">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（二）本项目的特定资格要求：  </w:t>
      </w:r>
    </w:p>
    <w:p w14:paraId="379B941C">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1</w:t>
      </w:r>
      <w:r>
        <w:rPr>
          <w:rFonts w:hint="eastAsia" w:ascii="宋体" w:hAnsi="宋体" w:eastAsia="宋体" w:cs="宋体"/>
          <w:b w:val="0"/>
          <w:bCs/>
          <w:color w:val="000000"/>
          <w:kern w:val="0"/>
          <w:sz w:val="28"/>
          <w:szCs w:val="28"/>
          <w:u w:val="none"/>
          <w:lang w:val="en-US" w:eastAsia="zh-CN" w:bidi="ar"/>
        </w:rPr>
        <w:t xml:space="preserve">、供应商资质要求：具备建设行政主管部门颁发的建筑工程施工总承包三级及以上资质或建筑装修装饰工程专业承包二级及以上资质，并具有有效的安全生产许可证； </w:t>
      </w:r>
    </w:p>
    <w:p w14:paraId="4AF6F2AA">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2</w:t>
      </w:r>
      <w:r>
        <w:rPr>
          <w:rFonts w:hint="eastAsia" w:ascii="宋体" w:hAnsi="宋体" w:eastAsia="宋体" w:cs="宋体"/>
          <w:b w:val="0"/>
          <w:bCs/>
          <w:color w:val="000000"/>
          <w:kern w:val="0"/>
          <w:sz w:val="28"/>
          <w:szCs w:val="28"/>
          <w:u w:val="none"/>
          <w:lang w:val="en-US" w:eastAsia="zh-CN" w:bidi="ar"/>
        </w:rPr>
        <w:t xml:space="preserve">、拟派项目负责人资质要求：具备建筑工程专业二级及以上注册建造师证书，并具备在有效期内的安全生产考核合格证，在本单位注册，且无在建项目（提供承诺书）； </w:t>
      </w:r>
    </w:p>
    <w:p w14:paraId="1DE7C6CC">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3</w:t>
      </w:r>
      <w:r>
        <w:rPr>
          <w:rFonts w:hint="eastAsia" w:ascii="宋体" w:hAnsi="宋体" w:eastAsia="宋体" w:cs="宋体"/>
          <w:b w:val="0"/>
          <w:bCs/>
          <w:color w:val="000000"/>
          <w:kern w:val="0"/>
          <w:sz w:val="28"/>
          <w:szCs w:val="28"/>
          <w:u w:val="none"/>
          <w:lang w:val="en-US" w:eastAsia="zh-CN" w:bidi="ar"/>
        </w:rPr>
        <w:t>、财务状况报告：</w:t>
      </w:r>
      <w:r>
        <w:rPr>
          <w:rFonts w:hint="eastAsia" w:ascii="宋体" w:hAnsi="宋体" w:eastAsia="宋体" w:cs="宋体"/>
          <w:b w:val="0"/>
          <w:bCs/>
          <w:color w:val="000000"/>
          <w:kern w:val="0"/>
          <w:sz w:val="28"/>
          <w:szCs w:val="28"/>
          <w:u w:val="none"/>
          <w:lang w:val="en-US" w:eastAsia="zh-CN" w:bidi="ar"/>
        </w:rPr>
        <w:t>①</w:t>
      </w:r>
      <w:r>
        <w:rPr>
          <w:rFonts w:hint="eastAsia" w:ascii="宋体" w:hAnsi="宋体" w:eastAsia="宋体" w:cs="宋体"/>
          <w:b w:val="0"/>
          <w:bCs/>
          <w:color w:val="000000"/>
          <w:kern w:val="0"/>
          <w:sz w:val="28"/>
          <w:szCs w:val="28"/>
          <w:u w:val="none"/>
          <w:lang w:val="en-US" w:eastAsia="zh-CN" w:bidi="ar"/>
        </w:rPr>
        <w:t>提交</w:t>
      </w:r>
      <w:r>
        <w:rPr>
          <w:rFonts w:hint="eastAsia" w:ascii="宋体" w:hAnsi="宋体" w:eastAsia="宋体" w:cs="宋体"/>
          <w:b w:val="0"/>
          <w:bCs/>
          <w:color w:val="000000"/>
          <w:kern w:val="0"/>
          <w:sz w:val="28"/>
          <w:szCs w:val="28"/>
          <w:u w:val="none"/>
          <w:lang w:val="en-US" w:eastAsia="zh-CN" w:bidi="ar"/>
        </w:rPr>
        <w:t>2024</w:t>
      </w:r>
      <w:r>
        <w:rPr>
          <w:rFonts w:hint="eastAsia" w:ascii="宋体" w:hAnsi="宋体" w:eastAsia="宋体" w:cs="宋体"/>
          <w:b w:val="0"/>
          <w:bCs/>
          <w:color w:val="000000"/>
          <w:kern w:val="0"/>
          <w:sz w:val="28"/>
          <w:szCs w:val="28"/>
          <w:u w:val="none"/>
          <w:lang w:val="en-US" w:eastAsia="zh-CN" w:bidi="ar"/>
        </w:rPr>
        <w:t>年度经审计的财务会计报告（至少包括审计报告、资产负债表、现金流量表和利润表，成立时间至提交响应文件截止时间不足一年的，可提供成立后至提交文件前最近一个月的资产负债表）</w:t>
      </w:r>
      <w:r>
        <w:rPr>
          <w:rFonts w:hint="eastAsia" w:ascii="宋体" w:hAnsi="宋体" w:eastAsia="宋体" w:cs="宋体"/>
          <w:b w:val="0"/>
          <w:bCs/>
          <w:color w:val="000000"/>
          <w:kern w:val="0"/>
          <w:sz w:val="28"/>
          <w:szCs w:val="28"/>
          <w:u w:val="none"/>
          <w:lang w:val="en-US" w:eastAsia="zh-CN" w:bidi="ar"/>
        </w:rPr>
        <w:t>②</w:t>
      </w:r>
      <w:r>
        <w:rPr>
          <w:rFonts w:hint="eastAsia" w:ascii="宋体" w:hAnsi="宋体" w:eastAsia="宋体" w:cs="宋体"/>
          <w:b w:val="0"/>
          <w:bCs/>
          <w:color w:val="000000"/>
          <w:kern w:val="0"/>
          <w:sz w:val="28"/>
          <w:szCs w:val="28"/>
          <w:u w:val="none"/>
          <w:lang w:val="en-US" w:eastAsia="zh-CN" w:bidi="ar"/>
        </w:rPr>
        <w:t xml:space="preserve">提交响应文件截止时间三个月内其基本账户开户银行出具的资信证明；备注：以上两种形式的资料提供任何一种即可； </w:t>
      </w:r>
    </w:p>
    <w:p w14:paraId="2CB9EE6E">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4</w:t>
      </w:r>
      <w:r>
        <w:rPr>
          <w:rFonts w:hint="eastAsia" w:ascii="宋体" w:hAnsi="宋体" w:eastAsia="宋体" w:cs="宋体"/>
          <w:b w:val="0"/>
          <w:bCs/>
          <w:color w:val="000000"/>
          <w:kern w:val="0"/>
          <w:sz w:val="28"/>
          <w:szCs w:val="28"/>
          <w:u w:val="none"/>
          <w:lang w:val="en-US" w:eastAsia="zh-CN" w:bidi="ar"/>
        </w:rPr>
        <w:t xml:space="preserve">、税收缴纳证明：提交响应文件截止时间三个月内任意一个月的纳税证明或完税证明，纳税证明或完税证明上应有代收机构或税务机关的公章或业务专用章。（依法免税的供应商应提供相应文件证明）； </w:t>
      </w:r>
    </w:p>
    <w:p w14:paraId="6C943F16">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5</w:t>
      </w:r>
      <w:r>
        <w:rPr>
          <w:rFonts w:hint="eastAsia" w:ascii="宋体" w:hAnsi="宋体" w:eastAsia="宋体" w:cs="宋体"/>
          <w:b w:val="0"/>
          <w:bCs/>
          <w:color w:val="000000"/>
          <w:kern w:val="0"/>
          <w:sz w:val="28"/>
          <w:szCs w:val="28"/>
          <w:u w:val="none"/>
          <w:lang w:val="en-US" w:eastAsia="zh-CN" w:bidi="ar"/>
        </w:rPr>
        <w:t xml:space="preserve">、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 </w:t>
      </w:r>
    </w:p>
    <w:p w14:paraId="7C22BA1E">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6</w:t>
      </w:r>
      <w:r>
        <w:rPr>
          <w:rFonts w:hint="eastAsia" w:ascii="宋体" w:hAnsi="宋体" w:eastAsia="宋体" w:cs="宋体"/>
          <w:b w:val="0"/>
          <w:bCs/>
          <w:color w:val="000000"/>
          <w:kern w:val="0"/>
          <w:sz w:val="28"/>
          <w:szCs w:val="28"/>
          <w:u w:val="none"/>
          <w:lang w:val="en-US" w:eastAsia="zh-CN" w:bidi="ar"/>
        </w:rPr>
        <w:t xml:space="preserve">、身份证明：法定代表人（主要负责人）委托代理人参加投标时，应提供法定代表人（主要负责人）委托授权书；法定代表人（主要负责人）亲自参加投标时，应提供法定代表人（主要负责人）身份证明； </w:t>
      </w:r>
    </w:p>
    <w:p w14:paraId="4B9C959F">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7</w:t>
      </w:r>
      <w:r>
        <w:rPr>
          <w:rFonts w:hint="eastAsia" w:ascii="宋体" w:hAnsi="宋体" w:eastAsia="宋体" w:cs="宋体"/>
          <w:b w:val="0"/>
          <w:bCs/>
          <w:color w:val="000000"/>
          <w:kern w:val="0"/>
          <w:sz w:val="28"/>
          <w:szCs w:val="28"/>
          <w:u w:val="none"/>
          <w:lang w:val="en-US" w:eastAsia="zh-CN" w:bidi="ar"/>
        </w:rPr>
        <w:t>、控股关系证明：单位负责人为同一人或者存在直接控股、管理关系的不同供应商，不得参加同一合同项下的政府采购活动；（提供承诺书）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754019"/>
    <w:rsid w:val="25FB183C"/>
    <w:rsid w:val="36F569F9"/>
    <w:rsid w:val="5E494399"/>
    <w:rsid w:val="75461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2"/>
      <w:szCs w:val="32"/>
      <w:u w:val="single"/>
      <w:lang w:val="en-US" w:eastAsia="zh-CN" w:bidi="ar-SA"/>
    </w:rPr>
  </w:style>
  <w:style w:type="paragraph" w:styleId="2">
    <w:name w:val="heading 1"/>
    <w:basedOn w:val="1"/>
    <w:next w:val="1"/>
    <w:qFormat/>
    <w:uiPriority w:val="0"/>
    <w:pPr>
      <w:keepNext/>
      <w:keepLines/>
      <w:spacing w:line="560" w:lineRule="exact"/>
      <w:jc w:val="center"/>
      <w:outlineLvl w:val="0"/>
    </w:pPr>
    <w:rPr>
      <w:rFonts w:ascii="Calibri" w:hAnsi="Calibri" w:eastAsia="宋体" w:cs="Times New Roman"/>
      <w:bCs/>
      <w:kern w:val="44"/>
      <w:sz w:val="32"/>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2024-11-27T06:32:00Z</dcterms:created>
  <dc:creator>Administrator</dc:creator>
  <cp:lastModifiedBy>真诚</cp:lastModifiedBy>
  <dcterms:modified xsi:type="dcterms:W3CDTF">2025-09-03T03:24:09Z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80550FA7B32B4FE2981B7DAD35BA155C_12</vt:lpwstr>
  </property>
  <property fmtid="{D5CDD505-2E9C-101B-9397-08002B2CF9AE}" pid="4" name="KSOTemplateDocerSaveRecord">
    <vt:lpwstr>eyJoZGlkIjoiZWJlYTZiMDYzM2M5YmMyMjczOGU4YzJkNzM4MDFmYjEiLCJ1c2VySWQiOiIzMTEwNjU1ODMifQ==</vt:lpwstr>
  </property>
</Properties>
</file>