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版本号：HRTC-2025-JC092520251015002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网络安全等保测评防护设备采购项目及后期服务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HRTC-2025-JC0925</w:t>
      </w:r>
      <w:r>
        <w:br/>
      </w:r>
      <w:r>
        <w:br/>
      </w:r>
      <w:r>
        <w:br/>
      </w:r>
    </w:p>
    <w:p>
      <w:pPr>
        <w:pStyle w:val="null3"/>
        <w:jc w:val="center"/>
        <w:outlineLvl w:val="2"/>
      </w:pPr>
      <w:r>
        <w:rPr>
          <w:rFonts w:ascii="仿宋_GB2312" w:hAnsi="仿宋_GB2312" w:cs="仿宋_GB2312" w:eastAsia="仿宋_GB2312"/>
          <w:sz w:val="28"/>
          <w:b/>
        </w:rPr>
        <w:t>铜川市国土空间规划研究中心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铜川市国土空间规划研究中心</w:t>
      </w:r>
      <w:r>
        <w:rPr>
          <w:rFonts w:ascii="仿宋_GB2312" w:hAnsi="仿宋_GB2312" w:cs="仿宋_GB2312" w:eastAsia="仿宋_GB2312"/>
        </w:rPr>
        <w:t>委托，拟对</w:t>
      </w:r>
      <w:r>
        <w:rPr>
          <w:rFonts w:ascii="仿宋_GB2312" w:hAnsi="仿宋_GB2312" w:cs="仿宋_GB2312" w:eastAsia="仿宋_GB2312"/>
        </w:rPr>
        <w:t>网络安全等保测评防护设备采购项目及后期服务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HRTC-2025-JC0925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网络安全等保测评防护设备采购项目及后期服务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机房环境升级改造及等保合规设备采购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采购包1（网络安全等保测评防护设备采购项目及后期服务）：属于专门面向中小企业采购。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1、供应商是法人或其他组织的应提供营业执照等证明文件：具有独立承担民事责任的能力，提供法人或者其他组织的营业执照等证明文件， 自然人参与的提供其有效身份证明。</w:t>
      </w:r>
    </w:p>
    <w:p>
      <w:pPr>
        <w:pStyle w:val="null3"/>
      </w:pPr>
      <w:r>
        <w:rPr>
          <w:rFonts w:ascii="仿宋_GB2312" w:hAnsi="仿宋_GB2312" w:cs="仿宋_GB2312" w:eastAsia="仿宋_GB2312"/>
        </w:rPr>
        <w:t>2、履约能力：具有履行合同所必需的设备和专业技术能力（提供承诺函）</w:t>
      </w:r>
    </w:p>
    <w:p>
      <w:pPr>
        <w:pStyle w:val="null3"/>
      </w:pPr>
      <w:r>
        <w:rPr>
          <w:rFonts w:ascii="仿宋_GB2312" w:hAnsi="仿宋_GB2312" w:cs="仿宋_GB2312" w:eastAsia="仿宋_GB2312"/>
        </w:rPr>
        <w:t>3、财务状况报告：供应商需提供2024年度财务审计报告或提供文件递交截止日前三个月内任意一个月从基本户银行开具的资信证明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4、法定代表人身份证明或法定代表人授权委托书：法定代表人直接参加投标的，须出具法人身份证；授权代表参加投标的，须出具授权书及授权代表身份证</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6、社保缴纳证明：社保缴纳证明：提供开标前一年内任意时段已缴纳的社会保障资金缴存单据或社保机构开具的社会保险参保缴费情况证明；依法不需要缴纳社会保障资金的应提供相关文件证明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7、信用查询：供应商不得为“信用中国” 中列入失信被执行人和重大税 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铜川市国土空间规划研究中心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铜川市耀州区正阳路街道金园路自然资源局家属院内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董新录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0919—3232509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陕西省西安市雁塔区西安曲江新区雁翔路58号哈佛公馆裙楼三层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席旭华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13649196906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铜川市国土空间规划研究中心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铜川市国土空间规划研究中心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铜川市国土空间规划研究中心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保证所提供的产品是通过符合原厂规定渠道采购的，由原厂商生产供应的、全新未使用过的（包括零配件），贴有原厂商标识的产品；符合原厂商质量与技术检测标准和国家质量检测标准及本合同规定的规格型号、配置参数、数量等，并预装官方稳定统一的操作系统等要求；乙方必须向甲方提供使用说明书、质量检验合格证书、随配附件和工具以及原厂提供的相关产品资料，并保证所附技术资料及其它资料是合法的、正确真实的和完整的。 2、对于乙方自主知识产权的产品，乙方保证其提供的产品质量符合国家标准、行业标准及满足甲方需求，且无瑕疵或缺陷。 3、若乙方所提供产品的规格型号、配置参数、统一稳定操作系统、数量、质量等方面不符合合同约定或不能实现合同目的，甲方有权要求乙方在5日内补齐、维修、更换，或单方解除本合同。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联系人：席旭华</w:t>
      </w:r>
    </w:p>
    <w:p>
      <w:pPr>
        <w:pStyle w:val="null3"/>
      </w:pPr>
      <w:r>
        <w:rPr>
          <w:rFonts w:ascii="仿宋_GB2312" w:hAnsi="仿宋_GB2312" w:cs="仿宋_GB2312" w:eastAsia="仿宋_GB2312"/>
        </w:rPr>
        <w:t>联系电话：13649196906</w:t>
      </w:r>
    </w:p>
    <w:p>
      <w:pPr>
        <w:pStyle w:val="null3"/>
      </w:pPr>
      <w:r>
        <w:rPr>
          <w:rFonts w:ascii="仿宋_GB2312" w:hAnsi="仿宋_GB2312" w:cs="仿宋_GB2312" w:eastAsia="仿宋_GB2312"/>
        </w:rPr>
        <w:t>地址：陕西省铜川市新区丹阳路丹阳大厦7楼南户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机房环境升级改造及等保合规设备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438,000.00</w:t>
      </w:r>
    </w:p>
    <w:p>
      <w:pPr>
        <w:pStyle w:val="null3"/>
      </w:pPr>
      <w:r>
        <w:rPr>
          <w:rFonts w:ascii="仿宋_GB2312" w:hAnsi="仿宋_GB2312" w:cs="仿宋_GB2312" w:eastAsia="仿宋_GB2312"/>
        </w:rPr>
        <w:t>采购包最高限价（元）: 438,000.00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机房环境升级改造及等保合规设备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标的名称：机房环境升级改造及等保合规设备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0"/>
              <w:gridCol w:w="218"/>
              <w:gridCol w:w="218"/>
              <w:gridCol w:w="1662"/>
              <w:gridCol w:w="318"/>
            </w:tblGrid>
            <w:tr>
              <w:tc>
                <w:tcPr>
                  <w:tcW w:type="dxa" w:w="13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日志</w:t>
                  </w:r>
                  <w:r>
                    <w:br/>
                  </w:r>
                  <w:r>
                    <w:rPr>
                      <w:rFonts w:ascii="仿宋_GB2312" w:hAnsi="仿宋_GB2312" w:cs="仿宋_GB2312" w:eastAsia="仿宋_GB2312"/>
                      <w:sz w:val="32"/>
                    </w:rPr>
                    <w:t>审计</w:t>
                  </w:r>
                </w:p>
              </w:tc>
              <w:tc>
                <w:tcPr>
                  <w:tcW w:type="dxa" w:w="4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w:t>
                  </w:r>
                  <w:r>
                    <w:rPr>
                      <w:rFonts w:ascii="仿宋_GB2312" w:hAnsi="仿宋_GB2312" w:cs="仿宋_GB2312" w:eastAsia="仿宋_GB2312"/>
                      <w:sz w:val="21"/>
                      <w:b/>
                    </w:rPr>
                    <w:t>项</w:t>
                  </w:r>
                </w:p>
              </w:tc>
              <w:tc>
                <w:tcPr>
                  <w:tcW w:type="dxa" w:w="1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w:t>
                  </w:r>
                  <w:r>
                    <w:rPr>
                      <w:rFonts w:ascii="仿宋_GB2312" w:hAnsi="仿宋_GB2312" w:cs="仿宋_GB2312" w:eastAsia="仿宋_GB2312"/>
                      <w:sz w:val="21"/>
                      <w:b/>
                    </w:rPr>
                    <w:t>要求</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r>
                    <w:rPr>
                      <w:rFonts w:ascii="仿宋_GB2312" w:hAnsi="仿宋_GB2312" w:cs="仿宋_GB2312" w:eastAsia="仿宋_GB2312"/>
                      <w:sz w:val="21"/>
                      <w:b/>
                    </w:rPr>
                    <w:t>及性能</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硬件参数要求：</w:t>
                  </w:r>
                  <w:r>
                    <w:rPr>
                      <w:rFonts w:ascii="仿宋_GB2312" w:hAnsi="仿宋_GB2312" w:cs="仿宋_GB2312" w:eastAsia="仿宋_GB2312"/>
                      <w:sz w:val="21"/>
                    </w:rPr>
                    <w:t>▲国产</w:t>
                  </w:r>
                  <w:r>
                    <w:rPr>
                      <w:rFonts w:ascii="仿宋_GB2312" w:hAnsi="仿宋_GB2312" w:cs="仿宋_GB2312" w:eastAsia="仿宋_GB2312"/>
                      <w:sz w:val="21"/>
                    </w:rPr>
                    <w:t>CPU，国产操作系统</w:t>
                  </w:r>
                </w:p>
                <w:p>
                  <w:pPr>
                    <w:pStyle w:val="null3"/>
                    <w:jc w:val="both"/>
                  </w:pPr>
                  <w:r>
                    <w:rPr>
                      <w:rFonts w:ascii="仿宋_GB2312" w:hAnsi="仿宋_GB2312" w:cs="仿宋_GB2312" w:eastAsia="仿宋_GB2312"/>
                      <w:sz w:val="21"/>
                    </w:rPr>
                    <w:t>1U，交流冗余电源，≥2*USB接口，≥1*RJ45串口，≥1*管理口，≥10*GE电口，≥4*Combo口，≥2个接口扩展槽位，≥16G内存，≥4TB SATA硬盘，授权接入≥40个日志源。</w:t>
                  </w:r>
                </w:p>
              </w:tc>
              <w:tc>
                <w:tcPr>
                  <w:tcW w:type="dxa" w:w="3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1套</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监测范围</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管理范围包括但不限于网络安全设备、网络设备、数据库、中间件、操作系统、应用系统等。</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w:t>
                  </w:r>
                  <w:r>
                    <w:rPr>
                      <w:rFonts w:ascii="仿宋_GB2312" w:hAnsi="仿宋_GB2312" w:cs="仿宋_GB2312" w:eastAsia="仿宋_GB2312"/>
                      <w:sz w:val="21"/>
                      <w:b/>
                    </w:rPr>
                    <w:t>部署</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w:t>
                  </w:r>
                  <w:r>
                    <w:rPr>
                      <w:rFonts w:ascii="仿宋_GB2312" w:hAnsi="仿宋_GB2312" w:cs="仿宋_GB2312" w:eastAsia="仿宋_GB2312"/>
                      <w:sz w:val="21"/>
                    </w:rPr>
                    <w:t>应支持</w:t>
                  </w:r>
                  <w:r>
                    <w:rPr>
                      <w:rFonts w:ascii="仿宋_GB2312" w:hAnsi="仿宋_GB2312" w:cs="仿宋_GB2312" w:eastAsia="仿宋_GB2312"/>
                      <w:sz w:val="21"/>
                    </w:rPr>
                    <w:t>IP</w:t>
                  </w:r>
                  <w:r>
                    <w:rPr>
                      <w:rFonts w:ascii="仿宋_GB2312" w:hAnsi="仿宋_GB2312" w:cs="仿宋_GB2312" w:eastAsia="仿宋_GB2312"/>
                      <w:sz w:val="21"/>
                    </w:rPr>
                    <w:t>v4</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v6</w:t>
                  </w:r>
                  <w:r>
                    <w:rPr>
                      <w:rFonts w:ascii="仿宋_GB2312" w:hAnsi="仿宋_GB2312" w:cs="仿宋_GB2312" w:eastAsia="仿宋_GB2312"/>
                      <w:sz w:val="21"/>
                    </w:rPr>
                    <w:t>环境下部署</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w:t>
                  </w:r>
                  <w:r>
                    <w:rPr>
                      <w:rFonts w:ascii="仿宋_GB2312" w:hAnsi="仿宋_GB2312" w:cs="仿宋_GB2312" w:eastAsia="仿宋_GB2312"/>
                      <w:sz w:val="21"/>
                    </w:rPr>
                    <w:t>应支持</w:t>
                  </w:r>
                  <w:r>
                    <w:rPr>
                      <w:rFonts w:ascii="仿宋_GB2312" w:hAnsi="仿宋_GB2312" w:cs="仿宋_GB2312" w:eastAsia="仿宋_GB2312"/>
                      <w:sz w:val="21"/>
                    </w:rPr>
                    <w:t>NAT场景</w:t>
                  </w:r>
                  <w:r>
                    <w:rPr>
                      <w:rFonts w:ascii="仿宋_GB2312" w:hAnsi="仿宋_GB2312" w:cs="仿宋_GB2312" w:eastAsia="仿宋_GB2312"/>
                      <w:sz w:val="21"/>
                    </w:rPr>
                    <w:t>的日志采集</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数据采集</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系统内置采集器，不依赖其他设备即可进行日志采集</w:t>
                  </w:r>
                  <w:r>
                    <w:rPr>
                      <w:rFonts w:ascii="仿宋_GB2312" w:hAnsi="仿宋_GB2312" w:cs="仿宋_GB2312" w:eastAsia="仿宋_GB2312"/>
                      <w:sz w:val="21"/>
                    </w:rPr>
                    <w:t>；</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系统支持配置外置采集器，外置采集器数据应提供加密压缩传输，以确保数据安全以及传输效率</w:t>
                  </w:r>
                  <w:r>
                    <w:rPr>
                      <w:rFonts w:ascii="仿宋_GB2312" w:hAnsi="仿宋_GB2312" w:cs="仿宋_GB2312" w:eastAsia="仿宋_GB2312"/>
                      <w:sz w:val="21"/>
                    </w:rPr>
                    <w:t>。</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系统支持的数据采集方式包括但不限于</w:t>
                  </w:r>
                  <w:r>
                    <w:rPr>
                      <w:rFonts w:ascii="仿宋_GB2312" w:hAnsi="仿宋_GB2312" w:cs="仿宋_GB2312" w:eastAsia="仿宋_GB2312"/>
                      <w:sz w:val="21"/>
                    </w:rPr>
                    <w:t>SYSLOG、RSYSLOG、SNMP Trap、FTP、ODBC、JDBC、Netflow、WMI、二进制数据、专用Agent等方式采集日志</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系统支持利用</w:t>
                  </w:r>
                  <w:r>
                    <w:rPr>
                      <w:rFonts w:ascii="仿宋_GB2312" w:hAnsi="仿宋_GB2312" w:cs="仿宋_GB2312" w:eastAsia="仿宋_GB2312"/>
                      <w:sz w:val="21"/>
                    </w:rPr>
                    <w:t>JDBC的方式对数据库表日志进行综合管理与分析【提供第三方测试报告】</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日志管理</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系统应能实现海量日志数据的采集并保存原始日志数据；系统应能够对异构日志格式进行统一化处理并保存统一化处理后的日志数据</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系统应支持规则自适应日志接入，仅输入</w:t>
                  </w:r>
                  <w:r>
                    <w:rPr>
                      <w:rFonts w:ascii="仿宋_GB2312" w:hAnsi="仿宋_GB2312" w:cs="仿宋_GB2312" w:eastAsia="仿宋_GB2312"/>
                      <w:sz w:val="21"/>
                    </w:rPr>
                    <w:t>IP范围及端口即可自动匹配相应规则，完成日志自动接入【提供第三方测试报告】</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系统应支持范式化日志多级提取，支持正则、</w:t>
                  </w:r>
                  <w:r>
                    <w:rPr>
                      <w:rFonts w:ascii="仿宋_GB2312" w:hAnsi="仿宋_GB2312" w:cs="仿宋_GB2312" w:eastAsia="仿宋_GB2312"/>
                      <w:sz w:val="21"/>
                    </w:rPr>
                    <w:t>KV、格式串等多种灵活的提取方式</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系统应能够对主机日志展开深度分析，分析场景包括但不限于登录情况、用户核心文件</w:t>
                  </w:r>
                  <w:r>
                    <w:rPr>
                      <w:rFonts w:ascii="仿宋_GB2312" w:hAnsi="仿宋_GB2312" w:cs="仿宋_GB2312" w:eastAsia="仿宋_GB2312"/>
                      <w:sz w:val="21"/>
                    </w:rPr>
                    <w:t>/文件夹监控、敏感操作及异常外联等【提供第三方测试报告】</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w:t>
                  </w:r>
                  <w:r>
                    <w:rPr>
                      <w:rFonts w:ascii="仿宋_GB2312" w:hAnsi="仿宋_GB2312" w:cs="仿宋_GB2312" w:eastAsia="仿宋_GB2312"/>
                      <w:sz w:val="21"/>
                    </w:rPr>
                    <w:t>IPv4、IPv6日志数据的采集、范式化、分析、展示</w:t>
                  </w:r>
                  <w:r>
                    <w:rPr>
                      <w:rFonts w:ascii="仿宋_GB2312" w:hAnsi="仿宋_GB2312" w:cs="仿宋_GB2312" w:eastAsia="仿宋_GB2312"/>
                      <w:sz w:val="21"/>
                    </w:rPr>
                    <w:t>，要求提供功能截图证明</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系统应支持日志源监控能力，包括采集器维度及资产维度的监控，资产维度支持展示资产详细信息，要求提供功能截图证明</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日志</w:t>
                  </w:r>
                  <w:r>
                    <w:rPr>
                      <w:rFonts w:ascii="仿宋_GB2312" w:hAnsi="仿宋_GB2312" w:cs="仿宋_GB2312" w:eastAsia="仿宋_GB2312"/>
                      <w:sz w:val="21"/>
                      <w:b/>
                    </w:rPr>
                    <w:t>转发</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系统应提供日志转发功能，应支持日志转发多个目标地址，可实现原始日志、范式化日志的转发，且不丢失原始日志源</w:t>
                  </w:r>
                  <w:r>
                    <w:rPr>
                      <w:rFonts w:ascii="仿宋_GB2312" w:hAnsi="仿宋_GB2312" w:cs="仿宋_GB2312" w:eastAsia="仿宋_GB2312"/>
                      <w:sz w:val="21"/>
                    </w:rPr>
                    <w:t>IP信息</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日志检索</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支持索引检索</w:t>
                  </w:r>
                  <w:r>
                    <w:rPr>
                      <w:rFonts w:ascii="仿宋_GB2312" w:hAnsi="仿宋_GB2312" w:cs="仿宋_GB2312" w:eastAsia="仿宋_GB2312"/>
                      <w:sz w:val="21"/>
                    </w:rPr>
                    <w:t>；</w:t>
                  </w:r>
                  <w:r>
                    <w:rPr>
                      <w:rFonts w:ascii="仿宋_GB2312" w:hAnsi="仿宋_GB2312" w:cs="仿宋_GB2312" w:eastAsia="仿宋_GB2312"/>
                      <w:sz w:val="21"/>
                    </w:rPr>
                    <w:t>hive</w:t>
                  </w:r>
                  <w:r>
                    <w:rPr>
                      <w:rFonts w:ascii="仿宋_GB2312" w:hAnsi="仿宋_GB2312" w:cs="仿宋_GB2312" w:eastAsia="仿宋_GB2312"/>
                      <w:sz w:val="21"/>
                    </w:rPr>
                    <w:t>查询</w:t>
                  </w:r>
                  <w:r>
                    <w:rPr>
                      <w:rFonts w:ascii="仿宋_GB2312" w:hAnsi="仿宋_GB2312" w:cs="仿宋_GB2312" w:eastAsia="仿宋_GB2312"/>
                      <w:sz w:val="21"/>
                    </w:rPr>
                    <w:t>；</w:t>
                  </w:r>
                  <w:r>
                    <w:rPr>
                      <w:rFonts w:ascii="仿宋_GB2312" w:hAnsi="仿宋_GB2312" w:cs="仿宋_GB2312" w:eastAsia="仿宋_GB2312"/>
                      <w:sz w:val="21"/>
                    </w:rPr>
                    <w:t>支持常见</w:t>
                  </w:r>
                  <w:r>
                    <w:rPr>
                      <w:rFonts w:ascii="仿宋_GB2312" w:hAnsi="仿宋_GB2312" w:cs="仿宋_GB2312" w:eastAsia="仿宋_GB2312"/>
                      <w:sz w:val="21"/>
                    </w:rPr>
                    <w:t>类型的</w:t>
                  </w:r>
                  <w:r>
                    <w:rPr>
                      <w:rFonts w:ascii="仿宋_GB2312" w:hAnsi="仿宋_GB2312" w:cs="仿宋_GB2312" w:eastAsia="仿宋_GB2312"/>
                      <w:sz w:val="21"/>
                    </w:rPr>
                    <w:t>条件</w:t>
                  </w:r>
                  <w:r>
                    <w:rPr>
                      <w:rFonts w:ascii="仿宋_GB2312" w:hAnsi="仿宋_GB2312" w:cs="仿宋_GB2312" w:eastAsia="仿宋_GB2312"/>
                      <w:sz w:val="21"/>
                    </w:rPr>
                    <w:t>查询语法，查询语法统一</w:t>
                  </w:r>
                  <w:r>
                    <w:rPr>
                      <w:rFonts w:ascii="仿宋_GB2312" w:hAnsi="仿宋_GB2312" w:cs="仿宋_GB2312" w:eastAsia="仿宋_GB2312"/>
                      <w:sz w:val="21"/>
                    </w:rPr>
                    <w:t>处理</w:t>
                  </w:r>
                  <w:r>
                    <w:rPr>
                      <w:rFonts w:ascii="仿宋_GB2312" w:hAnsi="仿宋_GB2312" w:cs="仿宋_GB2312" w:eastAsia="仿宋_GB2312"/>
                      <w:sz w:val="21"/>
                    </w:rPr>
                    <w:t>；</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支持日志</w:t>
                  </w:r>
                  <w:r>
                    <w:rPr>
                      <w:rFonts w:ascii="仿宋_GB2312" w:hAnsi="仿宋_GB2312" w:cs="仿宋_GB2312" w:eastAsia="仿宋_GB2312"/>
                      <w:sz w:val="21"/>
                    </w:rPr>
                    <w:t>分组管理功能，可将查询条件</w:t>
                  </w:r>
                  <w:r>
                    <w:rPr>
                      <w:rFonts w:ascii="仿宋_GB2312" w:hAnsi="仿宋_GB2312" w:cs="仿宋_GB2312" w:eastAsia="仿宋_GB2312"/>
                      <w:sz w:val="21"/>
                    </w:rPr>
                    <w:t>分类</w:t>
                  </w:r>
                  <w:r>
                    <w:rPr>
                      <w:rFonts w:ascii="仿宋_GB2312" w:hAnsi="仿宋_GB2312" w:cs="仿宋_GB2312" w:eastAsia="仿宋_GB2312"/>
                      <w:sz w:val="21"/>
                    </w:rPr>
                    <w:t>固化</w:t>
                  </w:r>
                  <w:r>
                    <w:rPr>
                      <w:rFonts w:ascii="仿宋_GB2312" w:hAnsi="仿宋_GB2312" w:cs="仿宋_GB2312" w:eastAsia="仿宋_GB2312"/>
                      <w:sz w:val="21"/>
                    </w:rPr>
                    <w:t>，便于</w:t>
                  </w:r>
                  <w:r>
                    <w:rPr>
                      <w:rFonts w:ascii="仿宋_GB2312" w:hAnsi="仿宋_GB2312" w:cs="仿宋_GB2312" w:eastAsia="仿宋_GB2312"/>
                      <w:sz w:val="21"/>
                    </w:rPr>
                    <w:t>常规性统计分析</w:t>
                  </w:r>
                  <w:r>
                    <w:rPr>
                      <w:rFonts w:ascii="仿宋_GB2312" w:hAnsi="仿宋_GB2312" w:cs="仿宋_GB2312" w:eastAsia="仿宋_GB2312"/>
                      <w:sz w:val="21"/>
                    </w:rPr>
                    <w:t>。</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支持可根据新接入</w:t>
                  </w:r>
                  <w:r>
                    <w:rPr>
                      <w:rFonts w:ascii="仿宋_GB2312" w:hAnsi="仿宋_GB2312" w:cs="仿宋_GB2312" w:eastAsia="仿宋_GB2312"/>
                      <w:sz w:val="21"/>
                    </w:rPr>
                    <w:t>的日志，自动更新日志检索中的日志类型和各类日志属性字段，新接入日志天然支持检索</w:t>
                  </w:r>
                  <w:r>
                    <w:rPr>
                      <w:rFonts w:ascii="仿宋_GB2312" w:hAnsi="仿宋_GB2312" w:cs="仿宋_GB2312" w:eastAsia="仿宋_GB2312"/>
                      <w:sz w:val="21"/>
                    </w:rPr>
                    <w:t>功能</w:t>
                  </w:r>
                  <w:r>
                    <w:rPr>
                      <w:rFonts w:ascii="仿宋_GB2312" w:hAnsi="仿宋_GB2312" w:cs="仿宋_GB2312" w:eastAsia="仿宋_GB2312"/>
                      <w:sz w:val="21"/>
                    </w:rPr>
                    <w:t>，无需单独开发。</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日志存储扩展</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系统应支持以</w:t>
                  </w:r>
                  <w:r>
                    <w:rPr>
                      <w:rFonts w:ascii="仿宋_GB2312" w:hAnsi="仿宋_GB2312" w:cs="仿宋_GB2312" w:eastAsia="仿宋_GB2312"/>
                      <w:sz w:val="21"/>
                    </w:rPr>
                    <w:t>NFS网络共享存储扩展的方式进行日志存储扩展，要求提供功能截图证明</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系统应支持将产生硬件故障但能WEB访问设备上的数据备机到新设备上，备机数据应包含日志源、事件规则、统计项、枚举值等【提供第三方测试报告】</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资产管理</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系统应支持资产属性配置，</w:t>
                  </w:r>
                  <w:r>
                    <w:rPr>
                      <w:rFonts w:ascii="仿宋_GB2312" w:hAnsi="仿宋_GB2312" w:cs="仿宋_GB2312" w:eastAsia="仿宋_GB2312"/>
                      <w:sz w:val="21"/>
                    </w:rPr>
                    <w:t>且</w:t>
                  </w:r>
                  <w:r>
                    <w:rPr>
                      <w:rFonts w:ascii="仿宋_GB2312" w:hAnsi="仿宋_GB2312" w:cs="仿宋_GB2312" w:eastAsia="仿宋_GB2312"/>
                      <w:sz w:val="21"/>
                    </w:rPr>
                    <w:t>支持资产标签，且至少</w:t>
                  </w:r>
                  <w:r>
                    <w:rPr>
                      <w:rFonts w:ascii="仿宋_GB2312" w:hAnsi="仿宋_GB2312" w:cs="仿宋_GB2312" w:eastAsia="仿宋_GB2312"/>
                      <w:sz w:val="21"/>
                    </w:rPr>
                    <w:t>6种标签以上，根据标签可快速查询资产，要求提供功能截图证明</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系统应支持手工注册资产，支持对资产进行修改</w:t>
                  </w:r>
                  <w:r>
                    <w:rPr>
                      <w:rFonts w:ascii="仿宋_GB2312" w:hAnsi="仿宋_GB2312" w:cs="仿宋_GB2312" w:eastAsia="仿宋_GB2312"/>
                      <w:sz w:val="21"/>
                    </w:rPr>
                    <w:t>/删除、批量导入/导出/添加/修改/删除等多种方式的管理；</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系统应支持从日志进行资产发现；</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系统应支持资产以拓扑图形式展示，鼠标移动至资产图标可展示对应的资产信息，要求提供功能截图证明</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安全事件管理</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系统应内置事件分类，并支持自定义事件分类，可定义事件分类的风险级别；</w:t>
                  </w:r>
                  <w:r>
                    <w:rPr>
                      <w:rFonts w:ascii="仿宋_GB2312" w:hAnsi="仿宋_GB2312" w:cs="仿宋_GB2312" w:eastAsia="仿宋_GB2312"/>
                      <w:sz w:val="21"/>
                    </w:rPr>
                    <w:t xml:space="preserve"> </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系统应内置丰富的事件规则，应支持自定义事件规则。</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系统支持查询实时事件，并可以很方便的下钻事件规则以及原始日志信息</w:t>
                  </w:r>
                  <w:r>
                    <w:rPr>
                      <w:rFonts w:ascii="仿宋_GB2312" w:hAnsi="仿宋_GB2312" w:cs="仿宋_GB2312" w:eastAsia="仿宋_GB2312"/>
                      <w:sz w:val="21"/>
                    </w:rPr>
                    <w:t>。</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统计与报表</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系统应能支持自定义报表目录、</w:t>
                  </w:r>
                  <w:r>
                    <w:rPr>
                      <w:rFonts w:ascii="仿宋_GB2312" w:hAnsi="仿宋_GB2312" w:cs="仿宋_GB2312" w:eastAsia="仿宋_GB2312"/>
                      <w:sz w:val="21"/>
                    </w:rPr>
                    <w:t>LOGO等</w:t>
                  </w:r>
                </w:p>
              </w:tc>
            </w:tr>
            <w:tr>
              <w:tc>
                <w:tcPr>
                  <w:tcW w:type="dxa" w:w="130"/>
                  <w:vMerge/>
                  <w:tcBorders>
                    <w:top w:val="single" w:color="000000" w:sz="4"/>
                    <w:left w:val="single" w:color="000000" w:sz="4"/>
                    <w:bottom w:val="single" w:color="000000" w:sz="4"/>
                    <w:right w:val="single" w:color="000000" w:sz="4"/>
                  </w:tcBorders>
                </w:tcPr>
                <w:p/>
              </w:tc>
              <w:tc>
                <w:tcPr>
                  <w:tcW w:type="dxa" w:w="4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产品资质</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产品具有网络安全专用证书，提供有效证书的厂商盖章复印件。</w:t>
                  </w:r>
                </w:p>
              </w:tc>
            </w:tr>
            <w:tr>
              <w:tc>
                <w:tcPr>
                  <w:tcW w:type="dxa" w:w="130"/>
                  <w:vMerge/>
                  <w:tcBorders>
                    <w:top w:val="single" w:color="000000" w:sz="4"/>
                    <w:left w:val="single" w:color="000000" w:sz="4"/>
                    <w:bottom w:val="single" w:color="000000" w:sz="4"/>
                    <w:right w:val="single" w:color="000000" w:sz="4"/>
                  </w:tcBorders>
                </w:tcP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其它</w:t>
                  </w:r>
                </w:p>
              </w:tc>
              <w:tc>
                <w:tcPr>
                  <w:tcW w:type="dxa" w:w="1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r>
          </w:tbl>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0"/>
              <w:gridCol w:w="447"/>
              <w:gridCol w:w="1690"/>
              <w:gridCol w:w="306"/>
            </w:tblGrid>
            <w:tr>
              <w:tc>
                <w:tcPr>
                  <w:tcW w:type="dxa" w:w="1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运维审计</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指标项</w:t>
                  </w:r>
                </w:p>
              </w:tc>
              <w:tc>
                <w:tcPr>
                  <w:tcW w:type="dxa" w:w="1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规格性能</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硬件参数要求：</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CPU，国产操作系统</w:t>
                  </w:r>
                </w:p>
                <w:p>
                  <w:pPr>
                    <w:pStyle w:val="null3"/>
                    <w:jc w:val="both"/>
                  </w:pPr>
                  <w:r>
                    <w:rPr>
                      <w:rFonts w:ascii="仿宋_GB2312" w:hAnsi="仿宋_GB2312" w:cs="仿宋_GB2312" w:eastAsia="仿宋_GB2312"/>
                      <w:sz w:val="21"/>
                    </w:rPr>
                    <w:t>1U，冗余电源，≥2T硬盘，≥256G SSD，≥7*千兆电口，≥4*千兆光口，≥2*万兆光口，≥1*扩展插槽，≥2*USB，≥1*串口。授权管理≥300台设备和≥3个SDP远程接入授权。</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br/>
                  </w:r>
                  <w:r>
                    <w:br/>
                  </w:r>
                  <w:r>
                    <w:br/>
                  </w:r>
                  <w:r>
                    <w:br/>
                  </w:r>
                  <w:r>
                    <w:br/>
                  </w:r>
                  <w:r>
                    <w:br/>
                  </w:r>
                  <w:r>
                    <w:br/>
                  </w:r>
                  <w:r>
                    <w:br/>
                  </w:r>
                  <w:r>
                    <w:br/>
                  </w:r>
                  <w:r>
                    <w:br/>
                  </w:r>
                  <w:r>
                    <w:br/>
                  </w:r>
                  <w:r>
                    <w:br/>
                  </w:r>
                  <w:r>
                    <w:br/>
                  </w:r>
                  <w:r>
                    <w:rPr>
                      <w:rFonts w:ascii="仿宋_GB2312" w:hAnsi="仿宋_GB2312" w:cs="仿宋_GB2312" w:eastAsia="仿宋_GB2312"/>
                      <w:sz w:val="21"/>
                    </w:rPr>
                    <w:t>1套</w:t>
                  </w:r>
                </w:p>
              </w:tc>
            </w:tr>
            <w:tr>
              <w:tc>
                <w:tcPr>
                  <w:tcW w:type="dxa" w:w="110"/>
                  <w:vMerge/>
                  <w:tcBorders>
                    <w:top w:val="single" w:color="000000" w:sz="4"/>
                    <w:left w:val="single" w:color="000000" w:sz="4"/>
                    <w:bottom w:val="single" w:color="000000" w:sz="4"/>
                    <w:right w:val="single" w:color="000000" w:sz="4"/>
                  </w:tcBorders>
                </w:tcPr>
                <w:p/>
              </w:tc>
              <w:tc>
                <w:tcPr>
                  <w:tcW w:type="dxa" w:w="4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部署方式</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支持双机冗余热备方式部署，故障切换时间在秒级完成，不超过</w:t>
                  </w:r>
                  <w:r>
                    <w:rPr>
                      <w:rFonts w:ascii="仿宋_GB2312" w:hAnsi="仿宋_GB2312" w:cs="仿宋_GB2312" w:eastAsia="仿宋_GB2312"/>
                      <w:sz w:val="21"/>
                    </w:rPr>
                    <w:t>1分钟。数据配置支持手动和实时同步，数据配置同步时间分钟级完成，不超过2分钟</w:t>
                  </w:r>
                  <w:r>
                    <w:rPr>
                      <w:rFonts w:ascii="仿宋_GB2312" w:hAnsi="仿宋_GB2312" w:cs="仿宋_GB2312" w:eastAsia="仿宋_GB2312"/>
                      <w:sz w:val="21"/>
                    </w:rPr>
                    <w:t>。</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支持域名方式</w:t>
                  </w:r>
                  <w:r>
                    <w:rPr>
                      <w:rFonts w:ascii="仿宋_GB2312" w:hAnsi="仿宋_GB2312" w:cs="仿宋_GB2312" w:eastAsia="仿宋_GB2312"/>
                      <w:sz w:val="21"/>
                    </w:rPr>
                    <w:t>web访问到堡垒机，并支持托管设备运维操作；</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身份认证</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支持本地静态密码认证、</w:t>
                  </w:r>
                  <w:r>
                    <w:rPr>
                      <w:rFonts w:ascii="仿宋_GB2312" w:hAnsi="仿宋_GB2312" w:cs="仿宋_GB2312" w:eastAsia="仿宋_GB2312"/>
                      <w:sz w:val="21"/>
                    </w:rPr>
                    <w:t>LDAP认证、RADIUS认证、证书认证、USBKEY认证、短信认证、动态密码认证等身份认证方式；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支持基于SDP技术的远程接入，无需额外部署VPN设备。支持服务隐藏功能，开启后，攻击者无法扫描到对应服务端口。（需要提供配置截图）</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账号管理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支持批量导入</w:t>
                  </w:r>
                  <w:r>
                    <w:rPr>
                      <w:rFonts w:ascii="仿宋_GB2312" w:hAnsi="仿宋_GB2312" w:cs="仿宋_GB2312" w:eastAsia="仿宋_GB2312"/>
                      <w:sz w:val="21"/>
                    </w:rPr>
                    <w:t>/导出/修改用户帐号信息；</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设备维护</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支持批量导入</w:t>
                  </w:r>
                  <w:r>
                    <w:rPr>
                      <w:rFonts w:ascii="仿宋_GB2312" w:hAnsi="仿宋_GB2312" w:cs="仿宋_GB2312" w:eastAsia="仿宋_GB2312"/>
                      <w:sz w:val="21"/>
                    </w:rPr>
                    <w:t>/导出/修改目标设备信息；</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支持智能扫描方式自动发现网络中的设备，通过</w:t>
                  </w:r>
                  <w:r>
                    <w:rPr>
                      <w:rFonts w:ascii="仿宋_GB2312" w:hAnsi="仿宋_GB2312" w:cs="仿宋_GB2312" w:eastAsia="仿宋_GB2312"/>
                      <w:sz w:val="21"/>
                    </w:rPr>
                    <w:t>IP地址扫描，快速发现指定IP地址范围内的主机、服务器和网络设备，并自动识别启用服务和端口，方便管理员快速添加设备。要求提供功能截图证明。</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密码管理</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支持定期自动修改目标设备密码。支持自动填写特权密码，从普通管理模式进入到特权模式</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IPv6和IPv4双栈网络</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w:t>
                  </w:r>
                  <w:r>
                    <w:rPr>
                      <w:rFonts w:ascii="仿宋_GB2312" w:hAnsi="仿宋_GB2312" w:cs="仿宋_GB2312" w:eastAsia="仿宋_GB2312"/>
                      <w:sz w:val="21"/>
                    </w:rPr>
                    <w:t>IPv6和IPv4双栈网络下托管设备运维管理和用户访问，通过全球IPv6测试中心IPv6 Ready Logo测试认证，提供ipv6认证</w:t>
                  </w:r>
                  <w:r>
                    <w:rPr>
                      <w:rFonts w:ascii="仿宋_GB2312" w:hAnsi="仿宋_GB2312" w:cs="仿宋_GB2312" w:eastAsia="仿宋_GB2312"/>
                      <w:sz w:val="21"/>
                    </w:rPr>
                    <w:t>证书复印件。</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支持的协议</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支持字符型远程操作协议：</w:t>
                  </w:r>
                  <w:r>
                    <w:rPr>
                      <w:rFonts w:ascii="仿宋_GB2312" w:hAnsi="仿宋_GB2312" w:cs="仿宋_GB2312" w:eastAsia="仿宋_GB2312"/>
                      <w:sz w:val="21"/>
                    </w:rPr>
                    <w:t>SSH(V1、V2)、TELNET；支持图形化远程操作协议：RDP、VNC、X11，其支持文件共享；支持文件传输协议：FTP、SFTP；支持Oracle、MS SQL Server、IBM DB2、Sybase、IBM Informix Dynamic Server、MySQL、PostgreSQL等数据库；支持HTTP、HTTPS代理和操作审计。并</w:t>
                  </w:r>
                  <w:r>
                    <w:rPr>
                      <w:rFonts w:ascii="仿宋_GB2312" w:hAnsi="仿宋_GB2312" w:cs="仿宋_GB2312" w:eastAsia="仿宋_GB2312"/>
                      <w:sz w:val="21"/>
                    </w:rPr>
                    <w:t>支持通过应用代理方式扩充协议。</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托管</w:t>
                  </w:r>
                  <w:r>
                    <w:rPr>
                      <w:rFonts w:ascii="仿宋_GB2312" w:hAnsi="仿宋_GB2312" w:cs="仿宋_GB2312" w:eastAsia="仿宋_GB2312"/>
                      <w:sz w:val="21"/>
                    </w:rPr>
                    <w:t>设备访问方式</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WEB调用本地客户端程序，如putty,securecrt,xshell,winscp,xftp,mstsc等客户端单点登录堡垒机运维目标设备</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支持本地文件客户端程序，如</w:t>
                  </w:r>
                  <w:r>
                    <w:rPr>
                      <w:rFonts w:ascii="仿宋_GB2312" w:hAnsi="仿宋_GB2312" w:cs="仿宋_GB2312" w:eastAsia="仿宋_GB2312"/>
                      <w:sz w:val="21"/>
                    </w:rPr>
                    <w:t>winscp,xftp等客户端直接访问堡垒机选取托管设备进行运维。</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w:t>
                  </w:r>
                  <w:r>
                    <w:rPr>
                      <w:rFonts w:ascii="仿宋_GB2312" w:hAnsi="仿宋_GB2312" w:cs="仿宋_GB2312" w:eastAsia="仿宋_GB2312"/>
                      <w:sz w:val="21"/>
                    </w:rPr>
                    <w:t>审计</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支持SQL语句级别审计，审计内容包括时间、用户、类型、用户IP、设备IP、数据库账号、数据库客户端名称和SQL关键字等信息，并可通过SQL语句审计结果定位数据库运维操作录像回放，要求提供功能截图证明</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业务指导</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要求支持孤儿账号功能，能够提供对各从账号的运维使用率的分析功能，当发现使用率异常的从账号，对相关管理员采取告警、记录及通知等操作。要求提供功能截图证明。</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vMerge/>
                  <w:tcBorders>
                    <w:top w:val="none" w:color="000000" w:sz="4"/>
                    <w:left w:val="single" w:color="000000" w:sz="4"/>
                    <w:bottom w:val="single" w:color="000000" w:sz="4"/>
                    <w:right w:val="single" w:color="000000" w:sz="4"/>
                  </w:tcBorders>
                </w:tcP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支持自动发现运维人员运维过程中创建的后门账号行为，并以列表方式向设备管理员展示托管设备中所有的后门账号信息。</w:t>
                  </w:r>
                  <w:r>
                    <w:rPr>
                      <w:rFonts w:ascii="仿宋_GB2312" w:hAnsi="仿宋_GB2312" w:cs="仿宋_GB2312" w:eastAsia="仿宋_GB2312"/>
                      <w:sz w:val="21"/>
                    </w:rPr>
                    <w:t>要求提供功能截图证明。</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产品资质</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产品具有</w:t>
                  </w:r>
                  <w:r>
                    <w:rPr>
                      <w:rFonts w:ascii="仿宋_GB2312" w:hAnsi="仿宋_GB2312" w:cs="仿宋_GB2312" w:eastAsia="仿宋_GB2312"/>
                      <w:sz w:val="21"/>
                    </w:rPr>
                    <w:t>网络安全专用证书，提供有效证书的厂商盖章复印件。</w:t>
                  </w:r>
                </w:p>
              </w:tc>
              <w:tc>
                <w:tcPr>
                  <w:tcW w:type="dxa" w:w="306"/>
                  <w:vMerge/>
                  <w:tcBorders>
                    <w:top w:val="none" w:color="000000" w:sz="4"/>
                    <w:left w:val="single" w:color="000000" w:sz="4"/>
                    <w:bottom w:val="single" w:color="000000" w:sz="4"/>
                    <w:right w:val="single" w:color="000000" w:sz="4"/>
                  </w:tcBorders>
                </w:tcPr>
                <w:p/>
              </w:tc>
            </w:tr>
            <w:tr>
              <w:tc>
                <w:tcPr>
                  <w:tcW w:type="dxa" w:w="110"/>
                  <w:vMerge/>
                  <w:tcBorders>
                    <w:top w:val="singl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其他</w:t>
                  </w:r>
                </w:p>
              </w:tc>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c>
                <w:tcPr>
                  <w:tcW w:type="dxa" w:w="306"/>
                  <w:vMerge/>
                  <w:tcBorders>
                    <w:top w:val="none" w:color="000000" w:sz="4"/>
                    <w:left w:val="single" w:color="000000" w:sz="4"/>
                    <w:bottom w:val="single" w:color="000000" w:sz="4"/>
                    <w:right w:val="single" w:color="000000" w:sz="4"/>
                  </w:tcBorders>
                </w:tcPr>
                <w:p/>
              </w:tc>
            </w:tr>
          </w:tbl>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4"/>
              <w:gridCol w:w="331"/>
              <w:gridCol w:w="1816"/>
              <w:gridCol w:w="292"/>
            </w:tblGrid>
            <w:tr>
              <w:tc>
                <w:tcPr>
                  <w:tcW w:type="dxa" w:w="1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安全审计</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指标项</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指标要求</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数量</w:t>
                  </w: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规格参数</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硬件参数要求：</w:t>
                  </w:r>
                  <w:r>
                    <w:rPr>
                      <w:rFonts w:ascii="仿宋_GB2312" w:hAnsi="仿宋_GB2312" w:cs="仿宋_GB2312" w:eastAsia="仿宋_GB2312"/>
                      <w:sz w:val="21"/>
                      <w:color w:val="000000"/>
                    </w:rPr>
                    <w:t>▲</w:t>
                  </w:r>
                  <w:r>
                    <w:rPr>
                      <w:rFonts w:ascii="仿宋_GB2312" w:hAnsi="仿宋_GB2312" w:cs="仿宋_GB2312" w:eastAsia="仿宋_GB2312"/>
                      <w:sz w:val="22"/>
                      <w:color w:val="000000"/>
                    </w:rPr>
                    <w:t>国产CPU，国产操作系统</w:t>
                  </w:r>
                </w:p>
                <w:p>
                  <w:pPr>
                    <w:pStyle w:val="null3"/>
                    <w:jc w:val="both"/>
                  </w:pPr>
                  <w:r>
                    <w:rPr>
                      <w:rFonts w:ascii="仿宋_GB2312" w:hAnsi="仿宋_GB2312" w:cs="仿宋_GB2312" w:eastAsia="仿宋_GB2312"/>
                      <w:sz w:val="22"/>
                      <w:color w:val="000000"/>
                    </w:rPr>
                    <w:t>2U，含交流冗余电源模块，≥256GSSD，≥8G内存，≥4T硬盘，≥2*USB接口，≥1*RJ45串口，≥2*GE管理口，≥6千兆电口和≥4千兆光口，支持≥2扩展网卡</w:t>
                  </w:r>
                </w:p>
              </w:tc>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br/>
                  </w:r>
                  <w:r>
                    <w:br/>
                  </w:r>
                  <w:r>
                    <w:br/>
                  </w:r>
                  <w:r>
                    <w:br/>
                  </w:r>
                  <w:r>
                    <w:br/>
                  </w:r>
                  <w:r>
                    <w:br/>
                  </w:r>
                  <w:r>
                    <w:br/>
                  </w:r>
                  <w:r>
                    <w:br/>
                  </w:r>
                  <w:r>
                    <w:br/>
                  </w:r>
                  <w:r>
                    <w:br/>
                  </w:r>
                  <w:r>
                    <w:br/>
                  </w:r>
                  <w:r>
                    <w:br/>
                  </w:r>
                  <w:r>
                    <w:br/>
                  </w:r>
                  <w:r>
                    <w:br/>
                  </w:r>
                  <w:r>
                    <w:br/>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网页浏览审计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w:t>
                  </w:r>
                  <w:r>
                    <w:rPr>
                      <w:rFonts w:ascii="仿宋_GB2312" w:hAnsi="仿宋_GB2312" w:cs="仿宋_GB2312" w:eastAsia="仿宋_GB2312"/>
                      <w:sz w:val="22"/>
                    </w:rPr>
                    <w:t>HTTP网页浏览及关键字搜索审计</w:t>
                  </w:r>
                  <w:r>
                    <w:rPr>
                      <w:rFonts w:ascii="仿宋_GB2312" w:hAnsi="仿宋_GB2312" w:cs="仿宋_GB2312" w:eastAsia="仿宋_GB2312"/>
                      <w:sz w:val="22"/>
                      <w:color w:val="000000"/>
                    </w:rPr>
                    <w:t>：</w:t>
                  </w:r>
                  <w:r>
                    <w:rPr>
                      <w:rFonts w:ascii="仿宋_GB2312" w:hAnsi="仿宋_GB2312" w:cs="仿宋_GB2312" w:eastAsia="仿宋_GB2312"/>
                      <w:sz w:val="22"/>
                    </w:rPr>
                    <w:t>记录用户网站访问行为包括源</w:t>
                  </w:r>
                  <w:r>
                    <w:rPr>
                      <w:rFonts w:ascii="仿宋_GB2312" w:hAnsi="仿宋_GB2312" w:cs="仿宋_GB2312" w:eastAsia="仿宋_GB2312"/>
                      <w:sz w:val="22"/>
                    </w:rPr>
                    <w:t>IP地址、目的IP地址、访问时间、URL、网页浏览时间等，提供网页还原功能。</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网络言论审计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支持基于论坛主题、发帖内容的关键字审计功能；支持基于用户</w:t>
                  </w:r>
                  <w:r>
                    <w:rPr>
                      <w:rFonts w:ascii="仿宋_GB2312" w:hAnsi="仿宋_GB2312" w:cs="仿宋_GB2312" w:eastAsia="仿宋_GB2312"/>
                      <w:sz w:val="22"/>
                    </w:rPr>
                    <w:t>/用户组、时间、关键字等多种组合审计策略，可记录源IP地址、目的IP地址、发帖论坛、发帖人、主题、发帖时间、发帖内容等。</w:t>
                  </w:r>
                  <w:r>
                    <w:rPr>
                      <w:rFonts w:ascii="仿宋_GB2312" w:hAnsi="仿宋_GB2312" w:cs="仿宋_GB2312" w:eastAsia="仿宋_GB2312"/>
                      <w:sz w:val="21"/>
                    </w:rPr>
                    <w:t>要求提供功能截图证明。</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邮件审计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支持电子邮件审计：支持</w:t>
                  </w:r>
                  <w:r>
                    <w:rPr>
                      <w:rFonts w:ascii="仿宋_GB2312" w:hAnsi="仿宋_GB2312" w:cs="仿宋_GB2312" w:eastAsia="仿宋_GB2312"/>
                      <w:sz w:val="22"/>
                    </w:rPr>
                    <w:t>IMAP、SMTP、POP3、WEBMAIL等协议，支持基于邮箱地址、邮件主题、邮件内容、附件名的关键字审计功能，同时也可支持记录完整的邮件和附件；可记录源IP地址、目的IP地址、时间、邮箱地址、邮件主题、邮件内容、邮件附件名等信息；附件的格式支持包括视频、音频、图片、文档、压缩文件、应用程序。</w:t>
                  </w:r>
                  <w:r>
                    <w:rPr>
                      <w:rFonts w:ascii="仿宋_GB2312" w:hAnsi="仿宋_GB2312" w:cs="仿宋_GB2312" w:eastAsia="仿宋_GB2312"/>
                      <w:sz w:val="21"/>
                    </w:rPr>
                    <w:t>要求提供功能截图证明。</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文件传输审计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2"/>
                    </w:rPr>
                    <w:t>支持文件传输审计：支持</w:t>
                  </w:r>
                  <w:r>
                    <w:rPr>
                      <w:rFonts w:ascii="仿宋_GB2312" w:hAnsi="仿宋_GB2312" w:cs="仿宋_GB2312" w:eastAsia="仿宋_GB2312"/>
                      <w:sz w:val="22"/>
                    </w:rPr>
                    <w:t>HTTP、FTP、NETBIOS、NFS等协议，支持基于用户/用户组、时间、关键字等多种组合审计策略。用户可自定义审计内容URL、文件名、文件类型和文件内容，可记录日志包括源IP地址、目的IP地址、时间、传输文件名等，传输的文件。</w:t>
                  </w:r>
                  <w:r>
                    <w:rPr>
                      <w:rFonts w:ascii="仿宋_GB2312" w:hAnsi="仿宋_GB2312" w:cs="仿宋_GB2312" w:eastAsia="仿宋_GB2312"/>
                      <w:sz w:val="21"/>
                    </w:rPr>
                    <w:t>要求提供功能截图证明。</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服务器操作审计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支持对服务器的操作审计：支持</w:t>
                  </w:r>
                  <w:r>
                    <w:rPr>
                      <w:rFonts w:ascii="仿宋_GB2312" w:hAnsi="仿宋_GB2312" w:cs="仿宋_GB2312" w:eastAsia="仿宋_GB2312"/>
                      <w:sz w:val="22"/>
                      <w:color w:val="000000"/>
                    </w:rPr>
                    <w:t>TELNET、FTP、NETBIOS、LDAP、DNS、RADIUS、SSH、RDP、SNMP等协议。支持基于用户/用户组、时间、关键字等多种组合审计策略，记录操作内容。</w:t>
                  </w:r>
                  <w:r>
                    <w:rPr>
                      <w:rFonts w:ascii="仿宋_GB2312" w:hAnsi="仿宋_GB2312" w:cs="仿宋_GB2312" w:eastAsia="仿宋_GB2312"/>
                      <w:sz w:val="21"/>
                    </w:rPr>
                    <w:t>要求提供功能截图证明。</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应用审计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支持对</w:t>
                  </w:r>
                  <w:r>
                    <w:rPr>
                      <w:rFonts w:ascii="仿宋_GB2312" w:hAnsi="仿宋_GB2312" w:cs="仿宋_GB2312" w:eastAsia="仿宋_GB2312"/>
                      <w:sz w:val="22"/>
                    </w:rPr>
                    <w:t>70+应用进行审计，记录使用的IP、访问的时间、使用的应用等具体信息。应用类型包括商业系统、媒体、协作应用、网络应用。</w:t>
                  </w:r>
                  <w:r>
                    <w:br/>
                  </w:r>
                  <w:r>
                    <w:rPr>
                      <w:rFonts w:ascii="仿宋_GB2312" w:hAnsi="仿宋_GB2312" w:cs="仿宋_GB2312" w:eastAsia="仿宋_GB2312"/>
                      <w:sz w:val="22"/>
                    </w:rPr>
                    <w:t>可对</w:t>
                  </w:r>
                  <w:r>
                    <w:rPr>
                      <w:rFonts w:ascii="仿宋_GB2312" w:hAnsi="仿宋_GB2312" w:cs="仿宋_GB2312" w:eastAsia="仿宋_GB2312"/>
                      <w:sz w:val="22"/>
                    </w:rPr>
                    <w:t>P2P下载、在线视频、网络游戏、炒股软件等行为进行审计，支持基于IP地址、用户组、时间、协议等组合审计策略，记录日志包括源IP地址、目的IP地址、时间、应用名称等。</w:t>
                  </w:r>
                  <w:r>
                    <w:rPr>
                      <w:rFonts w:ascii="仿宋_GB2312" w:hAnsi="仿宋_GB2312" w:cs="仿宋_GB2312" w:eastAsia="仿宋_GB2312"/>
                      <w:sz w:val="21"/>
                    </w:rPr>
                    <w:t>要求提供功能截图证明。</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流量审计</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支持流量审计：支持基于时间、协议、IP地址等组合流量审计策略。支持统计各种应用协议的总流量、上下行流量及TOP10排名；针对协议TOP10排名， 可查看使用当前协议的IP及其流量。支持统计各IP的总流量、上下行流量及TOP10排名；针对IP TOP10排名，可查看当前IP使用的协议及其流量。</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用户识别</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支持用户识别和智能关联，可将终端</w:t>
                  </w:r>
                  <w:r>
                    <w:rPr>
                      <w:rFonts w:ascii="仿宋_GB2312" w:hAnsi="仿宋_GB2312" w:cs="仿宋_GB2312" w:eastAsia="仿宋_GB2312"/>
                      <w:sz w:val="22"/>
                      <w:color w:val="000000"/>
                    </w:rPr>
                    <w:t>IP地址与终端用户身份绑定，在审计日志中显示终端用户身份信息</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部署</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IPv6协议，可识别IPv6协议的数据流，支持基于IPv6地址格式的审计策略</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资质要求</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投标产品具备销售许可证或网络关键设备和网络安全专用产品安全认证证书</w:t>
                  </w:r>
                  <w:r>
                    <w:rPr>
                      <w:rFonts w:ascii="仿宋_GB2312" w:hAnsi="仿宋_GB2312" w:cs="仿宋_GB2312" w:eastAsia="仿宋_GB2312"/>
                      <w:sz w:val="21"/>
                    </w:rPr>
                    <w:t>，提供有效证书的厂商盖章复印件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为确保本项目建设质量，安全产品生产厂商需具备信息系统建设和服务能力等级证书</w:t>
                  </w:r>
                  <w:r>
                    <w:rPr>
                      <w:rFonts w:ascii="仿宋_GB2312" w:hAnsi="仿宋_GB2312" w:cs="仿宋_GB2312" w:eastAsia="仿宋_GB2312"/>
                      <w:sz w:val="21"/>
                      <w:color w:val="000000"/>
                    </w:rPr>
                    <w:t>C</w:t>
                  </w:r>
                  <w:r>
                    <w:rPr>
                      <w:rFonts w:ascii="仿宋_GB2312" w:hAnsi="仿宋_GB2312" w:cs="仿宋_GB2312" w:eastAsia="仿宋_GB2312"/>
                      <w:sz w:val="21"/>
                      <w:color w:val="000000"/>
                    </w:rPr>
                    <w:t>S4</w:t>
                  </w:r>
                  <w:r>
                    <w:rPr>
                      <w:rFonts w:ascii="仿宋_GB2312" w:hAnsi="仿宋_GB2312" w:cs="仿宋_GB2312" w:eastAsia="仿宋_GB2312"/>
                      <w:sz w:val="21"/>
                      <w:color w:val="000000"/>
                    </w:rPr>
                    <w:t>。</w:t>
                  </w:r>
                </w:p>
              </w:tc>
              <w:tc>
                <w:tcPr>
                  <w:tcW w:type="dxa" w:w="292"/>
                  <w:vMerge/>
                  <w:tcBorders>
                    <w:top w:val="none" w:color="000000" w:sz="4"/>
                    <w:left w:val="single" w:color="000000" w:sz="4"/>
                    <w:bottom w:val="single" w:color="000000" w:sz="4"/>
                    <w:right w:val="single" w:color="000000" w:sz="4"/>
                  </w:tcBorders>
                </w:tcPr>
                <w:p/>
              </w:tc>
            </w:tr>
            <w:tr>
              <w:tc>
                <w:tcPr>
                  <w:tcW w:type="dxa" w:w="114"/>
                  <w:vMerge/>
                  <w:tcBorders>
                    <w:top w:val="single" w:color="000000" w:sz="4"/>
                    <w:left w:val="single" w:color="000000" w:sz="4"/>
                    <w:bottom w:val="single" w:color="000000" w:sz="4"/>
                    <w:right w:val="single" w:color="000000" w:sz="4"/>
                  </w:tcBorders>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其它</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c>
                <w:tcPr>
                  <w:tcW w:type="dxa" w:w="292"/>
                  <w:vMerge/>
                  <w:tcBorders>
                    <w:top w:val="none" w:color="000000" w:sz="4"/>
                    <w:left w:val="single" w:color="000000" w:sz="4"/>
                    <w:bottom w:val="single" w:color="000000" w:sz="4"/>
                    <w:right w:val="single" w:color="000000" w:sz="4"/>
                  </w:tcBorders>
                </w:tcPr>
                <w:p/>
              </w:tc>
            </w:tr>
          </w:tbl>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8"/>
              <w:gridCol w:w="325"/>
              <w:gridCol w:w="1771"/>
              <w:gridCol w:w="349"/>
            </w:tblGrid>
            <w:tr>
              <w:tc>
                <w:tcPr>
                  <w:tcW w:type="dxa" w:w="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br/>
                  </w:r>
                  <w:r>
                    <w:br/>
                  </w:r>
                  <w:r>
                    <w:br/>
                  </w:r>
                  <w:r>
                    <w:br/>
                  </w:r>
                  <w:r>
                    <w:rPr>
                      <w:rFonts w:ascii="仿宋_GB2312" w:hAnsi="仿宋_GB2312" w:cs="仿宋_GB2312" w:eastAsia="仿宋_GB2312"/>
                      <w:sz w:val="32"/>
                    </w:rPr>
                    <w:t>终端安全管理</w:t>
                  </w:r>
                </w:p>
                <w:p>
                  <w:pPr>
                    <w:pStyle w:val="null3"/>
                    <w:jc w:val="center"/>
                  </w:pP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指标项</w:t>
                  </w:r>
                </w:p>
              </w:tc>
              <w:tc>
                <w:tcPr>
                  <w:tcW w:type="dxa" w:w="1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指标要求</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数量</w:t>
                  </w:r>
                </w:p>
              </w:tc>
            </w:tr>
            <w:tr>
              <w:tc>
                <w:tcPr>
                  <w:tcW w:type="dxa" w:w="98"/>
                  <w:vMerge/>
                  <w:tcBorders>
                    <w:top w:val="singl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设备要求</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支持国产化环境部署，</w:t>
                  </w:r>
                  <w:r>
                    <w:rPr>
                      <w:rFonts w:ascii="仿宋_GB2312" w:hAnsi="仿宋_GB2312" w:cs="仿宋_GB2312" w:eastAsia="仿宋_GB2312"/>
                      <w:sz w:val="21"/>
                    </w:rPr>
                    <w:t>采用</w:t>
                  </w:r>
                  <w:r>
                    <w:rPr>
                      <w:rFonts w:ascii="仿宋_GB2312" w:hAnsi="仿宋_GB2312" w:cs="仿宋_GB2312" w:eastAsia="仿宋_GB2312"/>
                      <w:sz w:val="21"/>
                    </w:rPr>
                    <w:t>B/S架构：</w:t>
                  </w:r>
                </w:p>
                <w:p>
                  <w:pPr>
                    <w:pStyle w:val="null3"/>
                    <w:jc w:val="left"/>
                  </w:pPr>
                  <w:r>
                    <w:rPr>
                      <w:rFonts w:ascii="仿宋_GB2312" w:hAnsi="仿宋_GB2312" w:cs="仿宋_GB2312" w:eastAsia="仿宋_GB2312"/>
                      <w:sz w:val="21"/>
                    </w:rPr>
                    <w:t>系统中心实现终端安全系统的集中管理、策略配置、报表查看等功能，客户端提供病毒防护、补丁加固、桌面管理等功能。</w:t>
                  </w:r>
                </w:p>
                <w:p>
                  <w:pPr>
                    <w:pStyle w:val="null3"/>
                    <w:jc w:val="left"/>
                  </w:pPr>
                  <w:r>
                    <w:rPr>
                      <w:rFonts w:ascii="仿宋_GB2312" w:hAnsi="仿宋_GB2312" w:cs="仿宋_GB2312" w:eastAsia="仿宋_GB2312"/>
                      <w:sz w:val="21"/>
                    </w:rPr>
                    <w:t>Linux/国产化服务端授权许可≥6点，Windows PC客户端端授权许可≥50点</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br/>
                  </w:r>
                  <w:r>
                    <w:br/>
                  </w:r>
                  <w:r>
                    <w:br/>
                  </w:r>
                  <w:r>
                    <w:br/>
                  </w:r>
                  <w:r>
                    <w:br/>
                  </w:r>
                  <w:r>
                    <w:br/>
                  </w:r>
                  <w:r>
                    <w:br/>
                  </w:r>
                  <w:r>
                    <w:br/>
                  </w:r>
                  <w:r>
                    <w:br/>
                  </w:r>
                  <w:r>
                    <w:br/>
                  </w:r>
                  <w:r>
                    <w:br/>
                  </w:r>
                  <w:r>
                    <w:br/>
                  </w:r>
                  <w:r>
                    <w:br/>
                  </w:r>
                  <w:r>
                    <w:br/>
                  </w:r>
                  <w:r>
                    <w:br/>
                  </w:r>
                  <w:r>
                    <w:rPr>
                      <w:rFonts w:ascii="仿宋_GB2312" w:hAnsi="仿宋_GB2312" w:cs="仿宋_GB2312" w:eastAsia="仿宋_GB2312"/>
                      <w:sz w:val="21"/>
                    </w:rPr>
                    <w:t xml:space="preserve">   </w:t>
                  </w:r>
                  <w:r>
                    <w:rPr>
                      <w:rFonts w:ascii="仿宋_GB2312" w:hAnsi="仿宋_GB2312" w:cs="仿宋_GB2312" w:eastAsia="仿宋_GB2312"/>
                      <w:sz w:val="21"/>
                    </w:rPr>
                    <w:t>1套</w:t>
                  </w:r>
                </w:p>
              </w:tc>
            </w:tr>
            <w:tr>
              <w:tc>
                <w:tcPr>
                  <w:tcW w:type="dxa" w:w="98"/>
                  <w:vMerge/>
                  <w:tcBorders>
                    <w:top w:val="single" w:color="000000" w:sz="4"/>
                    <w:left w:val="single" w:color="000000" w:sz="4"/>
                    <w:bottom w:val="single" w:color="000000" w:sz="4"/>
                    <w:right w:val="single" w:color="000000" w:sz="4"/>
                  </w:tcBorders>
                </w:tcPr>
                <w:p/>
              </w:tc>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功能要求</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人工智能引擎支持恶意代码检测多分类，能够区分Virus、Trojan、Ransom、Rootkit、Backdoor、Exploit、Worm等类型（提供证明截图并加盖厂商公章）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支持检测和拦截删除磁盘卷影、关闭自动修复、删除备份编录等常见危险行为</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人工智能引擎支持Windows/Linux/国产操作系统（提供证明截图并加盖厂商公章）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支持扫描过程中动态切换扫描速度，支持多核极速、多核高速、单核节能三种工作模式</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Windows/Linux/国产操作系统提供相同的杀毒UI界面（提供证明截图并加盖厂商公章）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清点资产内容包含：操作系统、进程、服务、驱动、端口、环境变量、启动项、系统账户、口令复用、应用软件、计划任务、</w:t>
                  </w:r>
                  <w:r>
                    <w:rPr>
                      <w:rFonts w:ascii="仿宋_GB2312" w:hAnsi="仿宋_GB2312" w:cs="仿宋_GB2312" w:eastAsia="仿宋_GB2312"/>
                      <w:sz w:val="21"/>
                    </w:rPr>
                    <w:t>WEB服务、数据库、注册表。</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具有持续采集浏览器</w:t>
                  </w:r>
                  <w:r>
                    <w:rPr>
                      <w:rFonts w:ascii="仿宋_GB2312" w:hAnsi="仿宋_GB2312" w:cs="仿宋_GB2312" w:eastAsia="仿宋_GB2312"/>
                      <w:sz w:val="21"/>
                    </w:rPr>
                    <w:t>HTTP/HTTPS访问记录的机制，支持Chrome、Edge、Maxthon、FireFox、QQ、UC、2345等常见浏览器。（提供证明截图并加盖厂商公章）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支持展示暴力破解事件及事件详情，包括：攻击源</w:t>
                  </w:r>
                  <w:r>
                    <w:rPr>
                      <w:rFonts w:ascii="仿宋_GB2312" w:hAnsi="仿宋_GB2312" w:cs="仿宋_GB2312" w:eastAsia="仿宋_GB2312"/>
                      <w:sz w:val="21"/>
                    </w:rPr>
                    <w:t>IP、暴力破解类型、被攻击IP地址、最近攻击时间、累计攻击次数、封停状态</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支持采集主流操作系统日志，包括包括格式化磁盘、切断网络、创建服务、创建计划任务、修改远程管理策略、修改系统防火墙状态、修改自带杀毒软件状态等</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支持自定义主机名、</w:t>
                  </w:r>
                  <w:r>
                    <w:rPr>
                      <w:rFonts w:ascii="仿宋_GB2312" w:hAnsi="仿宋_GB2312" w:cs="仿宋_GB2312" w:eastAsia="仿宋_GB2312"/>
                      <w:sz w:val="21"/>
                    </w:rPr>
                    <w:t>IP地址、MAC地址、时间作为屏幕内容水印显示，支持设置二维码大小、背景色、前景色等内容（提供证明截图并加盖厂商公章）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管理平台支持以组织架构的方式管理全网终端，能够显示终端基本信息（包括终端名称、</w:t>
                  </w:r>
                  <w:r>
                    <w:rPr>
                      <w:rFonts w:ascii="仿宋_GB2312" w:hAnsi="仿宋_GB2312" w:cs="仿宋_GB2312" w:eastAsia="仿宋_GB2312"/>
                      <w:sz w:val="21"/>
                    </w:rPr>
                    <w:t>IP、MAC、健康状态等）；终端资产支持显示终端详情包括性能、硬件、软件、进程、网络、漏洞等；包括策略分发、卸载、关机、重启、消息分发、隔离、取消隔离、误杀恢复等。</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支持检测</w:t>
                  </w:r>
                  <w:r>
                    <w:rPr>
                      <w:rFonts w:ascii="仿宋_GB2312" w:hAnsi="仿宋_GB2312" w:cs="仿宋_GB2312" w:eastAsia="仿宋_GB2312"/>
                      <w:sz w:val="21"/>
                    </w:rPr>
                    <w:t>Linux操作系统（包括但不限于BCLinux、龙蜥、欧拉、debian、redhat、ubuntu等）漏洞</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国产化操作系统支持但不仅限于如下操作系统，</w:t>
                  </w:r>
                  <w:r>
                    <w:rPr>
                      <w:rFonts w:ascii="仿宋_GB2312" w:hAnsi="仿宋_GB2312" w:cs="仿宋_GB2312" w:eastAsia="仿宋_GB2312"/>
                      <w:sz w:val="21"/>
                    </w:rPr>
                    <w:t>DEEPIN V20、中标麒麟7.0桌面版、银河麒麟V10桌面版、中科方德3.1桌面版、统信UOS-20桌面版等</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vMerge/>
                  <w:tcBorders>
                    <w:top w:val="none" w:color="000000" w:sz="4"/>
                    <w:left w:val="single" w:color="000000" w:sz="4"/>
                    <w:bottom w:val="single" w:color="000000" w:sz="4"/>
                    <w:right w:val="single" w:color="000000" w:sz="4"/>
                  </w:tcBorders>
                </w:tc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支持国产化终端与非国产化终端统一集中管理（提供证明截图并加盖厂商公章）</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资质要求</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投标产品具备销售许可证或网络关键设备和网络安全专用产品安全认证证书</w:t>
                  </w:r>
                  <w:r>
                    <w:rPr>
                      <w:rFonts w:ascii="仿宋_GB2312" w:hAnsi="仿宋_GB2312" w:cs="仿宋_GB2312" w:eastAsia="仿宋_GB2312"/>
                      <w:sz w:val="21"/>
                      <w:color w:val="000000"/>
                    </w:rPr>
                    <w:t>，提供有效证书的厂商盖章复印件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为确保本项目所供安全产品自身的安全性，安全产品生产厂商需具备中国信息安全测评中心颁发的有效安全开发类二级证书</w:t>
                  </w:r>
                </w:p>
              </w:tc>
              <w:tc>
                <w:tcPr>
                  <w:tcW w:type="dxa" w:w="349"/>
                  <w:vMerge/>
                  <w:tcBorders>
                    <w:top w:val="none" w:color="000000" w:sz="4"/>
                    <w:left w:val="single" w:color="000000" w:sz="4"/>
                    <w:bottom w:val="single" w:color="000000" w:sz="4"/>
                    <w:right w:val="single" w:color="000000" w:sz="4"/>
                  </w:tcBorders>
                </w:tcPr>
                <w:p/>
              </w:tc>
            </w:tr>
            <w:tr>
              <w:tc>
                <w:tcPr>
                  <w:tcW w:type="dxa" w:w="98"/>
                  <w:vMerge/>
                  <w:tcBorders>
                    <w:top w:val="single" w:color="000000" w:sz="4"/>
                    <w:left w:val="single" w:color="000000" w:sz="4"/>
                    <w:bottom w:val="single" w:color="000000" w:sz="4"/>
                    <w:right w:val="single" w:color="000000" w:sz="4"/>
                  </w:tcBorders>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其它</w:t>
                  </w: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c>
                <w:tcPr>
                  <w:tcW w:type="dxa" w:w="349"/>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4"/>
              <w:gridCol w:w="254"/>
              <w:gridCol w:w="1613"/>
              <w:gridCol w:w="391"/>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防火墙</w:t>
                  </w:r>
                </w:p>
                <w:p>
                  <w:pPr>
                    <w:pStyle w:val="null3"/>
                    <w:jc w:val="center"/>
                  </w:p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规格功能</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硬件参数要求：</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CPU，国产操作系统</w:t>
                  </w:r>
                </w:p>
                <w:p>
                  <w:pPr>
                    <w:pStyle w:val="null3"/>
                    <w:jc w:val="left"/>
                  </w:pPr>
                  <w:r>
                    <w:rPr>
                      <w:rFonts w:ascii="仿宋_GB2312" w:hAnsi="仿宋_GB2312" w:cs="仿宋_GB2312" w:eastAsia="仿宋_GB2312"/>
                      <w:sz w:val="21"/>
                    </w:rPr>
                    <w:t>标准机架尺寸</w:t>
                  </w:r>
                  <w:r>
                    <w:rPr>
                      <w:rFonts w:ascii="仿宋_GB2312" w:hAnsi="仿宋_GB2312" w:cs="仿宋_GB2312" w:eastAsia="仿宋_GB2312"/>
                      <w:sz w:val="21"/>
                    </w:rPr>
                    <w:t>,</w:t>
                  </w:r>
                  <w:r>
                    <w:rPr>
                      <w:rFonts w:ascii="仿宋_GB2312" w:hAnsi="仿宋_GB2312" w:cs="仿宋_GB2312" w:eastAsia="仿宋_GB2312"/>
                      <w:sz w:val="21"/>
                    </w:rPr>
                    <w:t>1U机型，含交流冗余电源，</w:t>
                  </w:r>
                  <w:r>
                    <w:rPr>
                      <w:rFonts w:ascii="仿宋_GB2312" w:hAnsi="仿宋_GB2312" w:cs="仿宋_GB2312" w:eastAsia="仿宋_GB2312"/>
                      <w:sz w:val="21"/>
                    </w:rPr>
                    <w:t>≥</w:t>
                  </w:r>
                  <w:r>
                    <w:rPr>
                      <w:rFonts w:ascii="仿宋_GB2312" w:hAnsi="仿宋_GB2312" w:cs="仿宋_GB2312" w:eastAsia="仿宋_GB2312"/>
                      <w:sz w:val="21"/>
                    </w:rPr>
                    <w:t>1*RJ45串口，</w:t>
                  </w:r>
                  <w:r>
                    <w:rPr>
                      <w:rFonts w:ascii="仿宋_GB2312" w:hAnsi="仿宋_GB2312" w:cs="仿宋_GB2312" w:eastAsia="仿宋_GB2312"/>
                      <w:sz w:val="21"/>
                    </w:rPr>
                    <w:t>≥</w:t>
                  </w:r>
                  <w:r>
                    <w:rPr>
                      <w:rFonts w:ascii="仿宋_GB2312" w:hAnsi="仿宋_GB2312" w:cs="仿宋_GB2312" w:eastAsia="仿宋_GB2312"/>
                      <w:sz w:val="21"/>
                    </w:rPr>
                    <w:t>1*RJ45管理口，</w:t>
                  </w:r>
                  <w:r>
                    <w:rPr>
                      <w:rFonts w:ascii="仿宋_GB2312" w:hAnsi="仿宋_GB2312" w:cs="仿宋_GB2312" w:eastAsia="仿宋_GB2312"/>
                      <w:sz w:val="21"/>
                    </w:rPr>
                    <w:t>≥</w:t>
                  </w:r>
                  <w:r>
                    <w:rPr>
                      <w:rFonts w:ascii="仿宋_GB2312" w:hAnsi="仿宋_GB2312" w:cs="仿宋_GB2312" w:eastAsia="仿宋_GB2312"/>
                      <w:sz w:val="21"/>
                    </w:rPr>
                    <w:t>2*USB接口，</w:t>
                  </w:r>
                  <w:r>
                    <w:rPr>
                      <w:rFonts w:ascii="仿宋_GB2312" w:hAnsi="仿宋_GB2312" w:cs="仿宋_GB2312" w:eastAsia="仿宋_GB2312"/>
                      <w:sz w:val="21"/>
                    </w:rPr>
                    <w:t>≥</w:t>
                  </w:r>
                  <w:r>
                    <w:rPr>
                      <w:rFonts w:ascii="仿宋_GB2312" w:hAnsi="仿宋_GB2312" w:cs="仿宋_GB2312" w:eastAsia="仿宋_GB2312"/>
                      <w:sz w:val="21"/>
                    </w:rPr>
                    <w:t>6*GE电口（Bypass）,</w:t>
                  </w:r>
                  <w:r>
                    <w:rPr>
                      <w:rFonts w:ascii="仿宋_GB2312" w:hAnsi="仿宋_GB2312" w:cs="仿宋_GB2312" w:eastAsia="仿宋_GB2312"/>
                      <w:sz w:val="21"/>
                    </w:rPr>
                    <w:t>≥</w:t>
                  </w:r>
                  <w:r>
                    <w:rPr>
                      <w:rFonts w:ascii="仿宋_GB2312" w:hAnsi="仿宋_GB2312" w:cs="仿宋_GB2312" w:eastAsia="仿宋_GB2312"/>
                      <w:sz w:val="21"/>
                    </w:rPr>
                    <w:t>4*SFP光口，</w:t>
                  </w:r>
                  <w:r>
                    <w:rPr>
                      <w:rFonts w:ascii="仿宋_GB2312" w:hAnsi="仿宋_GB2312" w:cs="仿宋_GB2312" w:eastAsia="仿宋_GB2312"/>
                      <w:sz w:val="21"/>
                    </w:rPr>
                    <w:t>≥</w:t>
                  </w:r>
                  <w:r>
                    <w:rPr>
                      <w:rFonts w:ascii="仿宋_GB2312" w:hAnsi="仿宋_GB2312" w:cs="仿宋_GB2312" w:eastAsia="仿宋_GB2312"/>
                      <w:sz w:val="21"/>
                    </w:rPr>
                    <w:t>2个接口扩展槽位，</w:t>
                  </w:r>
                  <w:r>
                    <w:rPr>
                      <w:rFonts w:ascii="仿宋_GB2312" w:hAnsi="仿宋_GB2312" w:cs="仿宋_GB2312" w:eastAsia="仿宋_GB2312"/>
                      <w:sz w:val="21"/>
                    </w:rPr>
                    <w:t>≥</w:t>
                  </w:r>
                  <w:r>
                    <w:rPr>
                      <w:rFonts w:ascii="仿宋_GB2312" w:hAnsi="仿宋_GB2312" w:cs="仿宋_GB2312" w:eastAsia="仿宋_GB2312"/>
                      <w:sz w:val="21"/>
                    </w:rPr>
                    <w:t>256G固态硬盘，</w:t>
                  </w:r>
                  <w:r>
                    <w:rPr>
                      <w:rFonts w:ascii="仿宋_GB2312" w:hAnsi="仿宋_GB2312" w:cs="仿宋_GB2312" w:eastAsia="仿宋_GB2312"/>
                      <w:sz w:val="21"/>
                    </w:rPr>
                    <w:t>≥</w:t>
                  </w:r>
                  <w:r>
                    <w:rPr>
                      <w:rFonts w:ascii="仿宋_GB2312" w:hAnsi="仿宋_GB2312" w:cs="仿宋_GB2312" w:eastAsia="仿宋_GB2312"/>
                      <w:sz w:val="21"/>
                    </w:rPr>
                    <w:t>4T机械硬盘</w:t>
                  </w:r>
                </w:p>
                <w:p>
                  <w:pPr>
                    <w:pStyle w:val="null3"/>
                    <w:jc w:val="left"/>
                  </w:pPr>
                  <w:r>
                    <w:rPr>
                      <w:rFonts w:ascii="仿宋_GB2312" w:hAnsi="仿宋_GB2312" w:cs="仿宋_GB2312" w:eastAsia="仿宋_GB2312"/>
                      <w:sz w:val="21"/>
                    </w:rPr>
                    <w:t>性能参数：</w:t>
                  </w:r>
                </w:p>
                <w:p>
                  <w:pPr>
                    <w:pStyle w:val="null3"/>
                    <w:jc w:val="left"/>
                  </w:pPr>
                  <w:r>
                    <w:rPr>
                      <w:rFonts w:ascii="仿宋_GB2312" w:hAnsi="仿宋_GB2312" w:cs="仿宋_GB2312" w:eastAsia="仿宋_GB2312"/>
                      <w:sz w:val="21"/>
                    </w:rPr>
                    <w:t>整机吞吐量</w:t>
                  </w:r>
                  <w:r>
                    <w:rPr>
                      <w:rFonts w:ascii="仿宋_GB2312" w:hAnsi="仿宋_GB2312" w:cs="仿宋_GB2312" w:eastAsia="仿宋_GB2312"/>
                      <w:sz w:val="21"/>
                    </w:rPr>
                    <w:t>≥</w:t>
                  </w:r>
                  <w:r>
                    <w:rPr>
                      <w:rFonts w:ascii="仿宋_GB2312" w:hAnsi="仿宋_GB2312" w:cs="仿宋_GB2312" w:eastAsia="仿宋_GB2312"/>
                      <w:sz w:val="21"/>
                    </w:rPr>
                    <w:t>12G,应用层吞吐量</w:t>
                  </w:r>
                  <w:r>
                    <w:rPr>
                      <w:rFonts w:ascii="仿宋_GB2312" w:hAnsi="仿宋_GB2312" w:cs="仿宋_GB2312" w:eastAsia="仿宋_GB2312"/>
                      <w:sz w:val="21"/>
                    </w:rPr>
                    <w:t>≥</w:t>
                  </w:r>
                  <w:r>
                    <w:rPr>
                      <w:rFonts w:ascii="仿宋_GB2312" w:hAnsi="仿宋_GB2312" w:cs="仿宋_GB2312" w:eastAsia="仿宋_GB2312"/>
                      <w:sz w:val="21"/>
                    </w:rPr>
                    <w:t>10G,最大并发连接数200万,新建连接数</w:t>
                  </w:r>
                  <w:r>
                    <w:rPr>
                      <w:rFonts w:ascii="仿宋_GB2312" w:hAnsi="仿宋_GB2312" w:cs="仿宋_GB2312" w:eastAsia="仿宋_GB2312"/>
                      <w:sz w:val="21"/>
                    </w:rPr>
                    <w:t>≥</w:t>
                  </w:r>
                  <w:r>
                    <w:rPr>
                      <w:rFonts w:ascii="仿宋_GB2312" w:hAnsi="仿宋_GB2312" w:cs="仿宋_GB2312" w:eastAsia="仿宋_GB2312"/>
                      <w:sz w:val="21"/>
                    </w:rPr>
                    <w:t>15万。</w:t>
                  </w:r>
                </w:p>
                <w:p>
                  <w:pPr>
                    <w:pStyle w:val="null3"/>
                    <w:jc w:val="left"/>
                  </w:pPr>
                  <w:r>
                    <w:rPr>
                      <w:rFonts w:ascii="仿宋_GB2312" w:hAnsi="仿宋_GB2312" w:cs="仿宋_GB2312" w:eastAsia="仿宋_GB2312"/>
                      <w:sz w:val="21"/>
                    </w:rPr>
                    <w:t>软件授权：</w:t>
                  </w:r>
                </w:p>
                <w:p>
                  <w:pPr>
                    <w:pStyle w:val="null3"/>
                    <w:jc w:val="left"/>
                  </w:pPr>
                  <w:r>
                    <w:rPr>
                      <w:rFonts w:ascii="仿宋_GB2312" w:hAnsi="仿宋_GB2312" w:cs="仿宋_GB2312" w:eastAsia="仿宋_GB2312"/>
                      <w:sz w:val="21"/>
                    </w:rPr>
                    <w:t>含流量管理、</w:t>
                  </w:r>
                  <w:r>
                    <w:rPr>
                      <w:rFonts w:ascii="仿宋_GB2312" w:hAnsi="仿宋_GB2312" w:cs="仿宋_GB2312" w:eastAsia="仿宋_GB2312"/>
                      <w:sz w:val="21"/>
                    </w:rPr>
                    <w:t>IPSec VPN能力，提供IPS、AV、应用管理模块授权以及授权特征库3年升级服务。</w:t>
                  </w:r>
                </w:p>
                <w:p>
                  <w:pPr>
                    <w:pStyle w:val="null3"/>
                    <w:jc w:val="both"/>
                  </w:pPr>
                  <w:r>
                    <w:rPr>
                      <w:rFonts w:ascii="仿宋_GB2312" w:hAnsi="仿宋_GB2312" w:cs="仿宋_GB2312" w:eastAsia="仿宋_GB2312"/>
                      <w:sz w:val="21"/>
                    </w:rPr>
                    <w:t>软件功能要求：</w:t>
                  </w:r>
                </w:p>
                <w:p>
                  <w:pPr>
                    <w:pStyle w:val="null3"/>
                    <w:jc w:val="both"/>
                  </w:pPr>
                  <w:r>
                    <w:rPr>
                      <w:rFonts w:ascii="仿宋_GB2312" w:hAnsi="仿宋_GB2312" w:cs="仿宋_GB2312" w:eastAsia="仿宋_GB2312"/>
                      <w:sz w:val="21"/>
                    </w:rPr>
                    <w:t>支持虚拟线、二层透明、三层、混合、旁路监听接入方式，适应各种网络环境需求</w:t>
                  </w:r>
                </w:p>
                <w:p>
                  <w:pPr>
                    <w:pStyle w:val="null3"/>
                    <w:jc w:val="both"/>
                  </w:pPr>
                  <w:r>
                    <w:rPr>
                      <w:rFonts w:ascii="仿宋_GB2312" w:hAnsi="仿宋_GB2312" w:cs="仿宋_GB2312" w:eastAsia="仿宋_GB2312"/>
                      <w:sz w:val="21"/>
                    </w:rPr>
                    <w:t>能够在一条策略里配置源</w:t>
                  </w:r>
                  <w:r>
                    <w:rPr>
                      <w:rFonts w:ascii="仿宋_GB2312" w:hAnsi="仿宋_GB2312" w:cs="仿宋_GB2312" w:eastAsia="仿宋_GB2312"/>
                      <w:sz w:val="21"/>
                    </w:rPr>
                    <w:t>/目的IP地址、安全区、应用/应用组、协议/端口、时间、用户、安全模板/模板组</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WEB界面设置静态路由及OSPF、RIP、BGP动态路由协议；支持基于源/目的地址、接口的、基于服务的策略路由；支持内置/自定义ISP路由库；支持反向路由；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支持源</w:t>
                  </w:r>
                  <w:r>
                    <w:rPr>
                      <w:rFonts w:ascii="仿宋_GB2312" w:hAnsi="仿宋_GB2312" w:cs="仿宋_GB2312" w:eastAsia="仿宋_GB2312"/>
                      <w:sz w:val="21"/>
                    </w:rPr>
                    <w:t>IP联动封锁，在入侵防御事件中发现源IP存在攻击行为时，可以一键封禁该IP，并设置封禁的时间</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4200+种入侵规则过滤，可支持入侵防护功能，针对各种攻击，如远程扫描、暴力破解、缓存区溢出、蠕虫木马等进行阻断,同时设备能够兼容国家信息安全漏洞库</w:t>
                  </w:r>
                </w:p>
                <w:p>
                  <w:pPr>
                    <w:pStyle w:val="null3"/>
                    <w:jc w:val="both"/>
                  </w:pPr>
                  <w:r>
                    <w:rPr>
                      <w:rFonts w:ascii="仿宋_GB2312" w:hAnsi="仿宋_GB2312" w:cs="仿宋_GB2312" w:eastAsia="仿宋_GB2312"/>
                      <w:sz w:val="21"/>
                    </w:rPr>
                    <w:t>支持资产风险识别，可根据用户指定的网络范围，通过自动、手动识别等多种方式，识别资产类型，如</w:t>
                  </w:r>
                  <w:r>
                    <w:rPr>
                      <w:rFonts w:ascii="仿宋_GB2312" w:hAnsi="仿宋_GB2312" w:cs="仿宋_GB2312" w:eastAsia="仿宋_GB2312"/>
                      <w:sz w:val="21"/>
                    </w:rPr>
                    <w:t>PC、移动设备、服务器等等资源类型</w:t>
                  </w:r>
                </w:p>
                <w:p>
                  <w:pPr>
                    <w:pStyle w:val="null3"/>
                    <w:jc w:val="both"/>
                  </w:pPr>
                  <w:r>
                    <w:rPr>
                      <w:rFonts w:ascii="仿宋_GB2312" w:hAnsi="仿宋_GB2312" w:cs="仿宋_GB2312" w:eastAsia="仿宋_GB2312"/>
                      <w:sz w:val="21"/>
                    </w:rPr>
                    <w:t>可支持病毒查杀功能，可支持以文件扫描方式和数据流（木马病毒、蠕虫病毒、宏病毒、脚本病毒等）扫描方式查杀病毒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支持会话同步、状态同步，配置同步，支持链路状态的监测，需提供自主技术研发相关证明文件复印件</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Bypass，包括硬件级/软件级/外联Bypass交换机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8级流控，可对应用流量实行带宽限制、带宽保证等策略，并出具原厂盖章的权威技术实现证明</w:t>
                  </w:r>
                </w:p>
                <w:p>
                  <w:pPr>
                    <w:pStyle w:val="null3"/>
                    <w:jc w:val="both"/>
                  </w:pPr>
                  <w:r>
                    <w:rPr>
                      <w:rFonts w:ascii="仿宋_GB2312" w:hAnsi="仿宋_GB2312" w:cs="仿宋_GB2312" w:eastAsia="仿宋_GB2312"/>
                      <w:sz w:val="21"/>
                    </w:rPr>
                    <w:t>支持应用过滤器，至少支持</w:t>
                  </w:r>
                  <w:r>
                    <w:rPr>
                      <w:rFonts w:ascii="仿宋_GB2312" w:hAnsi="仿宋_GB2312" w:cs="仿宋_GB2312" w:eastAsia="仿宋_GB2312"/>
                      <w:sz w:val="21"/>
                    </w:rPr>
                    <w:t>4个维度进行过滤，比如：应用类别、实现技术、风险等级、标签</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3套</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资质要求</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产品具有网络安全专用证书，提供有效证书的厂商盖章复印件。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投标产品厂商参与制定《信息安全技术</w:t>
                  </w:r>
                  <w:r>
                    <w:rPr>
                      <w:rFonts w:ascii="仿宋_GB2312" w:hAnsi="仿宋_GB2312" w:cs="仿宋_GB2312" w:eastAsia="仿宋_GB2312"/>
                      <w:sz w:val="21"/>
                    </w:rPr>
                    <w:t xml:space="preserve"> </w:t>
                  </w:r>
                  <w:r>
                    <w:rPr>
                      <w:rFonts w:ascii="仿宋_GB2312" w:hAnsi="仿宋_GB2312" w:cs="仿宋_GB2312" w:eastAsia="仿宋_GB2312"/>
                      <w:sz w:val="21"/>
                    </w:rPr>
                    <w:t>第二代防火墙安全技术要求》</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其它</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4"/>
              <w:gridCol w:w="254"/>
              <w:gridCol w:w="1613"/>
              <w:gridCol w:w="391"/>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1"/>
                      <w:b/>
                    </w:rPr>
                    <w:t>产品名称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机房门禁</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规格功能</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表面处理</w:t>
                  </w:r>
                  <w:r>
                    <w:rPr>
                      <w:rFonts w:ascii="仿宋_GB2312" w:hAnsi="仿宋_GB2312" w:cs="仿宋_GB2312" w:eastAsia="仿宋_GB2312"/>
                      <w:sz w:val="21"/>
                    </w:rPr>
                    <w:t>：</w:t>
                  </w:r>
                  <w:r>
                    <w:rPr>
                      <w:rFonts w:ascii="仿宋_GB2312" w:hAnsi="仿宋_GB2312" w:cs="仿宋_GB2312" w:eastAsia="仿宋_GB2312"/>
                      <w:sz w:val="21"/>
                    </w:rPr>
                    <w:t>电镀</w:t>
                  </w:r>
                </w:p>
                <w:p>
                  <w:pPr>
                    <w:pStyle w:val="null3"/>
                    <w:jc w:val="both"/>
                  </w:pPr>
                  <w:r>
                    <w:rPr>
                      <w:rFonts w:ascii="仿宋_GB2312" w:hAnsi="仿宋_GB2312" w:cs="仿宋_GB2312" w:eastAsia="仿宋_GB2312"/>
                      <w:sz w:val="21"/>
                    </w:rPr>
                    <w:t>猫眼电源类型</w:t>
                  </w:r>
                  <w:r>
                    <w:rPr>
                      <w:rFonts w:ascii="仿宋_GB2312" w:hAnsi="仿宋_GB2312" w:cs="仿宋_GB2312" w:eastAsia="仿宋_GB2312"/>
                      <w:sz w:val="21"/>
                    </w:rPr>
                    <w:t>：</w:t>
                  </w:r>
                  <w:r>
                    <w:rPr>
                      <w:rFonts w:ascii="仿宋_GB2312" w:hAnsi="仿宋_GB2312" w:cs="仿宋_GB2312" w:eastAsia="仿宋_GB2312"/>
                      <w:sz w:val="21"/>
                    </w:rPr>
                    <w:t>锂电池</w:t>
                  </w:r>
                </w:p>
                <w:p>
                  <w:pPr>
                    <w:pStyle w:val="null3"/>
                    <w:jc w:val="both"/>
                  </w:pPr>
                  <w:r>
                    <w:rPr>
                      <w:rFonts w:ascii="仿宋_GB2312" w:hAnsi="仿宋_GB2312" w:cs="仿宋_GB2312" w:eastAsia="仿宋_GB2312"/>
                      <w:sz w:val="21"/>
                    </w:rPr>
                    <w:t>最大指纹容量</w:t>
                  </w:r>
                  <w:r>
                    <w:rPr>
                      <w:rFonts w:ascii="仿宋_GB2312" w:hAnsi="仿宋_GB2312" w:cs="仿宋_GB2312" w:eastAsia="仿宋_GB2312"/>
                      <w:sz w:val="21"/>
                    </w:rPr>
                    <w:t>：</w:t>
                  </w:r>
                  <w:r>
                    <w:rPr>
                      <w:rFonts w:ascii="仿宋_GB2312" w:hAnsi="仿宋_GB2312" w:cs="仿宋_GB2312" w:eastAsia="仿宋_GB2312"/>
                      <w:sz w:val="21"/>
                    </w:rPr>
                    <w:t>40枚</w:t>
                  </w:r>
                </w:p>
                <w:p>
                  <w:pPr>
                    <w:pStyle w:val="null3"/>
                    <w:jc w:val="both"/>
                  </w:pPr>
                  <w:r>
                    <w:rPr>
                      <w:rFonts w:ascii="仿宋_GB2312" w:hAnsi="仿宋_GB2312" w:cs="仿宋_GB2312" w:eastAsia="仿宋_GB2312"/>
                      <w:sz w:val="21"/>
                    </w:rPr>
                    <w:t>开门方式</w:t>
                  </w:r>
                  <w:r>
                    <w:rPr>
                      <w:rFonts w:ascii="仿宋_GB2312" w:hAnsi="仿宋_GB2312" w:cs="仿宋_GB2312" w:eastAsia="仿宋_GB2312"/>
                      <w:sz w:val="21"/>
                    </w:rPr>
                    <w:t>符合：</w:t>
                  </w:r>
                  <w:r>
                    <w:rPr>
                      <w:rFonts w:ascii="仿宋_GB2312" w:hAnsi="仿宋_GB2312" w:cs="仿宋_GB2312" w:eastAsia="仿宋_GB2312"/>
                      <w:sz w:val="21"/>
                    </w:rPr>
                    <w:t>推拉门</w:t>
                  </w:r>
                </w:p>
                <w:p>
                  <w:pPr>
                    <w:pStyle w:val="null3"/>
                    <w:jc w:val="both"/>
                  </w:pPr>
                  <w:r>
                    <w:rPr>
                      <w:rFonts w:ascii="仿宋_GB2312" w:hAnsi="仿宋_GB2312" w:cs="仿宋_GB2312" w:eastAsia="仿宋_GB2312"/>
                      <w:sz w:val="21"/>
                    </w:rPr>
                    <w:t>最小适配门厚</w:t>
                  </w:r>
                  <w:r>
                    <w:rPr>
                      <w:rFonts w:ascii="仿宋_GB2312" w:hAnsi="仿宋_GB2312" w:cs="仿宋_GB2312" w:eastAsia="仿宋_GB2312"/>
                      <w:sz w:val="21"/>
                    </w:rPr>
                    <w:t>：</w:t>
                  </w:r>
                  <w:r>
                    <w:rPr>
                      <w:rFonts w:ascii="仿宋_GB2312" w:hAnsi="仿宋_GB2312" w:cs="仿宋_GB2312" w:eastAsia="仿宋_GB2312"/>
                      <w:sz w:val="21"/>
                    </w:rPr>
                    <w:t>3.2mm 度</w:t>
                  </w:r>
                </w:p>
                <w:p>
                  <w:pPr>
                    <w:pStyle w:val="null3"/>
                    <w:jc w:val="both"/>
                  </w:pPr>
                  <w:r>
                    <w:rPr>
                      <w:rFonts w:ascii="仿宋_GB2312" w:hAnsi="仿宋_GB2312" w:cs="仿宋_GB2312" w:eastAsia="仿宋_GB2312"/>
                      <w:sz w:val="21"/>
                    </w:rPr>
                    <w:t>最大适配门厚</w:t>
                  </w:r>
                  <w:r>
                    <w:rPr>
                      <w:rFonts w:ascii="仿宋_GB2312" w:hAnsi="仿宋_GB2312" w:cs="仿宋_GB2312" w:eastAsia="仿宋_GB2312"/>
                      <w:sz w:val="21"/>
                    </w:rPr>
                    <w:t>：</w:t>
                  </w:r>
                  <w:r>
                    <w:rPr>
                      <w:rFonts w:ascii="仿宋_GB2312" w:hAnsi="仿宋_GB2312" w:cs="仿宋_GB2312" w:eastAsia="仿宋_GB2312"/>
                      <w:sz w:val="21"/>
                    </w:rPr>
                    <w:t>150mm 度</w:t>
                  </w:r>
                </w:p>
                <w:p>
                  <w:pPr>
                    <w:pStyle w:val="null3"/>
                    <w:jc w:val="both"/>
                  </w:pPr>
                  <w:r>
                    <w:rPr>
                      <w:rFonts w:ascii="仿宋_GB2312" w:hAnsi="仿宋_GB2312" w:cs="仿宋_GB2312" w:eastAsia="仿宋_GB2312"/>
                      <w:sz w:val="21"/>
                    </w:rPr>
                    <w:t>附加功能：</w:t>
                  </w:r>
                  <w:r>
                    <w:rPr>
                      <w:rFonts w:ascii="仿宋_GB2312" w:hAnsi="仿宋_GB2312" w:cs="仿宋_GB2312" w:eastAsia="仿宋_GB2312"/>
                      <w:sz w:val="21"/>
                    </w:rPr>
                    <w:t>防小黑盒</w:t>
                  </w:r>
                  <w:r>
                    <w:rPr>
                      <w:rFonts w:ascii="仿宋_GB2312" w:hAnsi="仿宋_GB2312" w:cs="仿宋_GB2312" w:eastAsia="仿宋_GB2312"/>
                      <w:sz w:val="21"/>
                    </w:rPr>
                    <w:t>,徘徊抓拍,按门铃抓拍,高温 报警,虚位密码,防撬报警,可视对讲,实时抓拍</w:t>
                  </w:r>
                </w:p>
                <w:p>
                  <w:pPr>
                    <w:pStyle w:val="null3"/>
                    <w:jc w:val="both"/>
                  </w:pPr>
                  <w:r>
                    <w:rPr>
                      <w:rFonts w:ascii="仿宋_GB2312" w:hAnsi="仿宋_GB2312" w:cs="仿宋_GB2312" w:eastAsia="仿宋_GB2312"/>
                      <w:sz w:val="21"/>
                    </w:rPr>
                    <w:t>支持天地钩</w:t>
                  </w:r>
                  <w:r>
                    <w:rPr>
                      <w:rFonts w:ascii="仿宋_GB2312" w:hAnsi="仿宋_GB2312" w:cs="仿宋_GB2312" w:eastAsia="仿宋_GB2312"/>
                      <w:sz w:val="21"/>
                    </w:rPr>
                    <w:t>，</w:t>
                  </w:r>
                  <w:r>
                    <w:rPr>
                      <w:rFonts w:ascii="仿宋_GB2312" w:hAnsi="仿宋_GB2312" w:cs="仿宋_GB2312" w:eastAsia="仿宋_GB2312"/>
                      <w:sz w:val="21"/>
                    </w:rPr>
                    <w:t>最大虚位密</w:t>
                  </w:r>
                  <w:r>
                    <w:rPr>
                      <w:rFonts w:ascii="仿宋_GB2312" w:hAnsi="仿宋_GB2312" w:cs="仿宋_GB2312" w:eastAsia="仿宋_GB2312"/>
                      <w:sz w:val="21"/>
                    </w:rPr>
                    <w:t>码支持：</w:t>
                  </w:r>
                  <w:r>
                    <w:rPr>
                      <w:rFonts w:ascii="仿宋_GB2312" w:hAnsi="仿宋_GB2312" w:cs="仿宋_GB2312" w:eastAsia="仿宋_GB2312"/>
                      <w:sz w:val="21"/>
                    </w:rPr>
                    <w:t>12位</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提供三年质保服务</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377"/>
              <w:gridCol w:w="1592"/>
              <w:gridCol w:w="401"/>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摄像头</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功能</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热成像：</w:t>
                  </w:r>
                  <w:r>
                    <w:rPr>
                      <w:rFonts w:ascii="仿宋_GB2312" w:hAnsi="仿宋_GB2312" w:cs="仿宋_GB2312" w:eastAsia="仿宋_GB2312"/>
                      <w:sz w:val="21"/>
                    </w:rPr>
                    <w:t>3.2mm定焦镜头，F1.1定光圈；可见光：4.3mm定焦镜头，F1.6定光圈</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1颗红外灯，红外补光20米，1颗白光灯，白光补光距离20米</w:t>
                  </w:r>
                </w:p>
                <w:p>
                  <w:pPr>
                    <w:pStyle w:val="null3"/>
                    <w:jc w:val="left"/>
                  </w:pPr>
                  <w:r>
                    <w:rPr>
                      <w:rFonts w:ascii="仿宋_GB2312" w:hAnsi="仿宋_GB2312" w:cs="仿宋_GB2312" w:eastAsia="仿宋_GB2312"/>
                      <w:sz w:val="21"/>
                    </w:rPr>
                    <w:t>最低照度彩色：</w:t>
                  </w:r>
                  <w:r>
                    <w:rPr>
                      <w:rFonts w:ascii="仿宋_GB2312" w:hAnsi="仿宋_GB2312" w:cs="仿宋_GB2312" w:eastAsia="仿宋_GB2312"/>
                      <w:sz w:val="21"/>
                    </w:rPr>
                    <w:t>0.002Lux @ (F1.6，AGC ON)；黑白：0.001Lux @(F1.6，AGC ON)</w:t>
                  </w:r>
                </w:p>
                <w:p>
                  <w:pPr>
                    <w:pStyle w:val="null3"/>
                    <w:jc w:val="left"/>
                  </w:pPr>
                  <w:r>
                    <w:rPr>
                      <w:rFonts w:ascii="仿宋_GB2312" w:hAnsi="仿宋_GB2312" w:cs="仿宋_GB2312" w:eastAsia="仿宋_GB2312"/>
                      <w:sz w:val="21"/>
                    </w:rPr>
                    <w:t>可见光：支持主副码流、主码流默认分辨率</w:t>
                  </w:r>
                  <w:r>
                    <w:rPr>
                      <w:rFonts w:ascii="仿宋_GB2312" w:hAnsi="仿宋_GB2312" w:cs="仿宋_GB2312" w:eastAsia="仿宋_GB2312"/>
                      <w:sz w:val="21"/>
                    </w:rPr>
                    <w:t>2880x1620@30fps，默认码率4Mbps；热成像：支持主副码流、主码流默认分辨率1280x720@25fps，默认码率4Mbps</w:t>
                  </w:r>
                </w:p>
                <w:p>
                  <w:pPr>
                    <w:pStyle w:val="null3"/>
                    <w:jc w:val="left"/>
                  </w:pPr>
                  <w:r>
                    <w:rPr>
                      <w:rFonts w:ascii="仿宋_GB2312" w:hAnsi="仿宋_GB2312" w:cs="仿宋_GB2312" w:eastAsia="仿宋_GB2312"/>
                      <w:sz w:val="21"/>
                    </w:rPr>
                    <w:t>支持手机</w:t>
                  </w:r>
                  <w:r>
                    <w:rPr>
                      <w:rFonts w:ascii="仿宋_GB2312" w:hAnsi="仿宋_GB2312" w:cs="仿宋_GB2312" w:eastAsia="仿宋_GB2312"/>
                      <w:sz w:val="21"/>
                    </w:rPr>
                    <w:t>app</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onvif Profile S/T、SDK、注册中心（主动模式）、GB28181-2022、GAT1400-2017、CGI、RTMP</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HTTP、HTTPS、TCP/IP、UDP、UPnP、ICMP、IGMP、SNMP、DHCP、DNS、DDNS、Easy DDNS、NTP、802.1X、QoS、IPv4、IPv6、PPPoE、SSH、Unicast、Multicast、RTCP、ARP、RTP、SRTP、RTSP、FTP、SFTP、NAS网络协议</w:t>
                  </w:r>
                </w:p>
                <w:p>
                  <w:pPr>
                    <w:pStyle w:val="null3"/>
                    <w:jc w:val="left"/>
                  </w:pPr>
                  <w:r>
                    <w:rPr>
                      <w:rFonts w:ascii="仿宋_GB2312" w:hAnsi="仿宋_GB2312" w:cs="仿宋_GB2312" w:eastAsia="仿宋_GB2312"/>
                      <w:sz w:val="21"/>
                    </w:rPr>
                    <w:t>支持智能监控</w:t>
                  </w:r>
                </w:p>
                <w:p>
                  <w:pPr>
                    <w:pStyle w:val="null3"/>
                    <w:jc w:val="left"/>
                  </w:pPr>
                  <w:r>
                    <w:rPr>
                      <w:rFonts w:ascii="仿宋_GB2312" w:hAnsi="仿宋_GB2312" w:cs="仿宋_GB2312" w:eastAsia="仿宋_GB2312"/>
                      <w:sz w:val="21"/>
                    </w:rPr>
                    <w:t>支持人车分离、绊线、双绊线、周界、视频诊断、音频异常侦测</w:t>
                  </w:r>
                </w:p>
                <w:p>
                  <w:pPr>
                    <w:pStyle w:val="null3"/>
                    <w:jc w:val="left"/>
                  </w:pPr>
                  <w:r>
                    <w:rPr>
                      <w:rFonts w:ascii="仿宋_GB2312" w:hAnsi="仿宋_GB2312" w:cs="仿宋_GB2312" w:eastAsia="仿宋_GB2312"/>
                      <w:sz w:val="21"/>
                    </w:rPr>
                    <w:t>支持烟火检测</w:t>
                  </w:r>
                </w:p>
                <w:p>
                  <w:pPr>
                    <w:pStyle w:val="null3"/>
                    <w:jc w:val="left"/>
                  </w:pPr>
                  <w:r>
                    <w:rPr>
                      <w:rFonts w:ascii="仿宋_GB2312" w:hAnsi="仿宋_GB2312" w:cs="仿宋_GB2312" w:eastAsia="仿宋_GB2312"/>
                      <w:sz w:val="21"/>
                    </w:rPr>
                    <w:t>热像原始最大图像尺寸</w:t>
                  </w:r>
                  <w:r>
                    <w:rPr>
                      <w:rFonts w:ascii="仿宋_GB2312" w:hAnsi="仿宋_GB2312" w:cs="仿宋_GB2312" w:eastAsia="仿宋_GB2312"/>
                      <w:sz w:val="21"/>
                    </w:rPr>
                    <w:t>256x192，支持温度检测、吸烟检测、烟火检测、热像周界、热像绊线、热像双绊线，测温范围，高增益：-15℃～150℃ 低增益：50℃～550℃</w:t>
                  </w:r>
                </w:p>
                <w:p>
                  <w:pPr>
                    <w:pStyle w:val="null3"/>
                    <w:jc w:val="left"/>
                  </w:pPr>
                  <w:r>
                    <w:rPr>
                      <w:rFonts w:ascii="仿宋_GB2312" w:hAnsi="仿宋_GB2312" w:cs="仿宋_GB2312" w:eastAsia="仿宋_GB2312"/>
                      <w:sz w:val="21"/>
                    </w:rPr>
                    <w:t>支持移动报警、遮挡报警、磁盘满、磁盘读写错误、录像异常、</w:t>
                  </w:r>
                  <w:r>
                    <w:rPr>
                      <w:rFonts w:ascii="仿宋_GB2312" w:hAnsi="仿宋_GB2312" w:cs="仿宋_GB2312" w:eastAsia="仿宋_GB2312"/>
                      <w:sz w:val="21"/>
                    </w:rPr>
                    <w:t>IP冲突、MAC冲突、FTP服务器异常、端口输入报警、网线断（日志）异常报警</w:t>
                  </w:r>
                </w:p>
                <w:p>
                  <w:pPr>
                    <w:pStyle w:val="null3"/>
                    <w:jc w:val="left"/>
                  </w:pPr>
                  <w:r>
                    <w:rPr>
                      <w:rFonts w:ascii="仿宋_GB2312" w:hAnsi="仿宋_GB2312" w:cs="仿宋_GB2312" w:eastAsia="仿宋_GB2312"/>
                      <w:sz w:val="21"/>
                    </w:rPr>
                    <w:t>支持白光警戒，声音警戒</w:t>
                  </w:r>
                </w:p>
                <w:p>
                  <w:pPr>
                    <w:pStyle w:val="null3"/>
                    <w:jc w:val="left"/>
                  </w:pPr>
                  <w:r>
                    <w:rPr>
                      <w:rFonts w:ascii="仿宋_GB2312" w:hAnsi="仿宋_GB2312" w:cs="仿宋_GB2312" w:eastAsia="仿宋_GB2312"/>
                      <w:sz w:val="21"/>
                    </w:rPr>
                    <w:t>支持报警联动声音警示、白光警示、录像、抓拍</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1个内置mic、1个内置扬声器、1路音频输入、1路音频输出、2路报警输入（电平量）、1路报警输出（开关量）、1个RJ45,10M/100M自适应、1个TF卡接口，最大512GB</w:t>
                  </w:r>
                </w:p>
                <w:p>
                  <w:pPr>
                    <w:pStyle w:val="null3"/>
                    <w:jc w:val="left"/>
                  </w:pPr>
                  <w:r>
                    <w:rPr>
                      <w:rFonts w:ascii="仿宋_GB2312" w:hAnsi="仿宋_GB2312" w:cs="仿宋_GB2312" w:eastAsia="仿宋_GB2312"/>
                      <w:sz w:val="21"/>
                    </w:rPr>
                    <w:t>电源供电：</w:t>
                  </w:r>
                  <w:r>
                    <w:rPr>
                      <w:rFonts w:ascii="仿宋_GB2312" w:hAnsi="仿宋_GB2312" w:cs="仿宋_GB2312" w:eastAsia="仿宋_GB2312"/>
                      <w:sz w:val="21"/>
                    </w:rPr>
                    <w:t>DC12V±25%,最大功率8.5W、PoE:IEEE 802.3af,最大功率9.5W、支持反向供电,0.6W</w:t>
                  </w:r>
                </w:p>
                <w:p>
                  <w:pPr>
                    <w:pStyle w:val="null3"/>
                    <w:jc w:val="left"/>
                  </w:pPr>
                  <w:r>
                    <w:rPr>
                      <w:rFonts w:ascii="仿宋_GB2312" w:hAnsi="仿宋_GB2312" w:cs="仿宋_GB2312" w:eastAsia="仿宋_GB2312"/>
                      <w:sz w:val="21"/>
                    </w:rPr>
                    <w:t>防护等级：浪涌</w:t>
                  </w:r>
                  <w:r>
                    <w:rPr>
                      <w:rFonts w:ascii="仿宋_GB2312" w:hAnsi="仿宋_GB2312" w:cs="仿宋_GB2312" w:eastAsia="仿宋_GB2312"/>
                      <w:sz w:val="21"/>
                    </w:rPr>
                    <w:t>4000V、静电6000V、IP66</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-35℃~65℃(不开补光灯)，工作湿度0~90%RH(无凝结)</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提供三年质保服务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满足网络安全产品安装实施能力及满足后期服务的人员配置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提供的产品是通过符合原厂规定渠道采购的，由原厂商生产供应的、全新未使用过的（包括零配件），贴有原厂商标识的产品；符合原厂商质量与技术检测标准和国家质量检测标准。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按照约定时间送达甲方指定地点，在货物签收之日起7日内甲方进行验收，验收过程应确认产品的品种、规格型号、数量、配置等合同约定一致，如有出入应妥善保管并自乙方交货之日起7日内向乙方提出书面异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设备到货，调试完成后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 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本项目核心产品为网络安全产品。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社保缴纳证明：提供开标前一年内任意时段已缴纳的社会保障资金缴存单据或社保机构开具的社会保险参保缴费情况证明；依法不需要缴纳社会保障资金的应提供相关文件证明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投标文件上要求法定代表人或被授权人的签字、盖章的应签字盖章齐全。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完全满足招标文件中技术参数指标项目要求的，得40分，产品带“▲”参数每负偏离一项扣2分，其它参数每不满足一项扣1分，扣完为止。 各投标人应严格按照招标参数进行应答，并按采购内容及技术参数要求提供佐证，未提供或提供不全，存在被视为负偏离的风险。 注： 所有佐证材料应加盖产品生产厂商公章。 供应商需保证本次提供的相关证明材料真实有效，不存在虚假应标，中标后招标方有权在合同签署前对供应商所投产品的功能点进行逐一验证，如验证内容与投标文件不符，则视为无效投标。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产品交付可靠性</w:t>
            </w:r>
          </w:p>
        </w:tc>
        <w:tc>
          <w:tcPr>
            <w:tcW w:type="dxa" w:w="2492"/>
          </w:tcPr>
          <w:p>
            <w:pPr>
              <w:pStyle w:val="null3"/>
            </w:pPr>
            <w:r>
              <w:rPr>
                <w:rFonts w:ascii="仿宋_GB2312" w:hAnsi="仿宋_GB2312" w:cs="仿宋_GB2312" w:eastAsia="仿宋_GB2312"/>
              </w:rPr>
              <w:t>1、为保障单位面对安全漏洞的响应防护能力，生产厂家需为微软MAPP成员，能够第一时间获得微软推送的安全漏洞，进行防护，提供有效证明的厂商盖章复印件，提供有效证明得4分； 2、为确保本项目所供安全产品上线具有保障公司数据安全的能力，安全产品生产厂商需具备中国软件评测中心颁发的有效数据安全评估二级证书，提供有效证明得4分。 3、为保障产品先进性和及时更新能力，安全厂商须具备聚焦于云计算安全、工业互联物联网和车联网、安全威胁监测、漏洞挖掘利用、安全数据AI攻防、新型实战化攻防对抗、网络空间战略及技术管理框架、威胁情报等八个领域的技术研究能力，每个领域具有独立自建的信息安全实验室，每具备一个信息安全实验室得1分，最高8分。需提供相关实验室的官方网站截图与链接（官网可查），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项目实施团队能力</w:t>
            </w:r>
          </w:p>
        </w:tc>
        <w:tc>
          <w:tcPr>
            <w:tcW w:type="dxa" w:w="2492"/>
          </w:tcPr>
          <w:p>
            <w:pPr>
              <w:pStyle w:val="null3"/>
            </w:pPr>
            <w:r>
              <w:rPr>
                <w:rFonts w:ascii="仿宋_GB2312" w:hAnsi="仿宋_GB2312" w:cs="仿宋_GB2312" w:eastAsia="仿宋_GB2312"/>
              </w:rPr>
              <w:t>1、项目经理要求（7分）： （1）项目经理具备8年及以上从业经验，全程参与本项目，具备良好的沟通协调能力和深厚的技术功底，能够编写项目管理与实施方案、计划。（具备8年及以上从业经验得1分，低于不得分。） （2）项目经理具备信息系统项目管理师证书、PMP证书、CISP-PTE证书、CISP-CISO证书、ISO27001证书、数据安全工程师证书，全部满足得6分，每有1项不满足扣2分，最低得0分。 2、项目组成员要求（8分）： （1）项目组成员具备3年及以上从业经验，全程参与本项目，具备良好的沟通协调能力和深厚的技术功底。 （2）要求配备1名网络工程师，负责本次实施的网络环境设计调研与规划，网络工程师需具备网络工程师中级证书、CISSP证书，全部满足得2分，每有1项不满足此项不得分。 （3）要求配备1名基础环境技术工程师，负责本次实施产品的操作系统及数据库配置与维护，基础环境技术工程师具备OCP证书、CISSP证书，全部满足得2分，每有1项不满足此项不得分。 （4）要求配备1名数据安全工程师，负责本次项目实施过程中的数据安全风险把控，数据安全工程师具备CISP-DSG证书、CISP-CISE证书，全部满足得2分，每有1项不满足此项不得分。 （5）要求配备1名网络安全工程师，负责本次项目安全产品实施工作，网络安全工程师具备CISP-CISE证书、网络工程师中级证书，全部满足得2分，每有1项不满足此项不得分。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方案合理性</w:t>
            </w:r>
          </w:p>
        </w:tc>
        <w:tc>
          <w:tcPr>
            <w:tcW w:type="dxa" w:w="2492"/>
          </w:tcPr>
          <w:p>
            <w:pPr>
              <w:pStyle w:val="null3"/>
            </w:pPr>
            <w:r>
              <w:rPr>
                <w:rFonts w:ascii="仿宋_GB2312" w:hAnsi="仿宋_GB2312" w:cs="仿宋_GB2312" w:eastAsia="仿宋_GB2312"/>
              </w:rPr>
              <w:t>1、应提供贴近招标人场景的详细建设方案，并针对招标人的实际情况进行分层详细描述，方案应提供产品的详细描述，根据方案优劣得0-4分。 2、应提供贴近招标人场景的详细实施方案，包含但不限于项目实施管理、项目周期、实施人员等，根据方案优劣得0-4分。 3、应提供贴近招标人场景的详细培训方案，包含但不限于项目培训计划、培训课程、培训人员等，根据方案优劣得0-2分。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为保证安全产品售后服务质量，要求产品生产厂商须提供本地化服务，能提供西安或铜川技术支持，在西安或铜川本地成立分公司并能够提供营业执照得2分，成立研发中心并能够提供官网截图和办公现场照片的得3分，不提供不得分。证明材料须加盖产品生产厂商公章。 2、乙方保证所提供的产品是通过符合原厂规定渠道采购的，由原厂商生产供应的、全新未使用过的（包括零配件），贴有原厂商标识的产品，提供原厂授权得2分，提供原厂售后承诺得2分。设备安装实施完成后，乙方应配合甲方完成三级等保测评工作，直至甲方通过三级等保测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满分10分。所有有效的投标报价中，以投标报价最低的作为评标基准值。投标人的报价得分按以下公式计算：投标报价得分＝（评标基准值/投标报价）×10。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