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15FFB">
      <w:pPr>
        <w:pStyle w:val="3"/>
        <w:spacing w:before="213" w:line="219" w:lineRule="auto"/>
        <w:jc w:val="center"/>
        <w:rPr>
          <w:rFonts w:hint="eastAsia" w:ascii="宋体" w:hAnsi="宋体" w:eastAsia="宋体" w:cs="宋体"/>
          <w:b/>
          <w:bCs/>
          <w:spacing w:val="2"/>
          <w:sz w:val="36"/>
          <w:szCs w:val="36"/>
          <w:lang w:val="en-US" w:eastAsia="zh-CN"/>
        </w:rPr>
      </w:pPr>
      <w:r>
        <w:rPr>
          <w:rFonts w:hint="eastAsia" w:ascii="宋体" w:hAnsi="宋体" w:eastAsia="宋体" w:cs="宋体"/>
          <w:b/>
          <w:bCs/>
          <w:spacing w:val="2"/>
          <w:sz w:val="36"/>
          <w:szCs w:val="36"/>
          <w:lang w:val="en-US" w:eastAsia="zh-CN"/>
        </w:rPr>
        <w:t>拟签订合同文本</w:t>
      </w:r>
    </w:p>
    <w:p w14:paraId="61916388">
      <w:pPr>
        <w:pStyle w:val="3"/>
        <w:spacing w:before="213" w:line="219" w:lineRule="auto"/>
        <w:jc w:val="center"/>
        <w:rPr>
          <w:rFonts w:hint="eastAsia" w:ascii="宋体" w:hAnsi="宋体" w:eastAsia="宋体" w:cs="宋体"/>
          <w:sz w:val="24"/>
          <w:szCs w:val="24"/>
        </w:rPr>
      </w:pPr>
      <w:r>
        <w:rPr>
          <w:rFonts w:hint="eastAsia" w:ascii="宋体" w:hAnsi="宋体" w:eastAsia="宋体" w:cs="宋体"/>
          <w:spacing w:val="2"/>
          <w:sz w:val="24"/>
          <w:szCs w:val="24"/>
        </w:rPr>
        <w:t>(最终合同以实际签订为准)</w:t>
      </w:r>
    </w:p>
    <w:p w14:paraId="436997C6">
      <w:pPr>
        <w:pStyle w:val="3"/>
        <w:spacing w:before="77" w:line="360" w:lineRule="auto"/>
        <w:ind w:firstLine="239"/>
        <w:jc w:val="both"/>
        <w:rPr>
          <w:rFonts w:hint="eastAsia" w:ascii="宋体" w:hAnsi="宋体" w:eastAsia="宋体" w:cs="宋体"/>
          <w:spacing w:val="-1"/>
          <w:sz w:val="24"/>
          <w:szCs w:val="24"/>
        </w:rPr>
      </w:pPr>
      <w:r>
        <w:rPr>
          <w:rFonts w:hint="eastAsia" w:ascii="宋体" w:hAnsi="宋体" w:eastAsia="宋体" w:cs="宋体"/>
          <w:spacing w:val="-1"/>
          <w:sz w:val="24"/>
          <w:szCs w:val="24"/>
        </w:rPr>
        <w:t>甲方(采购人):</w:t>
      </w:r>
    </w:p>
    <w:p w14:paraId="49CF25FF">
      <w:pPr>
        <w:pStyle w:val="3"/>
        <w:spacing w:before="77" w:line="360" w:lineRule="auto"/>
        <w:ind w:firstLine="239"/>
        <w:jc w:val="both"/>
        <w:rPr>
          <w:rFonts w:hint="eastAsia" w:ascii="宋体" w:hAnsi="宋体" w:eastAsia="宋体" w:cs="宋体"/>
          <w:spacing w:val="-1"/>
          <w:sz w:val="24"/>
          <w:szCs w:val="24"/>
        </w:rPr>
      </w:pPr>
      <w:r>
        <w:rPr>
          <w:rFonts w:hint="eastAsia" w:ascii="宋体" w:hAnsi="宋体" w:eastAsia="宋体" w:cs="宋体"/>
          <w:spacing w:val="-1"/>
          <w:sz w:val="24"/>
          <w:szCs w:val="24"/>
        </w:rPr>
        <w:t>乙方(中标</w:t>
      </w:r>
      <w:r>
        <w:rPr>
          <w:rFonts w:hint="eastAsia" w:ascii="宋体" w:hAnsi="宋体" w:eastAsia="宋体" w:cs="宋体"/>
          <w:spacing w:val="-1"/>
          <w:sz w:val="24"/>
          <w:szCs w:val="24"/>
          <w:lang w:val="en-US" w:eastAsia="zh-CN"/>
        </w:rPr>
        <w:t>人</w:t>
      </w:r>
      <w:r>
        <w:rPr>
          <w:rFonts w:hint="eastAsia" w:ascii="宋体" w:hAnsi="宋体" w:eastAsia="宋体" w:cs="宋体"/>
          <w:spacing w:val="-1"/>
          <w:sz w:val="24"/>
          <w:szCs w:val="24"/>
        </w:rPr>
        <w:t>):</w:t>
      </w:r>
    </w:p>
    <w:p w14:paraId="79A9E2E5">
      <w:pPr>
        <w:pStyle w:val="3"/>
        <w:spacing w:before="77" w:line="360" w:lineRule="auto"/>
        <w:ind w:firstLine="744" w:firstLineChars="313"/>
        <w:jc w:val="both"/>
        <w:rPr>
          <w:rFonts w:hint="eastAsia" w:ascii="宋体" w:hAnsi="宋体" w:eastAsia="宋体" w:cs="宋体"/>
          <w:sz w:val="24"/>
          <w:szCs w:val="24"/>
        </w:rPr>
      </w:pPr>
      <w:r>
        <w:rPr>
          <w:rFonts w:hint="eastAsia" w:ascii="宋体" w:hAnsi="宋体" w:eastAsia="宋体" w:cs="宋体"/>
          <w:spacing w:val="-1"/>
          <w:sz w:val="24"/>
          <w:szCs w:val="24"/>
        </w:rPr>
        <w:t>根据《中华人民共和国政府采购法》、《中华人民共和国民法典》等法律法规，甲方通过</w:t>
      </w:r>
      <w:r>
        <w:rPr>
          <w:rFonts w:hint="eastAsia" w:ascii="宋体" w:hAnsi="宋体" w:eastAsia="宋体" w:cs="宋体"/>
          <w:spacing w:val="-1"/>
          <w:sz w:val="24"/>
          <w:szCs w:val="24"/>
          <w:lang w:val="en-US" w:eastAsia="zh-CN"/>
        </w:rPr>
        <w:t>公开招标</w:t>
      </w:r>
      <w:r>
        <w:rPr>
          <w:rFonts w:hint="eastAsia" w:ascii="宋体" w:hAnsi="宋体" w:eastAsia="宋体" w:cs="宋体"/>
          <w:spacing w:val="-1"/>
          <w:sz w:val="24"/>
          <w:szCs w:val="24"/>
        </w:rPr>
        <w:t>，选定乙方为</w:t>
      </w:r>
      <w:r>
        <w:rPr>
          <w:rFonts w:hint="eastAsia" w:ascii="宋体" w:hAnsi="宋体" w:eastAsia="宋体" w:cs="宋体"/>
          <w:spacing w:val="-1"/>
          <w:sz w:val="24"/>
          <w:szCs w:val="24"/>
          <w:lang w:val="en-US" w:eastAsia="zh-CN"/>
        </w:rPr>
        <w:t>中标</w:t>
      </w:r>
      <w:r>
        <w:rPr>
          <w:rFonts w:hint="eastAsia" w:ascii="宋体" w:hAnsi="宋体" w:eastAsia="宋体" w:cs="宋体"/>
          <w:spacing w:val="-1"/>
          <w:sz w:val="24"/>
          <w:szCs w:val="24"/>
        </w:rPr>
        <w:t>单位。甲、乙双方在平等基础上协商一致，</w:t>
      </w:r>
      <w:r>
        <w:rPr>
          <w:rFonts w:hint="eastAsia" w:ascii="宋体" w:hAnsi="宋体" w:eastAsia="宋体" w:cs="宋体"/>
          <w:spacing w:val="-4"/>
          <w:sz w:val="24"/>
          <w:szCs w:val="24"/>
        </w:rPr>
        <w:t>达成如下合同条款：</w:t>
      </w:r>
    </w:p>
    <w:p w14:paraId="3E9E22E1">
      <w:pPr>
        <w:pStyle w:val="3"/>
        <w:numPr>
          <w:ilvl w:val="0"/>
          <w:numId w:val="0"/>
        </w:numPr>
        <w:spacing w:line="360" w:lineRule="auto"/>
        <w:rPr>
          <w:rFonts w:hint="eastAsia" w:ascii="宋体" w:hAnsi="宋体" w:eastAsia="宋体" w:cs="宋体"/>
          <w:b/>
          <w:bCs/>
          <w:spacing w:val="-3"/>
          <w:sz w:val="24"/>
          <w:szCs w:val="24"/>
        </w:rPr>
      </w:pPr>
      <w:r>
        <w:rPr>
          <w:rFonts w:hint="eastAsia" w:ascii="宋体" w:hAnsi="宋体" w:eastAsia="宋体" w:cs="宋体"/>
          <w:b/>
          <w:bCs/>
          <w:snapToGrid w:val="0"/>
          <w:color w:val="000000"/>
          <w:spacing w:val="-3"/>
          <w:kern w:val="0"/>
          <w:sz w:val="24"/>
          <w:szCs w:val="24"/>
          <w:lang w:val="en-US" w:eastAsia="en-US" w:bidi="ar-SA"/>
        </w:rPr>
        <w:t>一、</w:t>
      </w:r>
      <w:r>
        <w:rPr>
          <w:rFonts w:hint="eastAsia" w:ascii="宋体" w:hAnsi="宋体" w:eastAsia="宋体" w:cs="宋体"/>
          <w:b/>
          <w:bCs/>
          <w:spacing w:val="-3"/>
          <w:sz w:val="24"/>
          <w:szCs w:val="24"/>
        </w:rPr>
        <w:t>服务内容</w:t>
      </w:r>
    </w:p>
    <w:p w14:paraId="2C6AE2A6">
      <w:pPr>
        <w:pStyle w:val="3"/>
        <w:numPr>
          <w:ilvl w:val="0"/>
          <w:numId w:val="0"/>
        </w:num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u w:val="none"/>
          <w:lang w:val="en-US" w:eastAsia="zh-CN"/>
        </w:rPr>
        <w:t>服务内容：</w:t>
      </w:r>
      <w:r>
        <w:rPr>
          <w:rFonts w:hint="eastAsia" w:ascii="宋体" w:hAnsi="宋体" w:eastAsia="宋体" w:cs="宋体"/>
          <w:sz w:val="24"/>
          <w:szCs w:val="24"/>
          <w:u w:val="single"/>
          <w:lang w:val="en-US" w:eastAsia="zh-CN"/>
        </w:rPr>
        <w:t xml:space="preserve">                           </w:t>
      </w:r>
    </w:p>
    <w:p w14:paraId="6D42EA9F">
      <w:pPr>
        <w:pStyle w:val="3"/>
        <w:spacing w:before="50" w:line="360" w:lineRule="auto"/>
        <w:ind w:right="54" w:firstLine="484" w:firstLineChars="200"/>
        <w:rPr>
          <w:rFonts w:hint="eastAsia" w:ascii="宋体" w:hAnsi="宋体" w:eastAsia="宋体" w:cs="宋体"/>
          <w:sz w:val="24"/>
          <w:szCs w:val="24"/>
        </w:rPr>
      </w:pPr>
      <w:r>
        <w:rPr>
          <w:rFonts w:hint="eastAsia" w:ascii="宋体" w:hAnsi="宋体" w:eastAsia="宋体" w:cs="宋体"/>
          <w:spacing w:val="1"/>
          <w:sz w:val="24"/>
          <w:szCs w:val="24"/>
        </w:rPr>
        <w:t>乙方负责按以上确定的服务及配套内容进行服务，及时制定服务计划，确保所</w:t>
      </w:r>
      <w:r>
        <w:rPr>
          <w:rFonts w:hint="eastAsia" w:ascii="宋体" w:hAnsi="宋体" w:eastAsia="宋体" w:cs="宋体"/>
          <w:spacing w:val="-1"/>
          <w:sz w:val="24"/>
          <w:szCs w:val="24"/>
        </w:rPr>
        <w:t>有服务有序、安全、全面进行，做好服务工</w:t>
      </w:r>
      <w:r>
        <w:rPr>
          <w:rFonts w:hint="eastAsia" w:ascii="宋体" w:hAnsi="宋体" w:eastAsia="宋体" w:cs="宋体"/>
          <w:spacing w:val="-2"/>
          <w:sz w:val="24"/>
          <w:szCs w:val="24"/>
        </w:rPr>
        <w:t>作。</w:t>
      </w:r>
    </w:p>
    <w:p w14:paraId="75C99F8A">
      <w:pPr>
        <w:pStyle w:val="3"/>
        <w:spacing w:before="1" w:line="360" w:lineRule="auto"/>
        <w:outlineLvl w:val="4"/>
        <w:rPr>
          <w:rFonts w:hint="eastAsia" w:ascii="宋体" w:hAnsi="宋体" w:eastAsia="宋体" w:cs="宋体"/>
          <w:sz w:val="24"/>
          <w:szCs w:val="24"/>
        </w:rPr>
      </w:pPr>
      <w:r>
        <w:rPr>
          <w:rFonts w:hint="eastAsia" w:ascii="宋体" w:hAnsi="宋体" w:eastAsia="宋体" w:cs="宋体"/>
          <w:b/>
          <w:bCs/>
          <w:spacing w:val="-3"/>
          <w:sz w:val="24"/>
          <w:szCs w:val="24"/>
        </w:rPr>
        <w:t>二、合同价格</w:t>
      </w:r>
    </w:p>
    <w:p w14:paraId="7D79C685">
      <w:pPr>
        <w:pStyle w:val="3"/>
        <w:spacing w:beforeAutospacing="0" w:afterAutospacing="0" w:line="360" w:lineRule="auto"/>
        <w:ind w:firstLine="472" w:firstLineChars="200"/>
        <w:outlineLvl w:val="4"/>
        <w:rPr>
          <w:rFonts w:hint="default" w:ascii="宋体" w:hAnsi="宋体" w:eastAsia="宋体" w:cs="宋体"/>
          <w:sz w:val="24"/>
          <w:szCs w:val="24"/>
          <w:u w:val="single"/>
          <w:lang w:val="en-US" w:eastAsia="zh-CN"/>
        </w:rPr>
      </w:pPr>
      <w:r>
        <w:rPr>
          <w:rFonts w:hint="eastAsia" w:ascii="宋体" w:hAnsi="宋体" w:eastAsia="宋体" w:cs="宋体"/>
          <w:b w:val="0"/>
          <w:bCs w:val="0"/>
          <w:spacing w:val="-2"/>
          <w:sz w:val="24"/>
          <w:szCs w:val="24"/>
          <w:lang w:val="en-US" w:eastAsia="zh-CN"/>
        </w:rPr>
        <w:t>合同总金额：人民币：</w:t>
      </w:r>
      <w:r>
        <w:rPr>
          <w:rFonts w:hint="eastAsia" w:ascii="宋体" w:hAnsi="宋体" w:eastAsia="宋体" w:cs="宋体"/>
          <w:b w:val="0"/>
          <w:bCs w:val="0"/>
          <w:spacing w:val="-2"/>
          <w:sz w:val="24"/>
          <w:szCs w:val="24"/>
          <w:u w:val="single"/>
          <w:lang w:val="en-US" w:eastAsia="zh-CN"/>
        </w:rPr>
        <w:t>（大写）</w:t>
      </w:r>
      <w:r>
        <w:rPr>
          <w:rFonts w:hint="eastAsia" w:ascii="宋体" w:hAnsi="宋体" w:eastAsia="宋体" w:cs="宋体"/>
          <w:sz w:val="24"/>
          <w:szCs w:val="24"/>
          <w:u w:val="single"/>
          <w:lang w:val="en-US" w:eastAsia="zh-CN"/>
        </w:rPr>
        <w:t xml:space="preserve">                     ，小写：           </w:t>
      </w:r>
      <w:r>
        <w:rPr>
          <w:rFonts w:hint="eastAsia" w:cs="宋体"/>
          <w:sz w:val="24"/>
          <w:szCs w:val="24"/>
          <w:u w:val="single"/>
          <w:lang w:val="en-US" w:eastAsia="zh-CN"/>
        </w:rPr>
        <w:t>。</w:t>
      </w:r>
    </w:p>
    <w:p w14:paraId="7B36C7E1">
      <w:pPr>
        <w:pStyle w:val="3"/>
        <w:spacing w:beforeAutospacing="0" w:afterAutospacing="0" w:line="360" w:lineRule="auto"/>
        <w:outlineLvl w:val="4"/>
        <w:rPr>
          <w:rFonts w:hint="eastAsia" w:ascii="宋体" w:hAnsi="宋体" w:eastAsia="宋体" w:cs="宋体"/>
          <w:sz w:val="24"/>
          <w:szCs w:val="24"/>
        </w:rPr>
      </w:pPr>
      <w:r>
        <w:rPr>
          <w:rFonts w:hint="eastAsia" w:ascii="宋体" w:hAnsi="宋体" w:eastAsia="宋体" w:cs="宋体"/>
          <w:b/>
          <w:bCs/>
          <w:spacing w:val="-2"/>
          <w:sz w:val="24"/>
          <w:szCs w:val="24"/>
        </w:rPr>
        <w:t>三、</w:t>
      </w:r>
      <w:r>
        <w:rPr>
          <w:rFonts w:hint="eastAsia" w:cs="宋体"/>
          <w:b/>
          <w:bCs/>
          <w:spacing w:val="-2"/>
          <w:sz w:val="24"/>
          <w:szCs w:val="24"/>
          <w:lang w:val="en-US" w:eastAsia="zh-CN"/>
        </w:rPr>
        <w:t>结算</w:t>
      </w:r>
      <w:r>
        <w:rPr>
          <w:rFonts w:hint="eastAsia" w:ascii="宋体" w:hAnsi="宋体" w:eastAsia="宋体" w:cs="宋体"/>
          <w:b/>
          <w:bCs/>
          <w:spacing w:val="-2"/>
          <w:sz w:val="24"/>
          <w:szCs w:val="24"/>
        </w:rPr>
        <w:t>方式</w:t>
      </w:r>
    </w:p>
    <w:p w14:paraId="0C9E3B38">
      <w:pPr>
        <w:pStyle w:val="3"/>
        <w:spacing w:beforeAutospacing="0" w:afterAutospacing="0" w:line="360" w:lineRule="auto"/>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（一）支付方式 ：银行转账</w:t>
      </w:r>
    </w:p>
    <w:p w14:paraId="10855C18">
      <w:pPr>
        <w:pStyle w:val="3"/>
        <w:spacing w:beforeAutospacing="0" w:afterAutospacing="0" w:line="360" w:lineRule="auto"/>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（二）货币单位 ：人民币</w:t>
      </w:r>
    </w:p>
    <w:p w14:paraId="1BBCBF4F">
      <w:pPr>
        <w:pStyle w:val="3"/>
        <w:spacing w:beforeAutospacing="0" w:afterAutospacing="0" w:line="360" w:lineRule="auto"/>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（三）付款方式 ：</w:t>
      </w:r>
    </w:p>
    <w:p w14:paraId="4FE75E10">
      <w:pPr>
        <w:pStyle w:val="3"/>
        <w:spacing w:beforeAutospacing="0" w:afterAutospacing="0" w:line="360" w:lineRule="auto"/>
        <w:ind w:firstLine="488" w:firstLineChars="200"/>
        <w:rPr>
          <w:rFonts w:hint="eastAsia" w:ascii="宋体" w:hAnsi="宋体" w:eastAsia="宋体" w:cs="宋体"/>
          <w:b/>
          <w:bCs/>
          <w:spacing w:val="-9"/>
          <w:sz w:val="24"/>
          <w:szCs w:val="24"/>
          <w:highlight w:val="none"/>
        </w:rPr>
      </w:pPr>
      <w:r>
        <w:rPr>
          <w:rFonts w:hint="eastAsia" w:ascii="宋体" w:hAnsi="宋体" w:eastAsia="宋体" w:cs="宋体"/>
          <w:spacing w:val="2"/>
          <w:sz w:val="24"/>
          <w:szCs w:val="24"/>
          <w:highlight w:val="none"/>
          <w:lang w:val="en-US" w:eastAsia="zh-CN"/>
        </w:rPr>
        <w:t>甲方</w:t>
      </w:r>
      <w:r>
        <w:rPr>
          <w:rFonts w:hint="eastAsia" w:ascii="宋体" w:hAnsi="宋体" w:eastAsia="宋体" w:cs="宋体"/>
          <w:spacing w:val="2"/>
          <w:sz w:val="24"/>
          <w:szCs w:val="24"/>
          <w:highlight w:val="none"/>
        </w:rPr>
        <w:t>验收合格</w:t>
      </w:r>
      <w:r>
        <w:rPr>
          <w:rFonts w:hint="eastAsia" w:ascii="宋体" w:hAnsi="宋体" w:eastAsia="宋体" w:cs="宋体"/>
          <w:spacing w:val="2"/>
          <w:sz w:val="24"/>
          <w:szCs w:val="24"/>
          <w:highlight w:val="none"/>
          <w:lang w:val="en-US" w:eastAsia="zh-CN"/>
        </w:rPr>
        <w:t>后</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乙方开具合同金额等额发票交由甲方，甲方</w:t>
      </w:r>
      <w:r>
        <w:rPr>
          <w:rFonts w:hint="eastAsia" w:ascii="宋体" w:hAnsi="宋体" w:eastAsia="宋体" w:cs="宋体"/>
          <w:spacing w:val="2"/>
          <w:sz w:val="24"/>
          <w:szCs w:val="24"/>
          <w:highlight w:val="none"/>
        </w:rPr>
        <w:t>一次性支付合同</w:t>
      </w:r>
      <w:r>
        <w:rPr>
          <w:rFonts w:hint="eastAsia" w:ascii="宋体" w:hAnsi="宋体" w:eastAsia="宋体" w:cs="宋体"/>
          <w:spacing w:val="2"/>
          <w:sz w:val="24"/>
          <w:szCs w:val="24"/>
          <w:highlight w:val="none"/>
          <w:lang w:val="en-US" w:eastAsia="zh-CN"/>
        </w:rPr>
        <w:t>金额</w:t>
      </w:r>
      <w:r>
        <w:rPr>
          <w:rFonts w:hint="eastAsia" w:ascii="宋体" w:hAnsi="宋体" w:eastAsia="宋体" w:cs="宋体"/>
          <w:spacing w:val="2"/>
          <w:sz w:val="24"/>
          <w:szCs w:val="24"/>
          <w:highlight w:val="none"/>
        </w:rPr>
        <w:t>的100%。</w:t>
      </w:r>
    </w:p>
    <w:p w14:paraId="3C9DE00D">
      <w:pPr>
        <w:pStyle w:val="3"/>
        <w:spacing w:beforeAutospacing="0" w:afterAutospacing="0" w:line="360" w:lineRule="auto"/>
        <w:outlineLvl w:val="4"/>
        <w:rPr>
          <w:rFonts w:hint="eastAsia" w:ascii="宋体" w:hAnsi="宋体" w:eastAsia="宋体" w:cs="宋体"/>
          <w:b/>
          <w:bCs/>
          <w:spacing w:val="-2"/>
          <w:sz w:val="24"/>
          <w:szCs w:val="24"/>
        </w:rPr>
      </w:pPr>
      <w:r>
        <w:rPr>
          <w:rFonts w:hint="eastAsia" w:ascii="宋体" w:hAnsi="宋体" w:eastAsia="宋体" w:cs="宋体"/>
          <w:b/>
          <w:bCs/>
          <w:spacing w:val="-2"/>
          <w:sz w:val="24"/>
          <w:szCs w:val="24"/>
        </w:rPr>
        <w:t>四 、违约责任</w:t>
      </w:r>
    </w:p>
    <w:p w14:paraId="0DFFD4A6">
      <w:pPr>
        <w:pStyle w:val="3"/>
        <w:spacing w:beforeAutospacing="0" w:afterAutospacing="0" w:line="360" w:lineRule="auto"/>
        <w:ind w:firstLine="472" w:firstLineChars="200"/>
        <w:outlineLvl w:val="4"/>
        <w:rPr>
          <w:rFonts w:hint="eastAsia" w:ascii="宋体" w:hAnsi="宋体" w:eastAsia="宋体" w:cs="宋体"/>
          <w:spacing w:val="1"/>
          <w:sz w:val="24"/>
          <w:szCs w:val="24"/>
        </w:rPr>
      </w:pPr>
      <w:r>
        <w:rPr>
          <w:rFonts w:hint="eastAsia" w:ascii="宋体" w:hAnsi="宋体" w:eastAsia="宋体" w:cs="宋体"/>
          <w:spacing w:val="-2"/>
          <w:sz w:val="24"/>
          <w:szCs w:val="24"/>
        </w:rPr>
        <w:t>(</w:t>
      </w:r>
      <w:r>
        <w:rPr>
          <w:rFonts w:hint="eastAsia" w:cs="宋体"/>
          <w:spacing w:val="-2"/>
          <w:sz w:val="24"/>
          <w:szCs w:val="24"/>
          <w:lang w:val="en-US" w:eastAsia="zh-CN"/>
        </w:rPr>
        <w:t>1</w:t>
      </w:r>
      <w:r>
        <w:rPr>
          <w:rFonts w:hint="eastAsia" w:ascii="宋体" w:hAnsi="宋体" w:eastAsia="宋体" w:cs="宋体"/>
          <w:spacing w:val="-2"/>
          <w:sz w:val="24"/>
          <w:szCs w:val="24"/>
        </w:rPr>
        <w:t>)</w:t>
      </w:r>
      <w:r>
        <w:rPr>
          <w:rFonts w:hint="eastAsia" w:ascii="宋体" w:hAnsi="宋体" w:eastAsia="宋体" w:cs="宋体"/>
          <w:spacing w:val="2"/>
          <w:sz w:val="24"/>
          <w:szCs w:val="24"/>
        </w:rPr>
        <w:t>按《中华人民共和国民法典》中的相关条款执</w:t>
      </w:r>
      <w:r>
        <w:rPr>
          <w:rFonts w:hint="eastAsia" w:ascii="宋体" w:hAnsi="宋体" w:eastAsia="宋体" w:cs="宋体"/>
          <w:spacing w:val="1"/>
          <w:sz w:val="24"/>
          <w:szCs w:val="24"/>
        </w:rPr>
        <w:t>行。</w:t>
      </w:r>
    </w:p>
    <w:p w14:paraId="4761734C">
      <w:pPr>
        <w:pStyle w:val="3"/>
        <w:spacing w:beforeAutospacing="0" w:afterAutospacing="0" w:line="360" w:lineRule="auto"/>
        <w:ind w:right="11" w:firstLine="472" w:firstLineChars="200"/>
        <w:rPr>
          <w:rFonts w:hint="eastAsia" w:ascii="宋体" w:hAnsi="宋体" w:eastAsia="宋体" w:cs="宋体"/>
          <w:spacing w:val="-2"/>
          <w:sz w:val="24"/>
          <w:szCs w:val="24"/>
        </w:rPr>
      </w:pPr>
      <w:r>
        <w:rPr>
          <w:rFonts w:hint="eastAsia" w:ascii="宋体" w:hAnsi="宋体" w:eastAsia="宋体" w:cs="宋体"/>
          <w:spacing w:val="-2"/>
          <w:sz w:val="24"/>
          <w:szCs w:val="24"/>
        </w:rPr>
        <w:t>(2)未按合同要求提供服务或服务质量不能满足技术要求，甲方有权终止合同，</w:t>
      </w:r>
      <w:r>
        <w:rPr>
          <w:rFonts w:hint="eastAsia" w:ascii="宋体" w:hAnsi="宋体" w:eastAsia="宋体" w:cs="宋体"/>
          <w:spacing w:val="-5"/>
          <w:sz w:val="24"/>
          <w:szCs w:val="24"/>
        </w:rPr>
        <w:t>并对</w:t>
      </w:r>
      <w:r>
        <w:rPr>
          <w:rFonts w:hint="eastAsia" w:ascii="宋体" w:hAnsi="宋体" w:eastAsia="宋体" w:cs="宋体"/>
          <w:spacing w:val="-5"/>
          <w:sz w:val="24"/>
          <w:szCs w:val="24"/>
          <w:lang w:val="en-US" w:eastAsia="zh-CN"/>
        </w:rPr>
        <w:t>中标</w:t>
      </w:r>
      <w:r>
        <w:rPr>
          <w:rFonts w:hint="eastAsia" w:ascii="宋体" w:hAnsi="宋体" w:eastAsia="宋体" w:cs="宋体"/>
          <w:spacing w:val="-5"/>
          <w:sz w:val="24"/>
          <w:szCs w:val="24"/>
        </w:rPr>
        <w:t>人违约行为进行追究，同时按《中华人民共和国政府采购法》的有关规定进行</w:t>
      </w:r>
      <w:r>
        <w:rPr>
          <w:rFonts w:hint="eastAsia" w:ascii="宋体" w:hAnsi="宋体" w:eastAsia="宋体" w:cs="宋体"/>
          <w:color w:val="405060"/>
          <w:spacing w:val="-6"/>
          <w:sz w:val="24"/>
          <w:szCs w:val="24"/>
        </w:rPr>
        <w:t>处罚。</w:t>
      </w:r>
    </w:p>
    <w:p w14:paraId="35B46E81">
      <w:pPr>
        <w:pStyle w:val="3"/>
        <w:spacing w:beforeAutospacing="0" w:afterAutospacing="0" w:line="360" w:lineRule="auto"/>
        <w:outlineLvl w:val="4"/>
        <w:rPr>
          <w:rFonts w:hint="eastAsia" w:ascii="宋体" w:hAnsi="宋体" w:eastAsia="宋体" w:cs="宋体"/>
          <w:sz w:val="24"/>
          <w:szCs w:val="24"/>
        </w:rPr>
      </w:pPr>
      <w:r>
        <w:rPr>
          <w:rFonts w:hint="eastAsia" w:ascii="宋体" w:hAnsi="宋体" w:eastAsia="宋体" w:cs="宋体"/>
          <w:b/>
          <w:bCs/>
          <w:spacing w:val="-5"/>
          <w:sz w:val="24"/>
          <w:szCs w:val="24"/>
        </w:rPr>
        <w:t>五</w:t>
      </w:r>
      <w:r>
        <w:rPr>
          <w:rFonts w:hint="eastAsia" w:ascii="宋体" w:hAnsi="宋体" w:eastAsia="宋体" w:cs="宋体"/>
          <w:spacing w:val="-22"/>
          <w:sz w:val="24"/>
          <w:szCs w:val="24"/>
        </w:rPr>
        <w:t xml:space="preserve"> </w:t>
      </w:r>
      <w:r>
        <w:rPr>
          <w:rFonts w:hint="eastAsia" w:ascii="宋体" w:hAnsi="宋体" w:eastAsia="宋体" w:cs="宋体"/>
          <w:b/>
          <w:bCs/>
          <w:spacing w:val="-5"/>
          <w:sz w:val="24"/>
          <w:szCs w:val="24"/>
        </w:rPr>
        <w:t>、双方的权利和义务</w:t>
      </w:r>
    </w:p>
    <w:p w14:paraId="730812A3">
      <w:pPr>
        <w:pStyle w:val="3"/>
        <w:spacing w:beforeAutospacing="0" w:afterAutospacing="0" w:line="360" w:lineRule="auto"/>
        <w:ind w:left="230" w:firstLine="238" w:firstLineChars="100"/>
        <w:rPr>
          <w:rFonts w:hint="eastAsia" w:ascii="宋体" w:hAnsi="宋体" w:eastAsia="宋体" w:cs="宋体"/>
          <w:sz w:val="24"/>
          <w:szCs w:val="24"/>
        </w:rPr>
      </w:pPr>
      <w:r>
        <w:rPr>
          <w:rFonts w:hint="eastAsia" w:ascii="宋体" w:hAnsi="宋体" w:eastAsia="宋体" w:cs="宋体"/>
          <w:spacing w:val="-1"/>
          <w:sz w:val="24"/>
          <w:szCs w:val="24"/>
        </w:rPr>
        <w:t>1、甲方责任</w:t>
      </w:r>
    </w:p>
    <w:p w14:paraId="4ADBE50D">
      <w:pPr>
        <w:pStyle w:val="3"/>
        <w:spacing w:beforeAutospacing="0" w:line="360" w:lineRule="auto"/>
        <w:ind w:right="8" w:firstLine="488" w:firstLineChars="200"/>
        <w:rPr>
          <w:rFonts w:hint="eastAsia" w:ascii="宋体" w:hAnsi="宋体" w:eastAsia="宋体" w:cs="宋体"/>
          <w:sz w:val="24"/>
          <w:szCs w:val="24"/>
        </w:rPr>
      </w:pPr>
      <w:r>
        <w:rPr>
          <w:rFonts w:hint="eastAsia" w:ascii="宋体" w:hAnsi="宋体" w:eastAsia="宋体" w:cs="宋体"/>
          <w:spacing w:val="2"/>
          <w:sz w:val="24"/>
          <w:szCs w:val="24"/>
        </w:rPr>
        <w:t>负责核准、认定本项目相关技术资料文档：监</w:t>
      </w:r>
      <w:r>
        <w:rPr>
          <w:rFonts w:hint="eastAsia" w:ascii="宋体" w:hAnsi="宋体" w:eastAsia="宋体" w:cs="宋体"/>
          <w:spacing w:val="1"/>
          <w:sz w:val="24"/>
          <w:szCs w:val="24"/>
        </w:rPr>
        <w:t>督、参与项目执行的整个过程为乙方提供必要的工作条件，并提供产品及服务所必需的运行环境：按照合同约定支</w:t>
      </w:r>
      <w:r>
        <w:rPr>
          <w:rFonts w:hint="eastAsia" w:ascii="宋体" w:hAnsi="宋体" w:eastAsia="宋体" w:cs="宋体"/>
          <w:spacing w:val="-4"/>
          <w:sz w:val="24"/>
          <w:szCs w:val="24"/>
        </w:rPr>
        <w:t>付合同款项。</w:t>
      </w:r>
    </w:p>
    <w:p w14:paraId="1CBE3D67">
      <w:pPr>
        <w:pStyle w:val="3"/>
        <w:spacing w:afterAutospacing="0" w:line="360" w:lineRule="auto"/>
        <w:ind w:left="230" w:firstLine="238" w:firstLineChars="100"/>
        <w:rPr>
          <w:rFonts w:hint="eastAsia" w:ascii="宋体" w:hAnsi="宋体" w:eastAsia="宋体" w:cs="宋体"/>
          <w:sz w:val="24"/>
          <w:szCs w:val="24"/>
        </w:rPr>
      </w:pPr>
      <w:r>
        <w:rPr>
          <w:rFonts w:hint="eastAsia" w:ascii="宋体" w:hAnsi="宋体" w:eastAsia="宋体" w:cs="宋体"/>
          <w:spacing w:val="-1"/>
          <w:sz w:val="24"/>
          <w:szCs w:val="24"/>
        </w:rPr>
        <w:t>2、乙方责任</w:t>
      </w:r>
    </w:p>
    <w:p w14:paraId="446DFB4C">
      <w:pPr>
        <w:pStyle w:val="3"/>
        <w:spacing w:beforeAutospacing="0" w:line="360" w:lineRule="auto"/>
        <w:ind w:firstLine="488" w:firstLineChars="200"/>
        <w:rPr>
          <w:rFonts w:hint="eastAsia" w:ascii="宋体" w:hAnsi="宋体" w:eastAsia="宋体" w:cs="宋体"/>
          <w:sz w:val="24"/>
          <w:szCs w:val="24"/>
        </w:rPr>
      </w:pPr>
      <w:r>
        <w:rPr>
          <w:rFonts w:hint="eastAsia" w:ascii="宋体" w:hAnsi="宋体" w:eastAsia="宋体" w:cs="宋体"/>
          <w:spacing w:val="2"/>
          <w:sz w:val="24"/>
          <w:szCs w:val="24"/>
        </w:rPr>
        <w:t>项目的交接</w:t>
      </w:r>
      <w:r>
        <w:rPr>
          <w:rFonts w:hint="eastAsia" w:ascii="宋体" w:hAnsi="宋体" w:eastAsia="宋体" w:cs="宋体"/>
          <w:spacing w:val="2"/>
          <w:sz w:val="24"/>
          <w:szCs w:val="24"/>
          <w:lang w:val="en-US" w:eastAsia="zh-CN"/>
        </w:rPr>
        <w:t>；</w:t>
      </w:r>
      <w:r>
        <w:rPr>
          <w:rFonts w:hint="eastAsia" w:ascii="宋体" w:hAnsi="宋体" w:eastAsia="宋体" w:cs="宋体"/>
          <w:spacing w:val="2"/>
          <w:sz w:val="24"/>
          <w:szCs w:val="24"/>
        </w:rPr>
        <w:t>按时完成本合同所涉及产品及服务项目的工作</w:t>
      </w:r>
      <w:r>
        <w:rPr>
          <w:rFonts w:hint="eastAsia" w:ascii="宋体" w:hAnsi="宋体" w:eastAsia="宋体" w:cs="宋体"/>
          <w:spacing w:val="2"/>
          <w:sz w:val="24"/>
          <w:szCs w:val="24"/>
          <w:lang w:val="en-US" w:eastAsia="zh-CN"/>
        </w:rPr>
        <w:t>；</w:t>
      </w:r>
      <w:r>
        <w:rPr>
          <w:rFonts w:hint="eastAsia" w:ascii="宋体" w:hAnsi="宋体" w:eastAsia="宋体" w:cs="宋体"/>
          <w:spacing w:val="1"/>
          <w:sz w:val="24"/>
          <w:szCs w:val="24"/>
        </w:rPr>
        <w:t>协助配合甲</w:t>
      </w:r>
      <w:r>
        <w:rPr>
          <w:rFonts w:hint="eastAsia" w:ascii="宋体" w:hAnsi="宋体" w:eastAsia="宋体" w:cs="宋体"/>
          <w:spacing w:val="-1"/>
          <w:sz w:val="24"/>
          <w:szCs w:val="24"/>
        </w:rPr>
        <w:t>方完成采购项目</w:t>
      </w:r>
      <w:r>
        <w:rPr>
          <w:rFonts w:hint="eastAsia" w:ascii="宋体" w:hAnsi="宋体" w:eastAsia="宋体" w:cs="宋体"/>
          <w:spacing w:val="-1"/>
          <w:sz w:val="24"/>
          <w:szCs w:val="24"/>
          <w:lang w:val="en-US" w:eastAsia="zh-CN"/>
        </w:rPr>
        <w:t>；</w:t>
      </w:r>
      <w:r>
        <w:rPr>
          <w:rFonts w:hint="eastAsia" w:ascii="宋体" w:hAnsi="宋体" w:eastAsia="宋体" w:cs="宋体"/>
          <w:spacing w:val="-1"/>
          <w:sz w:val="24"/>
          <w:szCs w:val="24"/>
        </w:rPr>
        <w:t>做好整个项目的售后服务技术支持工作。</w:t>
      </w:r>
    </w:p>
    <w:p w14:paraId="3BA9D23C">
      <w:pPr>
        <w:pStyle w:val="3"/>
        <w:spacing w:afterAutospacing="0" w:line="360" w:lineRule="auto"/>
        <w:outlineLvl w:val="4"/>
        <w:rPr>
          <w:rFonts w:hint="eastAsia" w:ascii="宋体" w:hAnsi="宋体" w:eastAsia="宋体" w:cs="宋体"/>
          <w:sz w:val="24"/>
          <w:szCs w:val="24"/>
        </w:rPr>
      </w:pPr>
      <w:r>
        <w:rPr>
          <w:rFonts w:hint="eastAsia" w:ascii="宋体" w:hAnsi="宋体" w:eastAsia="宋体" w:cs="宋体"/>
          <w:b/>
          <w:bCs/>
          <w:spacing w:val="-5"/>
          <w:sz w:val="24"/>
          <w:szCs w:val="24"/>
        </w:rPr>
        <w:t>六</w:t>
      </w:r>
      <w:r>
        <w:rPr>
          <w:rFonts w:hint="eastAsia" w:ascii="宋体" w:hAnsi="宋体" w:eastAsia="宋体" w:cs="宋体"/>
          <w:spacing w:val="-27"/>
          <w:sz w:val="24"/>
          <w:szCs w:val="24"/>
        </w:rPr>
        <w:t xml:space="preserve"> </w:t>
      </w:r>
      <w:r>
        <w:rPr>
          <w:rFonts w:hint="eastAsia" w:ascii="宋体" w:hAnsi="宋体" w:eastAsia="宋体" w:cs="宋体"/>
          <w:b/>
          <w:bCs/>
          <w:spacing w:val="-5"/>
          <w:sz w:val="24"/>
          <w:szCs w:val="24"/>
        </w:rPr>
        <w:t>、质量保证</w:t>
      </w:r>
    </w:p>
    <w:p w14:paraId="6D5D72C2">
      <w:pPr>
        <w:pStyle w:val="3"/>
        <w:spacing w:beforeAutospacing="0" w:afterAutospacing="0" w:line="360" w:lineRule="auto"/>
        <w:ind w:right="24" w:firstLine="476" w:firstLineChars="200"/>
        <w:rPr>
          <w:rFonts w:hint="eastAsia" w:ascii="宋体" w:hAnsi="宋体" w:eastAsia="宋体" w:cs="宋体"/>
          <w:sz w:val="24"/>
          <w:szCs w:val="24"/>
        </w:rPr>
      </w:pPr>
      <w:r>
        <w:rPr>
          <w:rFonts w:hint="eastAsia" w:ascii="宋体" w:hAnsi="宋体" w:eastAsia="宋体" w:cs="宋体"/>
          <w:spacing w:val="-1"/>
          <w:sz w:val="24"/>
          <w:szCs w:val="24"/>
        </w:rPr>
        <w:t>1、乙方保证所提供的服务有保障措施，包括组织保障、人员保障、产品保障，</w:t>
      </w:r>
      <w:r>
        <w:rPr>
          <w:rFonts w:hint="eastAsia" w:ascii="宋体" w:hAnsi="宋体" w:eastAsia="宋体" w:cs="宋体"/>
          <w:spacing w:val="-2"/>
          <w:sz w:val="24"/>
          <w:szCs w:val="24"/>
        </w:rPr>
        <w:t>并安全按照相应文件计划、安排、配置进行：</w:t>
      </w:r>
    </w:p>
    <w:p w14:paraId="1B6C2531">
      <w:pPr>
        <w:pStyle w:val="3"/>
        <w:spacing w:beforeAutospacing="0" w:afterAutospacing="0" w:line="360" w:lineRule="auto"/>
        <w:ind w:right="9" w:firstLine="480" w:firstLineChars="200"/>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、乙方要以严肃认真、及时准确、高度负责的态度和行为，为甲</w:t>
      </w:r>
      <w:r>
        <w:rPr>
          <w:rFonts w:hint="eastAsia" w:ascii="宋体" w:hAnsi="宋体" w:eastAsia="宋体" w:cs="宋体"/>
          <w:spacing w:val="-1"/>
          <w:sz w:val="24"/>
          <w:szCs w:val="24"/>
        </w:rPr>
        <w:t>方提供优质高</w:t>
      </w:r>
      <w:r>
        <w:rPr>
          <w:rFonts w:hint="eastAsia" w:ascii="宋体" w:hAnsi="宋体" w:eastAsia="宋体" w:cs="宋体"/>
          <w:spacing w:val="-4"/>
          <w:sz w:val="24"/>
          <w:szCs w:val="24"/>
        </w:rPr>
        <w:t>效的服务。</w:t>
      </w:r>
    </w:p>
    <w:p w14:paraId="7A05960E">
      <w:pPr>
        <w:pStyle w:val="3"/>
        <w:spacing w:beforeAutospacing="0" w:afterAutospacing="0" w:line="360" w:lineRule="auto"/>
        <w:outlineLvl w:val="4"/>
        <w:rPr>
          <w:rFonts w:hint="eastAsia" w:ascii="宋体" w:hAnsi="宋体" w:eastAsia="宋体" w:cs="宋体"/>
          <w:sz w:val="24"/>
          <w:szCs w:val="24"/>
        </w:rPr>
      </w:pPr>
      <w:r>
        <w:rPr>
          <w:rFonts w:hint="eastAsia" w:ascii="宋体" w:hAnsi="宋体" w:eastAsia="宋体" w:cs="宋体"/>
          <w:b/>
          <w:bCs/>
          <w:spacing w:val="-2"/>
          <w:sz w:val="24"/>
          <w:szCs w:val="24"/>
        </w:rPr>
        <w:t>七、履约责任</w:t>
      </w:r>
    </w:p>
    <w:p w14:paraId="457FE390">
      <w:pPr>
        <w:pStyle w:val="3"/>
        <w:spacing w:beforeAutospacing="0" w:afterAutospacing="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w:t>
      </w:r>
      <w:r>
        <w:rPr>
          <w:rFonts w:hint="eastAsia" w:ascii="宋体" w:hAnsi="宋体" w:eastAsia="宋体" w:cs="宋体"/>
          <w:spacing w:val="-3"/>
          <w:sz w:val="24"/>
          <w:szCs w:val="24"/>
        </w:rPr>
        <w:t>乙双方，不考虑第三方因素。</w:t>
      </w:r>
    </w:p>
    <w:p w14:paraId="2F970DE3">
      <w:pPr>
        <w:pStyle w:val="3"/>
        <w:spacing w:beforeAutospacing="0" w:afterAutospacing="0" w:line="360" w:lineRule="auto"/>
        <w:ind w:right="9" w:firstLine="480" w:firstLineChars="200"/>
        <w:rPr>
          <w:rFonts w:hint="eastAsia" w:ascii="宋体" w:hAnsi="宋体" w:eastAsia="宋体" w:cs="宋体"/>
          <w:sz w:val="24"/>
          <w:szCs w:val="24"/>
        </w:rPr>
      </w:pPr>
      <w:r>
        <w:rPr>
          <w:rFonts w:hint="eastAsia" w:ascii="宋体" w:hAnsi="宋体" w:eastAsia="宋体" w:cs="宋体"/>
          <w:sz w:val="24"/>
          <w:szCs w:val="24"/>
        </w:rPr>
        <w:t>2、乙方对服务过程中出现的问题推委、拖延，24小时未作出服务</w:t>
      </w:r>
      <w:r>
        <w:rPr>
          <w:rFonts w:hint="eastAsia" w:ascii="宋体" w:hAnsi="宋体" w:eastAsia="宋体" w:cs="宋体"/>
          <w:spacing w:val="-1"/>
          <w:sz w:val="24"/>
          <w:szCs w:val="24"/>
        </w:rPr>
        <w:t>响应，应接受</w:t>
      </w:r>
      <w:r>
        <w:rPr>
          <w:rFonts w:hint="eastAsia" w:ascii="宋体" w:hAnsi="宋体" w:eastAsia="宋体" w:cs="宋体"/>
          <w:spacing w:val="-5"/>
          <w:sz w:val="24"/>
          <w:szCs w:val="24"/>
        </w:rPr>
        <w:t>甲方的合理处罚。</w:t>
      </w:r>
    </w:p>
    <w:p w14:paraId="7BE24D4C">
      <w:pPr>
        <w:pStyle w:val="3"/>
        <w:spacing w:beforeAutospacing="0" w:afterAutospacing="0" w:line="360" w:lineRule="auto"/>
        <w:ind w:right="8" w:firstLine="480" w:firstLineChars="200"/>
        <w:rPr>
          <w:rFonts w:hint="eastAsia" w:ascii="宋体" w:hAnsi="宋体" w:eastAsia="宋体" w:cs="宋体"/>
          <w:sz w:val="24"/>
          <w:szCs w:val="24"/>
        </w:rPr>
      </w:pPr>
      <w:r>
        <w:rPr>
          <w:rFonts w:hint="eastAsia" w:ascii="宋体" w:hAnsi="宋体" w:eastAsia="宋体" w:cs="宋体"/>
          <w:sz w:val="24"/>
          <w:szCs w:val="24"/>
        </w:rPr>
        <w:t>3、由于乙方原因不能履行合同服务项目，或履行合同质效达不到规</w:t>
      </w:r>
      <w:r>
        <w:rPr>
          <w:rFonts w:hint="eastAsia" w:ascii="宋体" w:hAnsi="宋体" w:eastAsia="宋体" w:cs="宋体"/>
          <w:spacing w:val="-1"/>
          <w:sz w:val="24"/>
          <w:szCs w:val="24"/>
        </w:rPr>
        <w:t>定，甲方有权聘请第三方公司执行合同内所列项目，有权终止合同。</w:t>
      </w:r>
    </w:p>
    <w:p w14:paraId="2F27AEDC">
      <w:pPr>
        <w:pStyle w:val="3"/>
        <w:spacing w:beforeAutospacing="0" w:afterAutospacing="0" w:line="360" w:lineRule="auto"/>
        <w:outlineLvl w:val="4"/>
        <w:rPr>
          <w:rFonts w:hint="eastAsia" w:ascii="宋体" w:hAnsi="宋体" w:eastAsia="宋体" w:cs="宋体"/>
          <w:sz w:val="24"/>
          <w:szCs w:val="24"/>
        </w:rPr>
      </w:pPr>
      <w:r>
        <w:rPr>
          <w:rFonts w:hint="eastAsia" w:ascii="宋体" w:hAnsi="宋体" w:eastAsia="宋体" w:cs="宋体"/>
          <w:b/>
          <w:bCs/>
          <w:spacing w:val="-13"/>
          <w:sz w:val="24"/>
          <w:szCs w:val="24"/>
        </w:rPr>
        <w:t>八</w:t>
      </w:r>
      <w:r>
        <w:rPr>
          <w:rFonts w:hint="eastAsia" w:ascii="宋体" w:hAnsi="宋体" w:eastAsia="宋体" w:cs="宋体"/>
          <w:spacing w:val="-29"/>
          <w:sz w:val="24"/>
          <w:szCs w:val="24"/>
        </w:rPr>
        <w:t xml:space="preserve"> </w:t>
      </w:r>
      <w:r>
        <w:rPr>
          <w:rFonts w:hint="eastAsia" w:ascii="宋体" w:hAnsi="宋体" w:eastAsia="宋体" w:cs="宋体"/>
          <w:b/>
          <w:bCs/>
          <w:spacing w:val="-13"/>
          <w:sz w:val="24"/>
          <w:szCs w:val="24"/>
        </w:rPr>
        <w:t>、验</w:t>
      </w:r>
      <w:r>
        <w:rPr>
          <w:rFonts w:hint="eastAsia" w:ascii="宋体" w:hAnsi="宋体" w:eastAsia="宋体" w:cs="宋体"/>
          <w:spacing w:val="-15"/>
          <w:sz w:val="24"/>
          <w:szCs w:val="24"/>
        </w:rPr>
        <w:t xml:space="preserve"> </w:t>
      </w:r>
      <w:r>
        <w:rPr>
          <w:rFonts w:hint="eastAsia" w:ascii="宋体" w:hAnsi="宋体" w:eastAsia="宋体" w:cs="宋体"/>
          <w:b/>
          <w:bCs/>
          <w:spacing w:val="-13"/>
          <w:sz w:val="24"/>
          <w:szCs w:val="24"/>
        </w:rPr>
        <w:t>收</w:t>
      </w:r>
    </w:p>
    <w:p w14:paraId="4DA8BBB3">
      <w:pPr>
        <w:pStyle w:val="3"/>
        <w:spacing w:beforeAutospacing="0" w:line="360" w:lineRule="auto"/>
        <w:ind w:right="7" w:firstLine="488" w:firstLineChars="200"/>
        <w:rPr>
          <w:rFonts w:hint="eastAsia" w:ascii="宋体" w:hAnsi="宋体" w:eastAsia="宋体" w:cs="宋体"/>
          <w:sz w:val="24"/>
          <w:szCs w:val="24"/>
        </w:rPr>
      </w:pPr>
      <w:r>
        <w:rPr>
          <w:rFonts w:hint="eastAsia" w:ascii="宋体" w:hAnsi="宋体" w:eastAsia="宋体" w:cs="宋体"/>
          <w:spacing w:val="2"/>
          <w:sz w:val="24"/>
          <w:szCs w:val="24"/>
        </w:rPr>
        <w:t>验收：验收须以合同、采购文件、响应文件、澄清</w:t>
      </w:r>
      <w:r>
        <w:rPr>
          <w:rFonts w:hint="eastAsia" w:ascii="宋体" w:hAnsi="宋体" w:eastAsia="宋体" w:cs="宋体"/>
          <w:spacing w:val="1"/>
          <w:sz w:val="24"/>
          <w:szCs w:val="24"/>
        </w:rPr>
        <w:t>、及国家相应的标准、规范</w:t>
      </w:r>
      <w:r>
        <w:rPr>
          <w:rFonts w:hint="eastAsia" w:ascii="宋体" w:hAnsi="宋体" w:eastAsia="宋体" w:cs="宋体"/>
          <w:spacing w:val="-3"/>
          <w:sz w:val="24"/>
          <w:szCs w:val="24"/>
        </w:rPr>
        <w:t>等为依据进行验收。</w:t>
      </w:r>
    </w:p>
    <w:p w14:paraId="173CEC91">
      <w:pPr>
        <w:pStyle w:val="3"/>
        <w:spacing w:before="6" w:afterAutospacing="0" w:line="360" w:lineRule="auto"/>
        <w:outlineLvl w:val="4"/>
        <w:rPr>
          <w:rFonts w:hint="eastAsia" w:ascii="宋体" w:hAnsi="宋体" w:eastAsia="宋体" w:cs="宋体"/>
          <w:spacing w:val="-1"/>
          <w:sz w:val="24"/>
          <w:szCs w:val="24"/>
        </w:rPr>
      </w:pPr>
      <w:r>
        <w:rPr>
          <w:rFonts w:hint="eastAsia" w:ascii="宋体" w:hAnsi="宋体" w:eastAsia="宋体" w:cs="宋体"/>
          <w:b/>
          <w:bCs/>
          <w:spacing w:val="-4"/>
          <w:sz w:val="24"/>
          <w:szCs w:val="24"/>
        </w:rPr>
        <w:t>九</w:t>
      </w:r>
      <w:r>
        <w:rPr>
          <w:rFonts w:hint="eastAsia" w:ascii="宋体" w:hAnsi="宋体" w:eastAsia="宋体" w:cs="宋体"/>
          <w:spacing w:val="-20"/>
          <w:sz w:val="24"/>
          <w:szCs w:val="24"/>
        </w:rPr>
        <w:t xml:space="preserve"> </w:t>
      </w:r>
      <w:r>
        <w:rPr>
          <w:rFonts w:hint="eastAsia" w:ascii="宋体" w:hAnsi="宋体" w:eastAsia="宋体" w:cs="宋体"/>
          <w:b/>
          <w:bCs/>
          <w:spacing w:val="-4"/>
          <w:sz w:val="24"/>
          <w:szCs w:val="24"/>
        </w:rPr>
        <w:t>、合同争议解决的方式</w:t>
      </w:r>
    </w:p>
    <w:p w14:paraId="36572999">
      <w:pPr>
        <w:pStyle w:val="3"/>
        <w:spacing w:beforeAutospacing="0" w:afterAutospacing="0" w:line="360" w:lineRule="auto"/>
        <w:ind w:right="25" w:firstLine="230"/>
        <w:rPr>
          <w:rFonts w:hint="eastAsia" w:ascii="宋体" w:hAnsi="宋体" w:eastAsia="宋体" w:cs="宋体"/>
          <w:sz w:val="24"/>
          <w:szCs w:val="24"/>
        </w:rPr>
      </w:pPr>
      <w:r>
        <w:rPr>
          <w:rFonts w:hint="eastAsia" w:ascii="宋体" w:hAnsi="宋体" w:eastAsia="宋体" w:cs="宋体"/>
          <w:spacing w:val="-1"/>
          <w:sz w:val="24"/>
          <w:szCs w:val="24"/>
        </w:rPr>
        <w:t>1、合同一经签订，不得随意变更、中止或终止。对确需变更、调整或者中止、</w:t>
      </w:r>
      <w:r>
        <w:rPr>
          <w:rFonts w:hint="eastAsia" w:ascii="宋体" w:hAnsi="宋体" w:eastAsia="宋体" w:cs="宋体"/>
          <w:spacing w:val="-2"/>
          <w:sz w:val="24"/>
          <w:szCs w:val="24"/>
        </w:rPr>
        <w:t>终止合同的，应按规定履行相应的手续。</w:t>
      </w:r>
    </w:p>
    <w:p w14:paraId="00A33CFB">
      <w:pPr>
        <w:pStyle w:val="3"/>
        <w:spacing w:beforeAutospacing="0" w:afterAutospacing="0" w:line="360" w:lineRule="auto"/>
        <w:ind w:right="2" w:firstLine="230"/>
        <w:rPr>
          <w:rFonts w:hint="eastAsia" w:ascii="宋体" w:hAnsi="宋体" w:eastAsia="宋体" w:cs="宋体"/>
          <w:sz w:val="24"/>
          <w:szCs w:val="24"/>
        </w:rPr>
      </w:pPr>
      <w:r>
        <w:rPr>
          <w:rFonts w:hint="eastAsia" w:ascii="宋体" w:hAnsi="宋体" w:eastAsia="宋体" w:cs="宋体"/>
          <w:sz w:val="24"/>
          <w:szCs w:val="24"/>
        </w:rPr>
        <w:t>2、合同执行中发生争议的，甲、乙双方应协商解决，协商达不成一致时，可向</w:t>
      </w:r>
      <w:r>
        <w:rPr>
          <w:rFonts w:hint="eastAsia" w:ascii="宋体" w:hAnsi="宋体" w:eastAsia="宋体" w:cs="宋体"/>
          <w:spacing w:val="-1"/>
          <w:sz w:val="24"/>
          <w:szCs w:val="24"/>
          <w:lang w:val="en-US" w:eastAsia="zh-CN"/>
        </w:rPr>
        <w:t>甲方所在</w:t>
      </w:r>
      <w:r>
        <w:rPr>
          <w:rFonts w:hint="eastAsia" w:ascii="宋体" w:hAnsi="宋体" w:eastAsia="宋体" w:cs="宋体"/>
          <w:spacing w:val="-1"/>
          <w:sz w:val="24"/>
          <w:szCs w:val="24"/>
        </w:rPr>
        <w:t>地人民法院提请诉讼。</w:t>
      </w:r>
    </w:p>
    <w:p w14:paraId="5968951A">
      <w:pPr>
        <w:pStyle w:val="3"/>
        <w:spacing w:beforeAutospacing="0" w:afterAutospacing="0" w:line="360" w:lineRule="auto"/>
        <w:outlineLvl w:val="0"/>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spacing w:val="-21"/>
          <w:sz w:val="24"/>
          <w:szCs w:val="24"/>
        </w:rPr>
        <w:t xml:space="preserve"> </w:t>
      </w:r>
      <w:r>
        <w:rPr>
          <w:rFonts w:hint="eastAsia" w:ascii="宋体" w:hAnsi="宋体" w:eastAsia="宋体" w:cs="宋体"/>
          <w:b/>
          <w:bCs/>
          <w:spacing w:val="-4"/>
          <w:sz w:val="24"/>
          <w:szCs w:val="24"/>
        </w:rPr>
        <w:t>、其他事项</w:t>
      </w:r>
    </w:p>
    <w:p w14:paraId="487515BA">
      <w:pPr>
        <w:pStyle w:val="3"/>
        <w:spacing w:beforeAutospacing="0" w:afterAutospacing="0" w:line="360" w:lineRule="auto"/>
        <w:ind w:right="48" w:rightChars="0" w:firstLine="476" w:firstLineChars="200"/>
        <w:rPr>
          <w:rFonts w:hint="eastAsia" w:ascii="宋体" w:hAnsi="宋体" w:eastAsia="宋体" w:cs="宋体"/>
          <w:sz w:val="24"/>
          <w:szCs w:val="24"/>
        </w:rPr>
      </w:pPr>
      <w:r>
        <w:rPr>
          <w:rFonts w:hint="eastAsia" w:ascii="宋体" w:hAnsi="宋体" w:eastAsia="宋体" w:cs="宋体"/>
          <w:spacing w:val="-1"/>
          <w:sz w:val="24"/>
          <w:szCs w:val="24"/>
        </w:rPr>
        <w:t>1、本合同乙方在任何情况下都不得全部或部分转让其应履行的合同义务，乙方</w:t>
      </w:r>
      <w:r>
        <w:rPr>
          <w:rFonts w:hint="eastAsia" w:ascii="宋体" w:hAnsi="宋体" w:eastAsia="宋体" w:cs="宋体"/>
          <w:spacing w:val="-2"/>
          <w:sz w:val="24"/>
          <w:szCs w:val="24"/>
        </w:rPr>
        <w:t>不得将本合同分包给他人。</w:t>
      </w:r>
    </w:p>
    <w:p w14:paraId="3CF15FF4">
      <w:pPr>
        <w:pStyle w:val="3"/>
        <w:spacing w:beforeAutospacing="0" w:afterAutospacing="0" w:line="360" w:lineRule="auto"/>
        <w:ind w:right="0" w:rightChars="0" w:firstLine="488" w:firstLineChars="200"/>
        <w:rPr>
          <w:rFonts w:hint="eastAsia" w:ascii="宋体" w:hAnsi="宋体" w:eastAsia="宋体" w:cs="宋体"/>
          <w:sz w:val="24"/>
          <w:szCs w:val="24"/>
        </w:rPr>
      </w:pPr>
      <w:r>
        <w:rPr>
          <w:rFonts w:hint="eastAsia" w:ascii="宋体" w:hAnsi="宋体" w:eastAsia="宋体" w:cs="宋体"/>
          <w:spacing w:val="2"/>
          <w:sz w:val="24"/>
          <w:szCs w:val="24"/>
        </w:rPr>
        <w:t>2、在执行本合同的过程中，所有经双方签署确</w:t>
      </w:r>
      <w:r>
        <w:rPr>
          <w:rFonts w:hint="eastAsia" w:ascii="宋体" w:hAnsi="宋体" w:eastAsia="宋体" w:cs="宋体"/>
          <w:spacing w:val="1"/>
          <w:sz w:val="24"/>
          <w:szCs w:val="24"/>
        </w:rPr>
        <w:t>认的文件(包括会议纪要、补充</w:t>
      </w:r>
      <w:r>
        <w:rPr>
          <w:rFonts w:hint="eastAsia" w:ascii="宋体" w:hAnsi="宋体" w:eastAsia="宋体" w:cs="宋体"/>
          <w:spacing w:val="3"/>
          <w:sz w:val="24"/>
          <w:szCs w:val="24"/>
        </w:rPr>
        <w:t>合同、合同修改书、往来信函等)均为本合同的有效组成部分，其生效日期为双方</w:t>
      </w:r>
      <w:r>
        <w:rPr>
          <w:rFonts w:hint="eastAsia" w:ascii="宋体" w:hAnsi="宋体" w:eastAsia="宋体" w:cs="宋体"/>
          <w:spacing w:val="-2"/>
          <w:sz w:val="24"/>
          <w:szCs w:val="24"/>
        </w:rPr>
        <w:t>签字盖章或确认之日期。</w:t>
      </w:r>
    </w:p>
    <w:p w14:paraId="04C5730E">
      <w:pPr>
        <w:pStyle w:val="3"/>
        <w:spacing w:beforeAutospacing="0" w:afterAutospacing="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份，采购人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份，中标供应商</w:t>
      </w:r>
      <w:r>
        <w:rPr>
          <w:rFonts w:hint="eastAsia" w:ascii="宋体" w:hAnsi="宋体" w:eastAsia="宋体" w:cs="宋体"/>
          <w:sz w:val="24"/>
          <w:szCs w:val="24"/>
          <w:u w:val="single"/>
          <w:lang w:val="en-US" w:eastAsia="zh-CN"/>
        </w:rPr>
        <w:t xml:space="preserve">  </w:t>
      </w:r>
      <w:r>
        <w:rPr>
          <w:rFonts w:hint="eastAsia" w:ascii="宋体" w:hAnsi="宋体" w:eastAsia="宋体" w:cs="宋体"/>
          <w:spacing w:val="-1"/>
          <w:sz w:val="24"/>
          <w:szCs w:val="24"/>
        </w:rPr>
        <w:t>份。</w:t>
      </w:r>
    </w:p>
    <w:p w14:paraId="287E09A4">
      <w:pPr>
        <w:pStyle w:val="3"/>
        <w:spacing w:beforeAutospacing="0" w:afterAutospacing="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4、合同经双方授权代表签字、盖章后生效</w:t>
      </w:r>
      <w:r>
        <w:rPr>
          <w:rFonts w:hint="eastAsia" w:ascii="宋体" w:hAnsi="宋体" w:eastAsia="宋体" w:cs="宋体"/>
          <w:spacing w:val="-1"/>
          <w:sz w:val="24"/>
          <w:szCs w:val="24"/>
        </w:rPr>
        <w:t>，生效日期以签字日为准。</w:t>
      </w:r>
    </w:p>
    <w:p w14:paraId="6D333B61">
      <w:pPr>
        <w:pStyle w:val="3"/>
        <w:spacing w:before="77" w:line="360" w:lineRule="auto"/>
        <w:ind w:firstLine="480" w:firstLineChars="200"/>
        <w:jc w:val="both"/>
        <w:rPr>
          <w:rFonts w:hint="eastAsia" w:ascii="宋体" w:hAnsi="宋体" w:eastAsia="宋体" w:cs="宋体"/>
          <w:spacing w:val="-1"/>
          <w:sz w:val="24"/>
          <w:szCs w:val="24"/>
        </w:rPr>
      </w:pPr>
      <w:r>
        <w:rPr>
          <w:rFonts w:hint="eastAsia" w:ascii="宋体" w:hAnsi="宋体" w:eastAsia="宋体" w:cs="宋体"/>
          <w:sz w:val="24"/>
          <w:szCs w:val="24"/>
        </w:rPr>
        <w:t>5、</w:t>
      </w:r>
      <w:r>
        <w:rPr>
          <w:rFonts w:hint="eastAsia" w:ascii="宋体" w:hAnsi="宋体" w:eastAsia="宋体" w:cs="宋体"/>
          <w:spacing w:val="-1"/>
          <w:sz w:val="24"/>
          <w:szCs w:val="24"/>
        </w:rPr>
        <w:t>一方在本合同履行过程中向对方发出或者提供的所有通知、文件、文书、资料等，均以本合同所列明的地址送达。 一方如果迁址、变更电话，应当书面通知对方，未履行书面通知义务的， 一方按原地址邮寄相关材料或通知相关信息即视为己履行送达义务。当面交付上述材料的，在交付之时视为送达：以邮寄方式交付的，寄出、发出或者投邮后即视为送达。</w:t>
      </w:r>
    </w:p>
    <w:p w14:paraId="0206753A">
      <w:pPr>
        <w:pStyle w:val="3"/>
        <w:spacing w:before="77" w:line="360" w:lineRule="auto"/>
        <w:ind w:firstLine="476" w:firstLineChars="200"/>
        <w:jc w:val="both"/>
        <w:rPr>
          <w:rFonts w:hint="eastAsia" w:ascii="宋体" w:hAnsi="宋体" w:eastAsia="宋体" w:cs="宋体"/>
          <w:spacing w:val="-1"/>
          <w:sz w:val="24"/>
          <w:szCs w:val="24"/>
        </w:rPr>
      </w:pPr>
      <w:r>
        <w:rPr>
          <w:rFonts w:hint="eastAsia" w:cs="宋体"/>
          <w:spacing w:val="-1"/>
          <w:sz w:val="24"/>
          <w:szCs w:val="24"/>
          <w:lang w:val="en-US" w:eastAsia="zh-CN"/>
        </w:rPr>
        <w:t>6</w:t>
      </w:r>
      <w:r>
        <w:rPr>
          <w:rFonts w:hint="eastAsia" w:ascii="宋体" w:hAnsi="宋体" w:eastAsia="宋体" w:cs="宋体"/>
          <w:spacing w:val="-1"/>
          <w:sz w:val="24"/>
          <w:szCs w:val="24"/>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w:t>
      </w:r>
      <w:bookmarkStart w:id="0" w:name="_GoBack"/>
      <w:bookmarkEnd w:id="0"/>
      <w:r>
        <w:rPr>
          <w:rFonts w:hint="eastAsia" w:ascii="宋体" w:hAnsi="宋体" w:eastAsia="宋体" w:cs="宋体"/>
          <w:spacing w:val="-1"/>
          <w:sz w:val="24"/>
          <w:szCs w:val="24"/>
        </w:rPr>
        <w:t>响的程度协商决定是否解除合同、或者部分或全部免除履行合同的责任、或者延期履行合同。遭受不可抗力的一方未履行上述义务的，不能免除其违约责任。</w:t>
      </w:r>
    </w:p>
    <w:p w14:paraId="3D2FD32F">
      <w:pPr>
        <w:pStyle w:val="3"/>
        <w:spacing w:before="77" w:line="360" w:lineRule="auto"/>
        <w:ind w:firstLine="476" w:firstLineChars="200"/>
        <w:jc w:val="both"/>
        <w:rPr>
          <w:rFonts w:hint="eastAsia" w:ascii="宋体" w:hAnsi="宋体" w:eastAsia="宋体" w:cs="宋体"/>
          <w:spacing w:val="-1"/>
          <w:sz w:val="24"/>
          <w:szCs w:val="24"/>
        </w:rPr>
      </w:pPr>
      <w:r>
        <w:rPr>
          <w:rFonts w:hint="eastAsia" w:cs="宋体"/>
          <w:spacing w:val="-1"/>
          <w:sz w:val="24"/>
          <w:szCs w:val="24"/>
          <w:lang w:val="en-US" w:eastAsia="zh-CN"/>
        </w:rPr>
        <w:t>7</w:t>
      </w:r>
      <w:r>
        <w:rPr>
          <w:rFonts w:hint="eastAsia" w:ascii="宋体" w:hAnsi="宋体" w:eastAsia="宋体" w:cs="宋体"/>
          <w:spacing w:val="-1"/>
          <w:sz w:val="24"/>
          <w:szCs w:val="24"/>
        </w:rPr>
        <w:t>、未详尽之处双方协商解决。</w:t>
      </w:r>
    </w:p>
    <w:tbl>
      <w:tblPr>
        <w:tblStyle w:val="6"/>
        <w:tblW w:w="8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3"/>
        <w:gridCol w:w="4416"/>
      </w:tblGrid>
      <w:tr w14:paraId="55359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3963" w:type="dxa"/>
            <w:vAlign w:val="top"/>
          </w:tcPr>
          <w:p w14:paraId="6BFA41CD">
            <w:pPr>
              <w:spacing w:before="51" w:line="221" w:lineRule="auto"/>
              <w:ind w:left="24"/>
              <w:rPr>
                <w:rFonts w:hint="eastAsia" w:ascii="宋体" w:hAnsi="宋体" w:eastAsia="宋体" w:cs="宋体"/>
                <w:sz w:val="24"/>
                <w:szCs w:val="24"/>
                <w:lang w:eastAsia="zh-CN"/>
              </w:rPr>
            </w:pPr>
            <w:r>
              <w:rPr>
                <w:rFonts w:hint="eastAsia" w:ascii="宋体" w:hAnsi="宋体" w:eastAsia="宋体" w:cs="宋体"/>
                <w:color w:val="305060"/>
                <w:spacing w:val="-11"/>
                <w:sz w:val="24"/>
                <w:szCs w:val="24"/>
              </w:rPr>
              <w:t>甲方</w:t>
            </w:r>
            <w:r>
              <w:rPr>
                <w:rFonts w:hint="eastAsia" w:ascii="宋体" w:hAnsi="宋体" w:eastAsia="宋体" w:cs="宋体"/>
                <w:color w:val="305060"/>
                <w:spacing w:val="-11"/>
                <w:sz w:val="24"/>
                <w:szCs w:val="24"/>
                <w:lang w:eastAsia="zh-CN"/>
              </w:rPr>
              <w:t>：</w:t>
            </w:r>
          </w:p>
        </w:tc>
        <w:tc>
          <w:tcPr>
            <w:tcW w:w="4416" w:type="dxa"/>
            <w:vAlign w:val="top"/>
          </w:tcPr>
          <w:p w14:paraId="44AFD3E7">
            <w:pPr>
              <w:spacing w:before="51" w:line="221" w:lineRule="auto"/>
              <w:ind w:left="24"/>
              <w:rPr>
                <w:rFonts w:hint="eastAsia" w:ascii="宋体" w:hAnsi="宋体" w:eastAsia="宋体" w:cs="宋体"/>
                <w:sz w:val="24"/>
                <w:szCs w:val="24"/>
                <w:lang w:val="en-US" w:eastAsia="zh-CN"/>
              </w:rPr>
            </w:pPr>
            <w:r>
              <w:rPr>
                <w:rFonts w:hint="eastAsia" w:ascii="宋体" w:hAnsi="宋体" w:eastAsia="宋体" w:cs="宋体"/>
                <w:color w:val="506090"/>
                <w:spacing w:val="-9"/>
                <w:sz w:val="24"/>
                <w:szCs w:val="24"/>
              </w:rPr>
              <w:t>乙方</w:t>
            </w:r>
            <w:r>
              <w:rPr>
                <w:rFonts w:hint="eastAsia" w:ascii="宋体" w:hAnsi="宋体" w:eastAsia="宋体" w:cs="宋体"/>
                <w:color w:val="506090"/>
                <w:spacing w:val="-9"/>
                <w:sz w:val="24"/>
                <w:szCs w:val="24"/>
                <w:lang w:val="en-US" w:eastAsia="zh-CN"/>
              </w:rPr>
              <w:t>;</w:t>
            </w:r>
          </w:p>
        </w:tc>
      </w:tr>
      <w:tr w14:paraId="2D5DC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3963" w:type="dxa"/>
            <w:vAlign w:val="top"/>
          </w:tcPr>
          <w:p w14:paraId="4C441295">
            <w:pPr>
              <w:spacing w:before="96" w:line="229" w:lineRule="auto"/>
              <w:ind w:left="24"/>
              <w:rPr>
                <w:rFonts w:hint="eastAsia" w:ascii="宋体" w:hAnsi="宋体" w:eastAsia="宋体" w:cs="宋体"/>
                <w:sz w:val="24"/>
                <w:szCs w:val="24"/>
              </w:rPr>
            </w:pPr>
            <w:r>
              <w:rPr>
                <w:rFonts w:hint="eastAsia" w:ascii="宋体" w:hAnsi="宋体" w:eastAsia="宋体" w:cs="宋体"/>
                <w:spacing w:val="7"/>
                <w:sz w:val="24"/>
                <w:szCs w:val="24"/>
              </w:rPr>
              <w:t>(盖章)</w:t>
            </w:r>
          </w:p>
        </w:tc>
        <w:tc>
          <w:tcPr>
            <w:tcW w:w="4416" w:type="dxa"/>
            <w:vAlign w:val="top"/>
          </w:tcPr>
          <w:p w14:paraId="6BE1D21D">
            <w:pPr>
              <w:spacing w:before="96" w:line="229" w:lineRule="auto"/>
              <w:ind w:left="24"/>
              <w:rPr>
                <w:rFonts w:hint="eastAsia" w:ascii="宋体" w:hAnsi="宋体" w:eastAsia="宋体" w:cs="宋体"/>
                <w:sz w:val="24"/>
                <w:szCs w:val="24"/>
              </w:rPr>
            </w:pPr>
            <w:r>
              <w:rPr>
                <w:rFonts w:hint="eastAsia" w:ascii="宋体" w:hAnsi="宋体" w:eastAsia="宋体" w:cs="宋体"/>
                <w:spacing w:val="7"/>
                <w:sz w:val="24"/>
                <w:szCs w:val="24"/>
              </w:rPr>
              <w:t>(盖章)</w:t>
            </w:r>
          </w:p>
        </w:tc>
      </w:tr>
      <w:tr w14:paraId="321BDA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atLeast"/>
        </w:trPr>
        <w:tc>
          <w:tcPr>
            <w:tcW w:w="3963" w:type="dxa"/>
            <w:vAlign w:val="top"/>
          </w:tcPr>
          <w:p w14:paraId="6D3F3DB2">
            <w:pPr>
              <w:spacing w:before="96" w:line="229" w:lineRule="auto"/>
              <w:ind w:left="24"/>
              <w:rPr>
                <w:rFonts w:hint="eastAsia" w:ascii="宋体" w:hAnsi="宋体" w:eastAsia="宋体" w:cs="宋体"/>
                <w:spacing w:val="-2"/>
                <w:sz w:val="24"/>
                <w:szCs w:val="24"/>
              </w:rPr>
            </w:pPr>
            <w:r>
              <w:rPr>
                <w:rFonts w:hint="eastAsia" w:ascii="宋体" w:hAnsi="宋体" w:eastAsia="宋体" w:cs="宋体"/>
                <w:spacing w:val="-2"/>
                <w:sz w:val="24"/>
                <w:szCs w:val="24"/>
              </w:rPr>
              <w:t>地址：</w:t>
            </w:r>
          </w:p>
        </w:tc>
        <w:tc>
          <w:tcPr>
            <w:tcW w:w="4416" w:type="dxa"/>
            <w:vAlign w:val="top"/>
          </w:tcPr>
          <w:p w14:paraId="3CFE317A">
            <w:pPr>
              <w:spacing w:before="96" w:line="229" w:lineRule="auto"/>
              <w:ind w:left="24"/>
              <w:rPr>
                <w:rFonts w:hint="eastAsia" w:ascii="宋体" w:hAnsi="宋体" w:eastAsia="宋体" w:cs="宋体"/>
                <w:spacing w:val="1"/>
                <w:sz w:val="24"/>
                <w:szCs w:val="24"/>
              </w:rPr>
            </w:pPr>
            <w:r>
              <w:rPr>
                <w:rFonts w:hint="eastAsia" w:ascii="宋体" w:hAnsi="宋体" w:eastAsia="宋体" w:cs="宋体"/>
                <w:spacing w:val="1"/>
                <w:sz w:val="24"/>
                <w:szCs w:val="24"/>
              </w:rPr>
              <w:t>地址：</w:t>
            </w:r>
          </w:p>
        </w:tc>
      </w:tr>
      <w:tr w14:paraId="5258B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3963" w:type="dxa"/>
            <w:vAlign w:val="top"/>
          </w:tcPr>
          <w:p w14:paraId="13815540">
            <w:pPr>
              <w:spacing w:before="92" w:line="219" w:lineRule="auto"/>
              <w:ind w:left="24"/>
              <w:rPr>
                <w:rFonts w:hint="eastAsia" w:ascii="宋体" w:hAnsi="宋体" w:eastAsia="宋体" w:cs="宋体"/>
                <w:sz w:val="24"/>
                <w:szCs w:val="24"/>
              </w:rPr>
            </w:pPr>
            <w:r>
              <w:rPr>
                <w:rFonts w:hint="eastAsia" w:ascii="宋体" w:hAnsi="宋体" w:eastAsia="宋体" w:cs="宋体"/>
                <w:color w:val="706070"/>
                <w:spacing w:val="-2"/>
                <w:sz w:val="24"/>
                <w:szCs w:val="24"/>
              </w:rPr>
              <w:t>邮编：</w:t>
            </w:r>
          </w:p>
        </w:tc>
        <w:tc>
          <w:tcPr>
            <w:tcW w:w="4416" w:type="dxa"/>
            <w:vAlign w:val="top"/>
          </w:tcPr>
          <w:p w14:paraId="587D310E">
            <w:pPr>
              <w:spacing w:before="92" w:line="219" w:lineRule="auto"/>
              <w:ind w:left="24"/>
              <w:rPr>
                <w:rFonts w:hint="eastAsia" w:ascii="宋体" w:hAnsi="宋体" w:eastAsia="宋体" w:cs="宋体"/>
                <w:sz w:val="24"/>
                <w:szCs w:val="24"/>
              </w:rPr>
            </w:pPr>
            <w:r>
              <w:rPr>
                <w:rFonts w:hint="eastAsia" w:ascii="宋体" w:hAnsi="宋体" w:eastAsia="宋体" w:cs="宋体"/>
                <w:color w:val="606060"/>
                <w:spacing w:val="1"/>
                <w:sz w:val="24"/>
                <w:szCs w:val="24"/>
              </w:rPr>
              <w:t>邮编：</w:t>
            </w:r>
          </w:p>
        </w:tc>
      </w:tr>
      <w:tr w14:paraId="7A6CE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3963" w:type="dxa"/>
            <w:shd w:val="clear" w:color="auto" w:fill="auto"/>
            <w:vAlign w:val="top"/>
          </w:tcPr>
          <w:p w14:paraId="3D87E04D">
            <w:pPr>
              <w:spacing w:before="90" w:line="219"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1"/>
                <w:sz w:val="24"/>
                <w:szCs w:val="24"/>
              </w:rPr>
              <w:t>法定代表人：</w:t>
            </w:r>
          </w:p>
        </w:tc>
        <w:tc>
          <w:tcPr>
            <w:tcW w:w="4416" w:type="dxa"/>
            <w:shd w:val="clear" w:color="auto" w:fill="auto"/>
            <w:vAlign w:val="top"/>
          </w:tcPr>
          <w:p w14:paraId="663CF751">
            <w:pPr>
              <w:spacing w:before="90" w:line="219"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z w:val="24"/>
                <w:szCs w:val="24"/>
              </w:rPr>
              <w:t>法定代表人：</w:t>
            </w:r>
          </w:p>
        </w:tc>
      </w:tr>
      <w:tr w14:paraId="30849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3963" w:type="dxa"/>
            <w:shd w:val="clear" w:color="auto" w:fill="auto"/>
            <w:vAlign w:val="top"/>
          </w:tcPr>
          <w:p w14:paraId="187E764C">
            <w:pPr>
              <w:spacing w:before="87" w:line="219"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2"/>
                <w:sz w:val="24"/>
                <w:szCs w:val="24"/>
              </w:rPr>
              <w:t>被授权代表：(签字)</w:t>
            </w:r>
          </w:p>
        </w:tc>
        <w:tc>
          <w:tcPr>
            <w:tcW w:w="4416" w:type="dxa"/>
            <w:shd w:val="clear" w:color="auto" w:fill="auto"/>
            <w:vAlign w:val="top"/>
          </w:tcPr>
          <w:p w14:paraId="03057470">
            <w:pPr>
              <w:spacing w:before="87" w:line="219"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2"/>
                <w:sz w:val="24"/>
                <w:szCs w:val="24"/>
              </w:rPr>
              <w:t>被授权代表：(签字)</w:t>
            </w:r>
          </w:p>
        </w:tc>
      </w:tr>
      <w:tr w14:paraId="65097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0" w:type="auto"/>
            <w:shd w:val="clear" w:color="auto" w:fill="auto"/>
            <w:vAlign w:val="top"/>
          </w:tcPr>
          <w:p w14:paraId="4C86FD47">
            <w:pPr>
              <w:spacing w:before="100" w:line="221"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505050"/>
                <w:spacing w:val="-2"/>
                <w:sz w:val="24"/>
                <w:szCs w:val="24"/>
              </w:rPr>
              <w:t>电话：</w:t>
            </w:r>
          </w:p>
        </w:tc>
        <w:tc>
          <w:tcPr>
            <w:tcW w:w="0" w:type="auto"/>
            <w:shd w:val="clear" w:color="auto" w:fill="auto"/>
            <w:vAlign w:val="top"/>
          </w:tcPr>
          <w:p w14:paraId="73F83479">
            <w:pPr>
              <w:spacing w:before="100" w:line="221"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505050"/>
                <w:spacing w:val="1"/>
                <w:sz w:val="24"/>
                <w:szCs w:val="24"/>
              </w:rPr>
              <w:t>电话：</w:t>
            </w:r>
          </w:p>
        </w:tc>
      </w:tr>
      <w:tr w14:paraId="77FFC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0" w:type="auto"/>
            <w:shd w:val="clear" w:color="auto" w:fill="auto"/>
            <w:vAlign w:val="top"/>
          </w:tcPr>
          <w:p w14:paraId="1205DC54">
            <w:pPr>
              <w:spacing w:before="89" w:line="219"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2"/>
                <w:sz w:val="24"/>
                <w:szCs w:val="24"/>
              </w:rPr>
              <w:t>传真：</w:t>
            </w:r>
          </w:p>
        </w:tc>
        <w:tc>
          <w:tcPr>
            <w:tcW w:w="0" w:type="auto"/>
            <w:shd w:val="clear" w:color="auto" w:fill="auto"/>
            <w:vAlign w:val="top"/>
          </w:tcPr>
          <w:p w14:paraId="2A24EE30">
            <w:pPr>
              <w:spacing w:before="89" w:line="219"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1"/>
                <w:sz w:val="24"/>
                <w:szCs w:val="24"/>
              </w:rPr>
              <w:t>传真：</w:t>
            </w:r>
          </w:p>
        </w:tc>
      </w:tr>
      <w:tr w14:paraId="4C897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0" w:type="auto"/>
            <w:shd w:val="clear" w:color="auto" w:fill="auto"/>
            <w:vAlign w:val="top"/>
          </w:tcPr>
          <w:p w14:paraId="19A58C29">
            <w:pPr>
              <w:spacing w:before="91" w:line="220"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405050"/>
                <w:spacing w:val="-1"/>
                <w:sz w:val="24"/>
                <w:szCs w:val="24"/>
              </w:rPr>
              <w:t>开户银行：</w:t>
            </w:r>
          </w:p>
        </w:tc>
        <w:tc>
          <w:tcPr>
            <w:tcW w:w="0" w:type="auto"/>
            <w:shd w:val="clear" w:color="auto" w:fill="auto"/>
            <w:vAlign w:val="top"/>
          </w:tcPr>
          <w:p w14:paraId="5E8A7FBE">
            <w:pPr>
              <w:spacing w:before="91" w:line="220" w:lineRule="auto"/>
              <w:ind w:left="34"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405050"/>
                <w:sz w:val="24"/>
                <w:szCs w:val="24"/>
              </w:rPr>
              <w:t>开户银行：</w:t>
            </w:r>
          </w:p>
        </w:tc>
      </w:tr>
      <w:tr w14:paraId="04C37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0" w:type="auto"/>
            <w:shd w:val="clear" w:color="auto" w:fill="auto"/>
            <w:vAlign w:val="top"/>
          </w:tcPr>
          <w:p w14:paraId="1A1E1352">
            <w:pPr>
              <w:keepNext w:val="0"/>
              <w:keepLines w:val="0"/>
              <w:pageBreakBefore w:val="0"/>
              <w:widowControl/>
              <w:kinsoku w:val="0"/>
              <w:wordWrap/>
              <w:overflowPunct/>
              <w:topLinePunct w:val="0"/>
              <w:autoSpaceDE w:val="0"/>
              <w:autoSpaceDN w:val="0"/>
              <w:bidi w:val="0"/>
              <w:adjustRightInd w:val="0"/>
              <w:snapToGrid w:val="0"/>
              <w:spacing w:before="92" w:line="20" w:lineRule="atLeast"/>
              <w:ind w:left="34" w:leftChars="0"/>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506060"/>
                <w:spacing w:val="-1"/>
                <w:sz w:val="24"/>
                <w:szCs w:val="24"/>
              </w:rPr>
              <w:t>账户名称：</w:t>
            </w:r>
          </w:p>
        </w:tc>
        <w:tc>
          <w:tcPr>
            <w:tcW w:w="0" w:type="auto"/>
            <w:shd w:val="clear" w:color="auto" w:fill="auto"/>
            <w:vAlign w:val="top"/>
          </w:tcPr>
          <w:p w14:paraId="40D81D0E">
            <w:pPr>
              <w:keepNext w:val="0"/>
              <w:keepLines w:val="0"/>
              <w:pageBreakBefore w:val="0"/>
              <w:widowControl/>
              <w:kinsoku w:val="0"/>
              <w:wordWrap/>
              <w:overflowPunct/>
              <w:topLinePunct w:val="0"/>
              <w:autoSpaceDE w:val="0"/>
              <w:autoSpaceDN w:val="0"/>
              <w:bidi w:val="0"/>
              <w:adjustRightInd w:val="0"/>
              <w:snapToGrid w:val="0"/>
              <w:spacing w:before="92" w:line="20" w:lineRule="atLeast"/>
              <w:ind w:left="34" w:leftChars="0"/>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506060"/>
                <w:spacing w:val="1"/>
                <w:sz w:val="24"/>
                <w:szCs w:val="24"/>
              </w:rPr>
              <w:t>账户名称：</w:t>
            </w:r>
          </w:p>
        </w:tc>
      </w:tr>
      <w:tr w14:paraId="162DB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0" w:type="auto"/>
            <w:shd w:val="clear" w:color="auto" w:fill="auto"/>
            <w:vAlign w:val="top"/>
          </w:tcPr>
          <w:p w14:paraId="24CDEE2D">
            <w:pPr>
              <w:keepNext w:val="0"/>
              <w:keepLines w:val="0"/>
              <w:pageBreakBefore w:val="0"/>
              <w:widowControl/>
              <w:kinsoku w:val="0"/>
              <w:wordWrap/>
              <w:overflowPunct/>
              <w:topLinePunct w:val="0"/>
              <w:autoSpaceDE w:val="0"/>
              <w:autoSpaceDN w:val="0"/>
              <w:bidi w:val="0"/>
              <w:adjustRightInd w:val="0"/>
              <w:snapToGrid w:val="0"/>
              <w:spacing w:before="95" w:line="20" w:lineRule="atLeast"/>
              <w:ind w:left="34" w:leftChars="0"/>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505060"/>
                <w:spacing w:val="-2"/>
                <w:sz w:val="24"/>
                <w:szCs w:val="24"/>
              </w:rPr>
              <w:t>账号：</w:t>
            </w:r>
          </w:p>
        </w:tc>
        <w:tc>
          <w:tcPr>
            <w:tcW w:w="0" w:type="auto"/>
            <w:shd w:val="clear" w:color="auto" w:fill="auto"/>
            <w:vAlign w:val="top"/>
          </w:tcPr>
          <w:p w14:paraId="1C0D7A51">
            <w:pPr>
              <w:keepNext w:val="0"/>
              <w:keepLines w:val="0"/>
              <w:pageBreakBefore w:val="0"/>
              <w:widowControl/>
              <w:kinsoku w:val="0"/>
              <w:wordWrap/>
              <w:overflowPunct/>
              <w:topLinePunct w:val="0"/>
              <w:autoSpaceDE w:val="0"/>
              <w:autoSpaceDN w:val="0"/>
              <w:bidi w:val="0"/>
              <w:adjustRightInd w:val="0"/>
              <w:snapToGrid w:val="0"/>
              <w:spacing w:before="95" w:line="20" w:lineRule="atLeast"/>
              <w:ind w:left="34" w:leftChars="0"/>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color w:val="505060"/>
                <w:spacing w:val="1"/>
                <w:sz w:val="24"/>
                <w:szCs w:val="24"/>
              </w:rPr>
              <w:t>账号：</w:t>
            </w:r>
          </w:p>
        </w:tc>
      </w:tr>
    </w:tbl>
    <w:p w14:paraId="3718AF13">
      <w:pPr>
        <w:keepNext w:val="0"/>
        <w:keepLines w:val="0"/>
        <w:pageBreakBefore w:val="0"/>
        <w:widowControl/>
        <w:kinsoku w:val="0"/>
        <w:wordWrap/>
        <w:overflowPunct/>
        <w:topLinePunct w:val="0"/>
        <w:autoSpaceDE w:val="0"/>
        <w:autoSpaceDN w:val="0"/>
        <w:bidi w:val="0"/>
        <w:adjustRightInd w:val="0"/>
        <w:snapToGrid w:val="0"/>
        <w:spacing w:line="20" w:lineRule="exact"/>
        <w:textAlignment w:val="baseline"/>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5D1ECC"/>
    <w:rsid w:val="0E2A021A"/>
    <w:rsid w:val="10A02A15"/>
    <w:rsid w:val="11E64458"/>
    <w:rsid w:val="2B77216D"/>
    <w:rsid w:val="2BA47406"/>
    <w:rsid w:val="2CA84F83"/>
    <w:rsid w:val="2E9F349A"/>
    <w:rsid w:val="32342B66"/>
    <w:rsid w:val="34DC19C6"/>
    <w:rsid w:val="400973E0"/>
    <w:rsid w:val="42AD6748"/>
    <w:rsid w:val="55F637E2"/>
    <w:rsid w:val="6716225F"/>
    <w:rsid w:val="6A5D1ECC"/>
    <w:rsid w:val="6A9568EA"/>
    <w:rsid w:val="6FBC55FA"/>
    <w:rsid w:val="74370445"/>
    <w:rsid w:val="7AB60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szCs w:val="24"/>
    </w:rPr>
  </w:style>
  <w:style w:type="paragraph" w:styleId="3">
    <w:name w:val="Body Text"/>
    <w:basedOn w:val="1"/>
    <w:semiHidden/>
    <w:qFormat/>
    <w:uiPriority w:val="0"/>
    <w:rPr>
      <w:rFonts w:ascii="宋体" w:hAnsi="宋体" w:eastAsia="宋体" w:cs="宋体"/>
      <w:sz w:val="12"/>
      <w:szCs w:val="12"/>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1651</Words>
  <Characters>1661</Characters>
  <Lines>0</Lines>
  <Paragraphs>0</Paragraphs>
  <TotalTime>0</TotalTime>
  <ScaleCrop>false</ScaleCrop>
  <LinksUpToDate>false</LinksUpToDate>
  <CharactersWithSpaces>1735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2025-10-11T07:13:00Z</dcterms:created>
  <dc:creator>Lafayette</dc:creator>
  <cp:lastModifiedBy>Lafayette</cp:lastModifiedBy>
  <dcterms:modified xsi:type="dcterms:W3CDTF">2025-10-11T07:24:19Z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7C6CD2DB9F814DF09517C96B0B088FAF_11</vt:lpwstr>
  </property>
  <property fmtid="{D5CDD505-2E9C-101B-9397-08002B2CF9AE}" pid="4" name="KSOTemplateDocerSaveRecord">
    <vt:lpwstr>eyJoZGlkIjoiYjYwMTUwZWYxMmEzZGI3MTdmNjk5NDcyNTA2M2EwMWUiLCJ1c2VySWQiOiIzOTM3MTE5MjUifQ==</vt:lpwstr>
  </property>
</Properties>
</file>