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FB4CA">
      <w:pPr>
        <w:jc w:val="center"/>
        <w:rPr>
          <w:rFonts w:hint="eastAsia" w:eastAsia="方正大标宋简体"/>
          <w:b/>
          <w:color w:val="000000"/>
          <w:sz w:val="52"/>
          <w:szCs w:val="52"/>
        </w:rPr>
      </w:pPr>
    </w:p>
    <w:p w14:paraId="4630C291">
      <w:pPr>
        <w:jc w:val="center"/>
        <w:rPr>
          <w:rFonts w:eastAsia="方正大标宋简体"/>
          <w:b/>
          <w:color w:val="000000"/>
          <w:sz w:val="52"/>
          <w:szCs w:val="52"/>
        </w:rPr>
      </w:pPr>
    </w:p>
    <w:p w14:paraId="62775857">
      <w:pPr>
        <w:jc w:val="center"/>
        <w:rPr>
          <w:rFonts w:hint="default" w:ascii="Times New Roman" w:hAnsi="Times New Roman" w:eastAsia="宋体" w:cs="Times New Roman"/>
          <w:b/>
          <w:color w:val="000000"/>
          <w:sz w:val="52"/>
          <w:szCs w:val="52"/>
        </w:rPr>
      </w:pPr>
      <w:r>
        <w:rPr>
          <w:rFonts w:hint="default" w:ascii="Times New Roman" w:hAnsi="Times New Roman" w:eastAsia="宋体" w:cs="Times New Roman"/>
          <w:b/>
          <w:color w:val="000000"/>
          <w:sz w:val="52"/>
          <w:szCs w:val="52"/>
        </w:rPr>
        <w:t>建筑工程结构检测鉴定合同</w:t>
      </w:r>
    </w:p>
    <w:p w14:paraId="53EE0A2E">
      <w:pPr>
        <w:jc w:val="center"/>
        <w:rPr>
          <w:color w:val="000000"/>
          <w:sz w:val="32"/>
        </w:rPr>
      </w:pPr>
    </w:p>
    <w:p w14:paraId="3D7A1F2B">
      <w:pPr>
        <w:rPr>
          <w:rFonts w:hint="eastAsia"/>
          <w:color w:val="000000"/>
        </w:rPr>
      </w:pPr>
    </w:p>
    <w:p w14:paraId="72A00D7F">
      <w:pPr>
        <w:jc w:val="center"/>
        <w:rPr>
          <w:rFonts w:hint="eastAsia"/>
          <w:color w:val="000000"/>
          <w:sz w:val="28"/>
          <w:szCs w:val="36"/>
        </w:rPr>
      </w:pPr>
    </w:p>
    <w:p w14:paraId="0A0F067C">
      <w:pPr>
        <w:rPr>
          <w:color w:val="000000"/>
        </w:rPr>
      </w:pPr>
    </w:p>
    <w:p w14:paraId="3ADB527B">
      <w:pPr>
        <w:rPr>
          <w:color w:val="000000"/>
        </w:rPr>
      </w:pPr>
    </w:p>
    <w:p w14:paraId="6E6096E3">
      <w:pPr>
        <w:rPr>
          <w:rFonts w:hint="eastAsia"/>
          <w:color w:val="000000"/>
        </w:rPr>
      </w:pPr>
    </w:p>
    <w:p w14:paraId="2526098D">
      <w:pPr>
        <w:pStyle w:val="2"/>
        <w:rPr>
          <w:rFonts w:hint="eastAsia"/>
          <w:color w:val="000000"/>
        </w:rPr>
      </w:pPr>
    </w:p>
    <w:p w14:paraId="0E45CF15">
      <w:pPr>
        <w:pStyle w:val="2"/>
        <w:rPr>
          <w:rFonts w:hint="eastAsia"/>
          <w:color w:val="000000"/>
        </w:rPr>
      </w:pPr>
    </w:p>
    <w:p w14:paraId="1A841471">
      <w:pPr>
        <w:rPr>
          <w:rFonts w:hint="eastAsia"/>
          <w:color w:val="000000"/>
        </w:rPr>
      </w:pPr>
    </w:p>
    <w:p w14:paraId="3311D165">
      <w:pPr>
        <w:rPr>
          <w:rFonts w:hint="eastAsia"/>
          <w:color w:val="000000"/>
        </w:rPr>
      </w:pPr>
    </w:p>
    <w:p w14:paraId="644ED47F">
      <w:pPr>
        <w:rPr>
          <w:color w:val="000000"/>
        </w:rPr>
      </w:pPr>
    </w:p>
    <w:p w14:paraId="4F3364BD">
      <w:pPr>
        <w:rPr>
          <w:color w:val="000000"/>
        </w:rPr>
      </w:pPr>
    </w:p>
    <w:p w14:paraId="4C054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4" w:firstLineChars="158"/>
        <w:textAlignment w:val="auto"/>
        <w:rPr>
          <w:rFonts w:hint="default" w:ascii="Times New Roman" w:hAnsi="Times New Roman" w:eastAsia="宋体" w:cs="Times New Roman"/>
          <w:caps/>
          <w:color w:val="auto"/>
          <w:sz w:val="30"/>
          <w:szCs w:val="30"/>
          <w:u w:val="single"/>
          <w:lang w:val="en-US" w:eastAsia="zh-CN"/>
        </w:rPr>
      </w:pPr>
      <w:r>
        <w:rPr>
          <w:rFonts w:eastAsia="黑体"/>
          <w:color w:val="auto"/>
          <w:sz w:val="30"/>
        </w:rPr>
        <w:t>工程名称：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 </w:t>
      </w:r>
    </w:p>
    <w:p w14:paraId="0D161DF2">
      <w:pPr>
        <w:spacing w:line="1000" w:lineRule="exact"/>
        <w:ind w:firstLine="474" w:firstLineChars="158"/>
        <w:rPr>
          <w:rFonts w:hint="default" w:eastAsia="黑体"/>
          <w:color w:val="auto"/>
          <w:sz w:val="30"/>
          <w:lang w:val="en-US" w:eastAsia="zh-CN"/>
        </w:rPr>
      </w:pPr>
      <w:r>
        <w:rPr>
          <w:rFonts w:eastAsia="黑体"/>
          <w:color w:val="auto"/>
          <w:sz w:val="30"/>
        </w:rPr>
        <w:t>工程地点：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66947F19">
      <w:pPr>
        <w:spacing w:line="1000" w:lineRule="exact"/>
        <w:ind w:firstLine="474" w:firstLineChars="158"/>
        <w:rPr>
          <w:rFonts w:eastAsia="黑体"/>
          <w:color w:val="auto"/>
          <w:sz w:val="30"/>
        </w:rPr>
      </w:pPr>
      <w:r>
        <w:rPr>
          <w:rFonts w:eastAsia="黑体"/>
          <w:color w:val="auto"/>
          <w:sz w:val="30"/>
        </w:rPr>
        <w:t>委托单位：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06A0E15F">
      <w:pPr>
        <w:spacing w:line="1000" w:lineRule="exact"/>
        <w:ind w:firstLine="474" w:firstLineChars="158"/>
        <w:rPr>
          <w:caps/>
          <w:color w:val="auto"/>
          <w:sz w:val="30"/>
          <w:szCs w:val="30"/>
          <w:u w:val="single"/>
        </w:rPr>
      </w:pPr>
      <w:r>
        <w:rPr>
          <w:rFonts w:eastAsia="黑体"/>
          <w:color w:val="auto"/>
          <w:sz w:val="30"/>
        </w:rPr>
        <w:t>检测单位：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5C82507D">
      <w:pPr>
        <w:spacing w:line="1000" w:lineRule="exact"/>
        <w:ind w:firstLine="474" w:firstLineChars="158"/>
        <w:rPr>
          <w:rFonts w:hint="default" w:eastAsia="宋体"/>
          <w:color w:val="000000"/>
          <w:sz w:val="30"/>
          <w:u w:val="single"/>
          <w:lang w:val="en-US" w:eastAsia="zh-CN"/>
        </w:rPr>
      </w:pPr>
      <w:r>
        <w:rPr>
          <w:rFonts w:eastAsia="黑体"/>
          <w:color w:val="000000"/>
          <w:sz w:val="30"/>
        </w:rPr>
        <w:t>签订日期：</w:t>
      </w:r>
      <w:r>
        <w:rPr>
          <w:rFonts w:hint="eastAsia" w:eastAsia="黑体"/>
          <w:color w:val="000000"/>
          <w:sz w:val="30"/>
          <w:u w:val="single"/>
          <w:lang w:val="en-US" w:eastAsia="zh-CN"/>
        </w:rPr>
        <w:t xml:space="preserve">    </w:t>
      </w:r>
      <w:r>
        <w:rPr>
          <w:color w:val="000000"/>
          <w:sz w:val="30"/>
          <w:u w:val="single"/>
        </w:rPr>
        <w:t>年</w:t>
      </w:r>
      <w:r>
        <w:rPr>
          <w:rFonts w:hint="eastAsia"/>
          <w:color w:val="000000"/>
          <w:sz w:val="30"/>
          <w:u w:val="single"/>
        </w:rPr>
        <w:t xml:space="preserve"> </w:t>
      </w:r>
      <w:r>
        <w:rPr>
          <w:rFonts w:hint="eastAsia"/>
          <w:color w:val="000000"/>
          <w:sz w:val="30"/>
          <w:u w:val="single"/>
          <w:lang w:val="en-US" w:eastAsia="zh-CN"/>
        </w:rPr>
        <w:t xml:space="preserve">   </w:t>
      </w:r>
      <w:r>
        <w:rPr>
          <w:color w:val="000000"/>
          <w:sz w:val="30"/>
          <w:u w:val="single"/>
        </w:rPr>
        <w:t>月</w:t>
      </w:r>
      <w:r>
        <w:rPr>
          <w:rFonts w:hint="eastAsia"/>
          <w:color w:val="000000"/>
          <w:sz w:val="30"/>
          <w:u w:val="single"/>
          <w:lang w:val="en-US" w:eastAsia="zh-CN"/>
        </w:rPr>
        <w:t xml:space="preserve">    日</w:t>
      </w:r>
    </w:p>
    <w:p w14:paraId="1C4AE758">
      <w:pPr>
        <w:spacing w:line="520" w:lineRule="exact"/>
        <w:jc w:val="center"/>
        <w:rPr>
          <w:b/>
          <w:color w:val="000000"/>
          <w:sz w:val="44"/>
          <w:szCs w:val="44"/>
        </w:rPr>
      </w:pPr>
    </w:p>
    <w:p w14:paraId="07BBD930">
      <w:pPr>
        <w:spacing w:line="520" w:lineRule="exact"/>
        <w:jc w:val="center"/>
        <w:rPr>
          <w:b/>
          <w:color w:val="000000"/>
          <w:sz w:val="44"/>
          <w:szCs w:val="44"/>
        </w:rPr>
      </w:pPr>
    </w:p>
    <w:p w14:paraId="066B8A7A">
      <w:pPr>
        <w:spacing w:line="520" w:lineRule="exact"/>
        <w:jc w:val="center"/>
        <w:rPr>
          <w:b/>
          <w:color w:val="000000"/>
          <w:sz w:val="44"/>
          <w:szCs w:val="44"/>
        </w:rPr>
        <w:sectPr>
          <w:footerReference r:id="rId3" w:type="first"/>
          <w:pgSz w:w="11906" w:h="16838"/>
          <w:pgMar w:top="1440" w:right="849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01FA603B">
      <w:pPr>
        <w:spacing w:line="520" w:lineRule="exact"/>
        <w:jc w:val="center"/>
        <w:rPr>
          <w:b/>
          <w:color w:val="auto"/>
          <w:sz w:val="44"/>
          <w:szCs w:val="44"/>
        </w:rPr>
      </w:pPr>
      <w:r>
        <w:rPr>
          <w:b/>
          <w:color w:val="auto"/>
          <w:sz w:val="44"/>
          <w:szCs w:val="44"/>
        </w:rPr>
        <w:t>建筑工程结构检测</w:t>
      </w:r>
      <w:r>
        <w:rPr>
          <w:rFonts w:hint="eastAsia"/>
          <w:b/>
          <w:color w:val="auto"/>
          <w:sz w:val="44"/>
          <w:szCs w:val="44"/>
        </w:rPr>
        <w:t>鉴定</w:t>
      </w:r>
      <w:r>
        <w:rPr>
          <w:b/>
          <w:color w:val="auto"/>
          <w:sz w:val="44"/>
          <w:szCs w:val="44"/>
        </w:rPr>
        <w:t>合同</w:t>
      </w:r>
    </w:p>
    <w:p w14:paraId="6A21BEA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甲方（委托单位）：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241F4B4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乙方（检测单位）：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3F0DE50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560" w:firstLineChars="200"/>
        <w:jc w:val="left"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sz w:val="28"/>
          <w:szCs w:val="28"/>
        </w:rPr>
        <w:t>依照《中华人民共和国</w:t>
      </w:r>
      <w:r>
        <w:rPr>
          <w:rFonts w:hint="eastAsia"/>
          <w:color w:val="auto"/>
          <w:sz w:val="28"/>
          <w:szCs w:val="28"/>
        </w:rPr>
        <w:t>民法典</w:t>
      </w:r>
      <w:r>
        <w:rPr>
          <w:color w:val="auto"/>
          <w:sz w:val="28"/>
          <w:szCs w:val="28"/>
        </w:rPr>
        <w:t>》、《中华人民共和国建筑法》及其</w:t>
      </w:r>
      <w:r>
        <w:rPr>
          <w:rFonts w:hint="eastAsia"/>
          <w:color w:val="auto"/>
          <w:sz w:val="28"/>
          <w:szCs w:val="28"/>
        </w:rPr>
        <w:t>它</w:t>
      </w:r>
      <w:r>
        <w:rPr>
          <w:color w:val="auto"/>
          <w:sz w:val="28"/>
          <w:szCs w:val="28"/>
        </w:rPr>
        <w:t>有关法律、行政法规，遵循平等、自愿、公平和诚实信用的原则，双方就</w:t>
      </w:r>
      <w:r>
        <w:rPr>
          <w:rFonts w:hint="eastAsia"/>
          <w:color w:val="auto"/>
          <w:sz w:val="28"/>
          <w:szCs w:val="28"/>
          <w:lang w:val="en-US" w:eastAsia="zh-CN"/>
        </w:rPr>
        <w:t>本次</w:t>
      </w:r>
      <w:r>
        <w:rPr>
          <w:color w:val="auto"/>
          <w:sz w:val="28"/>
          <w:szCs w:val="28"/>
        </w:rPr>
        <w:t>工程</w:t>
      </w:r>
      <w:r>
        <w:rPr>
          <w:rFonts w:hint="eastAsia"/>
          <w:color w:val="auto"/>
          <w:sz w:val="28"/>
          <w:szCs w:val="28"/>
          <w:lang w:val="en-US" w:eastAsia="zh-CN"/>
        </w:rPr>
        <w:t>检测鉴定事项</w:t>
      </w:r>
      <w:r>
        <w:rPr>
          <w:color w:val="auto"/>
          <w:sz w:val="28"/>
          <w:szCs w:val="28"/>
        </w:rPr>
        <w:t>协商一致，订立本合同</w:t>
      </w:r>
      <w:r>
        <w:rPr>
          <w:color w:val="auto"/>
          <w:kern w:val="0"/>
          <w:sz w:val="28"/>
          <w:szCs w:val="28"/>
        </w:rPr>
        <w:t>。</w:t>
      </w:r>
    </w:p>
    <w:p w14:paraId="5E109C8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left="1311" w:hanging="1311" w:hangingChars="408"/>
        <w:textAlignment w:val="auto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工程概况</w:t>
      </w:r>
    </w:p>
    <w:p w14:paraId="59099AD3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560" w:lineRule="exact"/>
        <w:ind w:left="560" w:leftChars="0"/>
        <w:textAlignment w:val="auto"/>
        <w:rPr>
          <w:rFonts w:hint="default" w:ascii="Times New Roman" w:hAnsi="Times New Roman" w:eastAsia="宋体" w:cs="Times New Roman"/>
          <w:caps/>
          <w:color w:val="auto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工程名称：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3616B6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560" w:leftChars="0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工程地址：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23A16A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311" w:hanging="1311" w:hangingChars="408"/>
        <w:textAlignment w:val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检测标准及依据</w:t>
      </w:r>
    </w:p>
    <w:p w14:paraId="61B7A553">
      <w:pPr>
        <w:pStyle w:val="2"/>
      </w:pPr>
    </w:p>
    <w:p w14:paraId="5FE1C1F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hanging="1311" w:hangingChars="408"/>
        <w:textAlignment w:val="auto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项目人员</w:t>
      </w:r>
    </w:p>
    <w:p w14:paraId="55A63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项目负责人：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  <w:r>
        <w:rPr>
          <w:rFonts w:hint="eastAsia"/>
          <w:color w:val="000000"/>
          <w:sz w:val="28"/>
          <w:szCs w:val="28"/>
        </w:rPr>
        <w:t>；</w:t>
      </w:r>
    </w:p>
    <w:p w14:paraId="1D107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项目人员：</w:t>
      </w:r>
      <w:r>
        <w:rPr>
          <w:rFonts w:hint="eastAsia" w:ascii="Times New Roman" w:hAnsi="Times New Roman" w:eastAsia="宋体" w:cs="Times New Roman"/>
          <w:caps/>
          <w:color w:val="FF0000"/>
          <w:sz w:val="30"/>
          <w:szCs w:val="30"/>
          <w:u w:val="single"/>
          <w:lang w:val="en-US" w:eastAsia="zh-CN"/>
        </w:rPr>
        <w:t xml:space="preserve">                            </w:t>
      </w:r>
    </w:p>
    <w:p w14:paraId="4D0223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检测内容</w:t>
      </w:r>
    </w:p>
    <w:p w14:paraId="62C5BC95">
      <w:pPr>
        <w:pStyle w:val="2"/>
        <w:rPr>
          <w:rFonts w:hint="eastAsia"/>
        </w:rPr>
      </w:pPr>
    </w:p>
    <w:p w14:paraId="78E263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b/>
          <w:color w:val="000000"/>
          <w:sz w:val="32"/>
          <w:szCs w:val="32"/>
        </w:rPr>
        <w:t>合同期限</w:t>
      </w:r>
    </w:p>
    <w:p w14:paraId="46166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本合同双方签字、盖章后生效。约定的工程检验项目结束及检验费用结清后本合同自动失效。</w:t>
      </w:r>
    </w:p>
    <w:p w14:paraId="6DCE47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b/>
          <w:color w:val="000000"/>
          <w:sz w:val="32"/>
          <w:szCs w:val="32"/>
        </w:rPr>
        <w:t>检测费用结算方式</w:t>
      </w:r>
    </w:p>
    <w:p w14:paraId="707695D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检测费用：本工程检测</w:t>
      </w:r>
      <w:r>
        <w:rPr>
          <w:rFonts w:hint="eastAsia"/>
          <w:color w:val="auto"/>
          <w:sz w:val="28"/>
          <w:szCs w:val="28"/>
        </w:rPr>
        <w:t>鉴定</w:t>
      </w:r>
      <w:r>
        <w:rPr>
          <w:color w:val="auto"/>
          <w:sz w:val="28"/>
          <w:szCs w:val="28"/>
        </w:rPr>
        <w:t>费用按</w:t>
      </w:r>
      <w:r>
        <w:rPr>
          <w:rFonts w:hint="eastAsia" w:ascii="Times New Roman" w:hAnsi="Times New Roman" w:eastAsia="宋体" w:cs="Times New Roman"/>
          <w:caps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color w:val="auto"/>
          <w:sz w:val="28"/>
          <w:szCs w:val="28"/>
        </w:rPr>
        <w:t>元/m</w:t>
      </w:r>
      <w:r>
        <w:rPr>
          <w:color w:val="auto"/>
          <w:sz w:val="28"/>
          <w:szCs w:val="28"/>
          <w:vertAlign w:val="superscript"/>
        </w:rPr>
        <w:t>2</w:t>
      </w:r>
      <w:r>
        <w:rPr>
          <w:rFonts w:hint="eastAsia"/>
          <w:color w:val="auto"/>
          <w:sz w:val="28"/>
          <w:szCs w:val="28"/>
        </w:rPr>
        <w:t>（含税价）</w:t>
      </w:r>
      <w:r>
        <w:rPr>
          <w:color w:val="auto"/>
          <w:sz w:val="28"/>
          <w:szCs w:val="28"/>
        </w:rPr>
        <w:t>收取，检测</w:t>
      </w:r>
      <w:r>
        <w:rPr>
          <w:rFonts w:hint="eastAsia"/>
          <w:color w:val="auto"/>
          <w:sz w:val="28"/>
          <w:szCs w:val="28"/>
        </w:rPr>
        <w:t>鉴定</w:t>
      </w:r>
      <w:r>
        <w:rPr>
          <w:color w:val="auto"/>
          <w:sz w:val="28"/>
          <w:szCs w:val="28"/>
        </w:rPr>
        <w:t>面积</w:t>
      </w:r>
      <w:r>
        <w:rPr>
          <w:rFonts w:hint="eastAsia"/>
          <w:color w:val="auto"/>
          <w:sz w:val="28"/>
          <w:szCs w:val="28"/>
        </w:rPr>
        <w:t>约</w:t>
      </w:r>
      <w:r>
        <w:rPr>
          <w:rFonts w:hint="eastAsia" w:ascii="Times New Roman" w:hAnsi="Times New Roman" w:eastAsia="宋体" w:cs="Times New Roman"/>
          <w:caps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</w:rPr>
        <w:t>平方米</w:t>
      </w:r>
      <w:r>
        <w:rPr>
          <w:color w:val="auto"/>
          <w:sz w:val="28"/>
          <w:szCs w:val="28"/>
        </w:rPr>
        <w:t>，检测</w:t>
      </w:r>
      <w:r>
        <w:rPr>
          <w:rFonts w:hint="eastAsia"/>
          <w:color w:val="auto"/>
          <w:sz w:val="28"/>
          <w:szCs w:val="28"/>
        </w:rPr>
        <w:t>鉴定总</w:t>
      </w:r>
      <w:r>
        <w:rPr>
          <w:color w:val="auto"/>
          <w:sz w:val="28"/>
          <w:szCs w:val="28"/>
        </w:rPr>
        <w:t>费用</w:t>
      </w:r>
      <w:r>
        <w:rPr>
          <w:rFonts w:hint="eastAsia"/>
          <w:color w:val="auto"/>
          <w:sz w:val="28"/>
          <w:szCs w:val="28"/>
        </w:rPr>
        <w:t>拟定</w:t>
      </w:r>
      <w:r>
        <w:rPr>
          <w:rFonts w:hint="eastAsia" w:ascii="Times New Roman" w:hAnsi="Times New Roman" w:eastAsia="宋体" w:cs="Times New Roman"/>
          <w:caps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color w:val="auto"/>
          <w:sz w:val="28"/>
          <w:szCs w:val="28"/>
        </w:rPr>
        <w:t>元</w:t>
      </w:r>
      <w:r>
        <w:rPr>
          <w:rFonts w:hint="eastAsia" w:ascii="Verdana" w:hAnsi="Verdana" w:cs="Verdana"/>
          <w:color w:val="auto"/>
          <w:sz w:val="27"/>
          <w:szCs w:val="27"/>
          <w:shd w:val="clear" w:color="auto" w:fill="FFFFFF"/>
        </w:rPr>
        <w:t>（含税价）</w:t>
      </w:r>
      <w:r>
        <w:rPr>
          <w:color w:val="auto"/>
          <w:sz w:val="28"/>
          <w:szCs w:val="28"/>
        </w:rPr>
        <w:t>。</w:t>
      </w:r>
    </w:p>
    <w:p w14:paraId="1A89811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付款方式：</w:t>
      </w:r>
      <w:r>
        <w:rPr>
          <w:rFonts w:hint="eastAsia"/>
          <w:color w:val="auto"/>
          <w:sz w:val="28"/>
          <w:szCs w:val="28"/>
          <w:lang w:val="en-US" w:eastAsia="zh-CN"/>
        </w:rPr>
        <w:t>本工程无预付款</w:t>
      </w:r>
      <w:r>
        <w:rPr>
          <w:color w:val="auto"/>
          <w:sz w:val="28"/>
          <w:szCs w:val="28"/>
        </w:rPr>
        <w:t>，</w:t>
      </w:r>
      <w:r>
        <w:rPr>
          <w:rFonts w:hint="eastAsia"/>
          <w:color w:val="auto"/>
          <w:sz w:val="28"/>
          <w:szCs w:val="28"/>
          <w:lang w:val="en-US" w:eastAsia="zh-CN"/>
        </w:rPr>
        <w:t>现场检测结束，正式报告提交后15个工作日一次性支付全部费用</w:t>
      </w:r>
      <w:r>
        <w:rPr>
          <w:color w:val="auto"/>
          <w:sz w:val="28"/>
          <w:szCs w:val="28"/>
        </w:rPr>
        <w:t>。乙方需提供增值</w:t>
      </w:r>
      <w:r>
        <w:rPr>
          <w:rFonts w:hint="eastAsia" w:ascii="Times New Roman" w:eastAsia="宋体"/>
          <w:color w:val="auto"/>
          <w:sz w:val="28"/>
          <w:szCs w:val="28"/>
          <w:lang w:val="en-US" w:eastAsia="zh-CN"/>
        </w:rPr>
        <w:t>税</w:t>
      </w:r>
      <w:r>
        <w:rPr>
          <w:color w:val="auto"/>
          <w:sz w:val="28"/>
          <w:szCs w:val="28"/>
        </w:rPr>
        <w:t>发票</w:t>
      </w:r>
      <w:r>
        <w:rPr>
          <w:rFonts w:hint="eastAsia" w:eastAsia="宋体"/>
          <w:color w:val="auto"/>
          <w:sz w:val="28"/>
          <w:szCs w:val="28"/>
          <w:lang w:eastAsia="zh-CN"/>
        </w:rPr>
        <w:t>（</w:t>
      </w:r>
      <w:r>
        <w:rPr>
          <w:rFonts w:hint="eastAsia" w:ascii="Times New Roman" w:eastAsia="宋体"/>
          <w:color w:val="auto"/>
          <w:sz w:val="28"/>
          <w:szCs w:val="28"/>
          <w:lang w:val="en-US" w:eastAsia="zh-CN"/>
        </w:rPr>
        <w:t>费用已包含</w:t>
      </w:r>
      <w:r>
        <w:rPr>
          <w:rFonts w:hint="eastAsia" w:eastAsia="宋体"/>
          <w:color w:val="auto"/>
          <w:sz w:val="28"/>
          <w:szCs w:val="28"/>
          <w:lang w:eastAsia="zh-CN"/>
        </w:rPr>
        <w:t>）</w:t>
      </w:r>
      <w:r>
        <w:rPr>
          <w:color w:val="auto"/>
          <w:sz w:val="28"/>
          <w:szCs w:val="28"/>
        </w:rPr>
        <w:t>。</w:t>
      </w:r>
    </w:p>
    <w:p w14:paraId="0002975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56" w:hanging="856"/>
        <w:textAlignment w:val="auto"/>
        <w:rPr>
          <w:rFonts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b/>
          <w:color w:val="000000"/>
          <w:sz w:val="32"/>
          <w:szCs w:val="32"/>
        </w:rPr>
        <w:t>甲方权利和义务</w:t>
      </w:r>
    </w:p>
    <w:p w14:paraId="4A3B325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1、依据合同约定提供乙方进行现场检测的配合工作。</w:t>
      </w:r>
    </w:p>
    <w:p w14:paraId="38CBD56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2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双方签订合同后，当委托单位以及委托的检测项目发生变化时，甲方应及时通知乙方办理本合同变更手续。</w:t>
      </w:r>
    </w:p>
    <w:p w14:paraId="735C1D7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3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甲方保证</w:t>
      </w:r>
      <w:r>
        <w:rPr>
          <w:rFonts w:hint="eastAsia"/>
          <w:color w:val="000000"/>
          <w:sz w:val="28"/>
          <w:szCs w:val="28"/>
          <w:lang w:val="en-US" w:eastAsia="zh-CN"/>
        </w:rPr>
        <w:t>检测鉴定</w:t>
      </w:r>
      <w:r>
        <w:rPr>
          <w:color w:val="000000"/>
          <w:sz w:val="28"/>
          <w:szCs w:val="28"/>
        </w:rPr>
        <w:t>款按付款方式及时付款。</w:t>
      </w:r>
    </w:p>
    <w:p w14:paraId="3B31D70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4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甲方不得以任何理由要求乙方修改检测数据，出具虚假检测鉴定报告。</w:t>
      </w:r>
    </w:p>
    <w:p w14:paraId="1576E375">
      <w:pPr>
        <w:pStyle w:val="2"/>
        <w:rPr>
          <w:rFonts w:hint="eastAsia"/>
        </w:rPr>
      </w:pPr>
    </w:p>
    <w:p w14:paraId="2241A0F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第八条 乙方权利和义务</w:t>
      </w:r>
    </w:p>
    <w:p w14:paraId="75E1B8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1、依据国家现行有效标准、规范以及双方的约定实施检测。</w:t>
      </w:r>
    </w:p>
    <w:p w14:paraId="2BC0397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、出具的检验报告应符合国家现行有关标准、规范规定。</w:t>
      </w:r>
    </w:p>
    <w:p w14:paraId="059D7AC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乙方</w:t>
      </w:r>
      <w:r>
        <w:rPr>
          <w:rFonts w:ascii="Times New Roman" w:hAnsi="Times New Roman" w:eastAsia="宋体" w:cs="Times New Roman"/>
          <w:color w:val="000000"/>
          <w:sz w:val="28"/>
          <w:szCs w:val="28"/>
        </w:rPr>
        <w:t>对报告的真实性、有效性承担相应的法律责任。同时检测成果报告所有权归甲方所有。</w:t>
      </w:r>
    </w:p>
    <w:p w14:paraId="7E19024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</w:t>
      </w:r>
      <w:r>
        <w:rPr>
          <w:color w:val="auto"/>
          <w:sz w:val="28"/>
          <w:szCs w:val="28"/>
        </w:rPr>
        <w:t>、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签订合同后及时组织检测人员进场，时间为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  <w:t>合同签订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后的</w:t>
      </w:r>
      <w:r>
        <w:rPr>
          <w:rFonts w:hint="eastAsia" w:ascii="Times New Roman" w:hAnsi="Times New Roman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天之内；乙方拟定现场检测的期限为</w:t>
      </w:r>
      <w:r>
        <w:rPr>
          <w:rFonts w:hint="eastAsia" w:ascii="Times New Roman" w:hAnsi="Times New Roman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个工作日，如因现场检测条件不具备等原因，检测期限顺延；乙方现场检测工作全部结束，应在</w:t>
      </w:r>
      <w:r>
        <w:rPr>
          <w:rFonts w:hint="eastAsia" w:ascii="Times New Roman" w:hAnsi="Times New Roman" w:cs="Times New Roman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个工作日内向甲方交付检测报告</w:t>
      </w:r>
      <w:r>
        <w:rPr>
          <w:rFonts w:hint="default" w:ascii="Times New Roman" w:hAnsi="Times New Roman" w:cs="Times New Roman"/>
          <w:color w:val="auto"/>
          <w:sz w:val="28"/>
          <w:szCs w:val="28"/>
          <w:u w:val="single"/>
        </w:rPr>
        <w:t>四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份</w:t>
      </w:r>
      <w:r>
        <w:rPr>
          <w:color w:val="auto"/>
          <w:sz w:val="28"/>
          <w:szCs w:val="28"/>
        </w:rPr>
        <w:t>。</w:t>
      </w:r>
    </w:p>
    <w:p w14:paraId="7E6D2A7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5</w:t>
      </w:r>
      <w:r>
        <w:rPr>
          <w:color w:val="000000"/>
          <w:sz w:val="28"/>
          <w:szCs w:val="28"/>
        </w:rPr>
        <w:t>、检测工作中出现特殊情况时，要及时与甲方沟通。</w:t>
      </w:r>
    </w:p>
    <w:p w14:paraId="7950CFA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6</w:t>
      </w:r>
      <w:r>
        <w:rPr>
          <w:color w:val="000000"/>
          <w:sz w:val="28"/>
          <w:szCs w:val="28"/>
        </w:rPr>
        <w:t>、检测结果不合格时要及时反馈甲方。</w:t>
      </w:r>
    </w:p>
    <w:p w14:paraId="2C9B2E7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7</w:t>
      </w:r>
      <w:r>
        <w:rPr>
          <w:rFonts w:hint="eastAsia"/>
          <w:color w:val="000000"/>
          <w:sz w:val="28"/>
          <w:szCs w:val="28"/>
        </w:rPr>
        <w:t>、乙方应自觉遵守甲方规章制度，并做好安全教育工作，凡因乙方原因造成的人身财产安全事故</w:t>
      </w:r>
      <w:r>
        <w:rPr>
          <w:rFonts w:hint="eastAsia"/>
          <w:color w:val="000000"/>
          <w:sz w:val="28"/>
          <w:szCs w:val="28"/>
          <w:lang w:val="en-US" w:eastAsia="zh-CN"/>
        </w:rPr>
        <w:t>及连带责任均</w:t>
      </w:r>
      <w:r>
        <w:rPr>
          <w:rFonts w:hint="eastAsia"/>
          <w:color w:val="000000"/>
          <w:sz w:val="28"/>
          <w:szCs w:val="28"/>
        </w:rPr>
        <w:t>由乙方负责。</w:t>
      </w:r>
    </w:p>
    <w:p w14:paraId="7F82E41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第九条  违约责任</w:t>
      </w:r>
    </w:p>
    <w:p w14:paraId="1109A24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1、甲、乙双方未按合同约定履行自己的各项义务应承担违约责任。由于甲方原因造成乙方窝工，则相应顺延工期，甲方付给乙方每日检测费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color w:val="000000"/>
          <w:sz w:val="28"/>
          <w:szCs w:val="28"/>
        </w:rPr>
        <w:t>‰的违约金；由于乙方原因造成工期延误的，乙方付给甲方每日检测费</w:t>
      </w:r>
      <w:r>
        <w:rPr>
          <w:rFonts w:hint="eastAsia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color w:val="000000"/>
          <w:sz w:val="28"/>
          <w:szCs w:val="28"/>
        </w:rPr>
        <w:t>‰的违约金。</w:t>
      </w:r>
    </w:p>
    <w:p w14:paraId="794A3EB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、因一方违约使合同不能履行，另一方欲中止合同或解除合同，应提前10天通知对方。</w:t>
      </w:r>
    </w:p>
    <w:p w14:paraId="39AEB4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第十条  争议</w:t>
      </w:r>
    </w:p>
    <w:p w14:paraId="738ED86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60" w:firstLineChars="200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合同执行过程中如发生纠纷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双方应尽可能协商解决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若协商不成时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可直接向</w:t>
      </w:r>
      <w:r>
        <w:rPr>
          <w:rFonts w:hint="eastAsia"/>
          <w:color w:val="000000"/>
          <w:sz w:val="28"/>
          <w:szCs w:val="28"/>
          <w:lang w:val="en-US" w:eastAsia="zh-CN"/>
        </w:rPr>
        <w:t>工程所在</w:t>
      </w:r>
      <w:r>
        <w:rPr>
          <w:rFonts w:hint="eastAsia"/>
          <w:color w:val="000000"/>
          <w:sz w:val="28"/>
          <w:szCs w:val="28"/>
        </w:rPr>
        <w:t>地</w:t>
      </w:r>
      <w:r>
        <w:rPr>
          <w:color w:val="000000"/>
          <w:sz w:val="28"/>
          <w:szCs w:val="28"/>
        </w:rPr>
        <w:t>人民法院起诉。</w:t>
      </w:r>
    </w:p>
    <w:p w14:paraId="0F9CC21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Times New Roman" w:hAnsi="Times New Roman" w:eastAsia="宋体" w:cs="Times New Roman"/>
          <w:b/>
          <w:color w:val="000000"/>
          <w:sz w:val="32"/>
          <w:szCs w:val="32"/>
        </w:rPr>
      </w:pPr>
    </w:p>
    <w:p w14:paraId="55E22D5F">
      <w:pPr>
        <w:pStyle w:val="2"/>
        <w:rPr>
          <w:rFonts w:ascii="Times New Roman" w:hAnsi="Times New Roman" w:eastAsia="宋体" w:cs="Times New Roman"/>
          <w:b/>
          <w:color w:val="000000"/>
          <w:sz w:val="32"/>
          <w:szCs w:val="32"/>
        </w:rPr>
      </w:pPr>
    </w:p>
    <w:p w14:paraId="2A21F07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宋体" w:cs="Times New Roman"/>
          <w:b/>
          <w:color w:val="000000"/>
          <w:sz w:val="32"/>
          <w:szCs w:val="32"/>
        </w:rPr>
        <w:t>第十一条  其他</w:t>
      </w:r>
    </w:p>
    <w:p w14:paraId="4B6BAD3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/>
          <w:color w:val="000000"/>
        </w:rPr>
      </w:pPr>
      <w:r>
        <w:rPr>
          <w:color w:val="000000"/>
        </w:rPr>
        <w:t>本合同</w:t>
      </w:r>
      <w:r>
        <w:rPr>
          <w:rFonts w:hint="eastAsia"/>
          <w:color w:val="000000"/>
          <w:lang w:val="en-US" w:eastAsia="zh-CN"/>
        </w:rPr>
        <w:t>一式陆份，甲乙双方各持叁份</w:t>
      </w:r>
      <w:r>
        <w:rPr>
          <w:rFonts w:hint="eastAsia"/>
          <w:color w:val="000000"/>
        </w:rPr>
        <w:t>。</w:t>
      </w:r>
    </w:p>
    <w:p w14:paraId="496B204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color w:val="000000"/>
          <w:szCs w:val="28"/>
        </w:rPr>
      </w:pPr>
      <w:r>
        <w:rPr>
          <w:color w:val="000000"/>
          <w:szCs w:val="28"/>
        </w:rPr>
        <w:t>本合同未尽事宜</w:t>
      </w:r>
      <w:r>
        <w:rPr>
          <w:rFonts w:hint="eastAsia"/>
          <w:color w:val="000000"/>
          <w:szCs w:val="28"/>
          <w:lang w:eastAsia="zh-CN"/>
        </w:rPr>
        <w:t>，</w:t>
      </w:r>
      <w:r>
        <w:rPr>
          <w:color w:val="000000"/>
          <w:szCs w:val="28"/>
        </w:rPr>
        <w:t>双方协商解决</w:t>
      </w:r>
      <w:r>
        <w:rPr>
          <w:rFonts w:hint="eastAsia"/>
          <w:color w:val="000000"/>
          <w:szCs w:val="28"/>
          <w:lang w:eastAsia="zh-CN"/>
        </w:rPr>
        <w:t>，</w:t>
      </w:r>
      <w:r>
        <w:rPr>
          <w:color w:val="000000"/>
          <w:szCs w:val="28"/>
        </w:rPr>
        <w:t>也可采用补充条款的形式予以说明。</w:t>
      </w:r>
    </w:p>
    <w:p w14:paraId="5F0332B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/>
          <w:color w:val="000000"/>
          <w:szCs w:val="28"/>
        </w:rPr>
      </w:pPr>
    </w:p>
    <w:p w14:paraId="55DE646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right"/>
        <w:textAlignment w:val="auto"/>
        <w:rPr>
          <w:i/>
          <w:color w:val="000000"/>
          <w:sz w:val="32"/>
          <w:szCs w:val="28"/>
        </w:rPr>
      </w:pPr>
      <w:r>
        <w:rPr>
          <w:i/>
          <w:color w:val="000000"/>
          <w:sz w:val="32"/>
          <w:szCs w:val="28"/>
        </w:rPr>
        <w:t>（以下无合同正文）</w:t>
      </w:r>
    </w:p>
    <w:p w14:paraId="6C8D2A05">
      <w:pPr>
        <w:pStyle w:val="2"/>
        <w:rPr>
          <w:color w:val="000000"/>
          <w:sz w:val="24"/>
          <w:szCs w:val="28"/>
        </w:rPr>
      </w:pPr>
    </w:p>
    <w:p w14:paraId="0D921286">
      <w:pPr>
        <w:pStyle w:val="2"/>
        <w:rPr>
          <w:color w:val="000000"/>
          <w:sz w:val="24"/>
          <w:szCs w:val="28"/>
        </w:rPr>
      </w:pPr>
    </w:p>
    <w:tbl>
      <w:tblPr>
        <w:tblStyle w:val="6"/>
        <w:tblpPr w:leftFromText="180" w:rightFromText="180" w:vertAnchor="text" w:horzAnchor="page" w:tblpX="1881" w:tblpY="200"/>
        <w:tblOverlap w:val="never"/>
        <w:tblW w:w="84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0"/>
        <w:gridCol w:w="4449"/>
      </w:tblGrid>
      <w:tr w14:paraId="0C4AD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4030" w:type="dxa"/>
            <w:noWrap w:val="0"/>
            <w:vAlign w:val="top"/>
          </w:tcPr>
          <w:p w14:paraId="17C0D5FC">
            <w:pPr>
              <w:snapToGrid w:val="0"/>
              <w:spacing w:line="440" w:lineRule="atLeast"/>
              <w:rPr>
                <w:rFonts w:hint="eastAsia" w:ascii="Times New Roman" w:hAnsi="Times New Roman" w:eastAsia="宋体" w:cs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甲方：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aps/>
                <w:color w:val="FF0000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>（盖章）</w:t>
            </w:r>
          </w:p>
          <w:p w14:paraId="05CDF53F">
            <w:pPr>
              <w:snapToGrid w:val="0"/>
              <w:spacing w:line="440" w:lineRule="atLeast"/>
              <w:rPr>
                <w:rFonts w:hint="eastAsia" w:ascii="Times New Roman" w:hAnsi="Times New Roman" w:eastAsia="宋体" w:cs="Times New Roman"/>
                <w:color w:val="000000"/>
                <w:sz w:val="24"/>
                <w:u w:val="single"/>
                <w:lang w:eastAsia="zh-CN"/>
              </w:rPr>
            </w:pPr>
          </w:p>
          <w:p w14:paraId="57DCA91D">
            <w:pPr>
              <w:snapToGrid w:val="0"/>
              <w:spacing w:line="440" w:lineRule="atLeast"/>
              <w:ind w:firstLine="960" w:firstLineChars="400"/>
              <w:rPr>
                <w:rFonts w:ascii="Times New Roman" w:hAnsi="Times New Roman" w:eastAsia="宋体" w:cs="Times New Roman"/>
                <w:color w:val="000000"/>
                <w:sz w:val="24"/>
                <w:u w:val="single"/>
              </w:rPr>
            </w:pPr>
          </w:p>
          <w:p w14:paraId="69F3FAF1">
            <w:pPr>
              <w:pStyle w:val="2"/>
            </w:pPr>
          </w:p>
          <w:p w14:paraId="5D373C95">
            <w:pPr>
              <w:pStyle w:val="2"/>
            </w:pPr>
          </w:p>
        </w:tc>
        <w:tc>
          <w:tcPr>
            <w:tcW w:w="4449" w:type="dxa"/>
            <w:noWrap w:val="0"/>
            <w:vAlign w:val="top"/>
          </w:tcPr>
          <w:p w14:paraId="0BAD2A21">
            <w:pPr>
              <w:snapToGrid w:val="0"/>
              <w:spacing w:line="440" w:lineRule="atLeast"/>
              <w:ind w:firstLine="720" w:firstLineChars="3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乙方：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aps/>
                <w:color w:val="FF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>（盖章）</w:t>
            </w:r>
          </w:p>
        </w:tc>
      </w:tr>
      <w:tr w14:paraId="6E51E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4030" w:type="dxa"/>
            <w:noWrap w:val="0"/>
            <w:vAlign w:val="top"/>
          </w:tcPr>
          <w:p w14:paraId="0265E6D9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 w:val="24"/>
                <w:szCs w:val="28"/>
              </w:rPr>
              <w:t>委托方负责人：</w:t>
            </w:r>
          </w:p>
          <w:p w14:paraId="3583FC8F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449" w:type="dxa"/>
            <w:noWrap w:val="0"/>
            <w:vAlign w:val="top"/>
          </w:tcPr>
          <w:p w14:paraId="1D94935E">
            <w:pPr>
              <w:snapToGrid w:val="0"/>
              <w:spacing w:line="440" w:lineRule="atLeast"/>
              <w:ind w:firstLine="720" w:firstLineChars="3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 w:val="24"/>
                <w:szCs w:val="28"/>
              </w:rPr>
              <w:t>受理方负责人：</w:t>
            </w:r>
          </w:p>
        </w:tc>
      </w:tr>
      <w:tr w14:paraId="4C1496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030" w:type="dxa"/>
            <w:noWrap w:val="0"/>
            <w:vAlign w:val="top"/>
          </w:tcPr>
          <w:p w14:paraId="61D3E998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449" w:type="dxa"/>
            <w:noWrap w:val="0"/>
            <w:vAlign w:val="top"/>
          </w:tcPr>
          <w:p w14:paraId="606B1C4A">
            <w:pPr>
              <w:snapToGrid w:val="0"/>
              <w:spacing w:line="440" w:lineRule="atLeast"/>
              <w:ind w:firstLine="720" w:firstLineChars="30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 w14:paraId="609E11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4030" w:type="dxa"/>
            <w:noWrap w:val="0"/>
            <w:vAlign w:val="top"/>
          </w:tcPr>
          <w:p w14:paraId="6347B550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 w14:paraId="5ECCE083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 w14:paraId="3D722320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  <w:tc>
          <w:tcPr>
            <w:tcW w:w="4449" w:type="dxa"/>
            <w:noWrap w:val="0"/>
            <w:vAlign w:val="top"/>
          </w:tcPr>
          <w:p w14:paraId="645604D9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 w14:paraId="58CD8344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 w14:paraId="6F658B6F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 w14:paraId="0D7F9A07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  <w:p w14:paraId="1538424F">
            <w:pPr>
              <w:snapToGrid w:val="0"/>
              <w:spacing w:line="440" w:lineRule="atLeast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 w14:paraId="701AB6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4030" w:type="dxa"/>
            <w:noWrap w:val="0"/>
            <w:vAlign w:val="top"/>
          </w:tcPr>
          <w:p w14:paraId="16B64EDF">
            <w:pPr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开户银行：</w:t>
            </w:r>
          </w:p>
          <w:p w14:paraId="42453F4C">
            <w:pPr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账号：</w:t>
            </w:r>
          </w:p>
          <w:p w14:paraId="094742E6">
            <w:pPr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地址：</w:t>
            </w:r>
          </w:p>
          <w:p w14:paraId="5DBA1B85">
            <w:pPr>
              <w:snapToGrid w:val="0"/>
              <w:spacing w:line="360" w:lineRule="auto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电话：</w:t>
            </w:r>
          </w:p>
        </w:tc>
        <w:tc>
          <w:tcPr>
            <w:tcW w:w="4449" w:type="dxa"/>
            <w:noWrap w:val="0"/>
            <w:vAlign w:val="top"/>
          </w:tcPr>
          <w:p w14:paraId="311B540E">
            <w:pPr>
              <w:snapToGrid w:val="0"/>
              <w:spacing w:line="360" w:lineRule="auto"/>
              <w:ind w:left="646" w:leftChars="285" w:hanging="48" w:hangingChars="2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 xml:space="preserve">开户银行：  </w:t>
            </w:r>
          </w:p>
          <w:p w14:paraId="22396F5F">
            <w:pPr>
              <w:snapToGrid w:val="0"/>
              <w:spacing w:line="360" w:lineRule="auto"/>
              <w:ind w:firstLine="600" w:firstLineChars="25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账号：</w:t>
            </w:r>
          </w:p>
          <w:p w14:paraId="08A685AB">
            <w:pPr>
              <w:snapToGrid w:val="0"/>
              <w:spacing w:line="360" w:lineRule="auto"/>
              <w:ind w:firstLine="600" w:firstLineChars="250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地址：</w:t>
            </w:r>
          </w:p>
          <w:p w14:paraId="3D5382B9">
            <w:pPr>
              <w:snapToGrid w:val="0"/>
              <w:spacing w:line="360" w:lineRule="auto"/>
              <w:ind w:firstLine="600" w:firstLineChars="250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</w:rPr>
              <w:t>电话：</w:t>
            </w:r>
          </w:p>
        </w:tc>
      </w:tr>
    </w:tbl>
    <w:p w14:paraId="698FB785">
      <w:pPr>
        <w:pStyle w:val="3"/>
        <w:rPr>
          <w:rFonts w:hint="eastAsia"/>
          <w:color w:val="000000"/>
          <w:lang w:eastAsia="zh-CN"/>
        </w:rPr>
      </w:pPr>
    </w:p>
    <w:p w14:paraId="79C312B1">
      <w:bookmarkStart w:id="0" w:name="_GoBack"/>
      <w:bookmarkEnd w:id="0"/>
    </w:p>
    <w:sectPr>
      <w:footerReference r:id="rId4" w:type="default"/>
      <w:pgSz w:w="11906" w:h="16838"/>
      <w:pgMar w:top="1440" w:right="849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959C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3364A7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63364A7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B10A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ABB8B2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DABB8B2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C685A"/>
    <w:multiLevelType w:val="singleLevel"/>
    <w:tmpl w:val="B6BC685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9277DDC"/>
    <w:multiLevelType w:val="multilevel"/>
    <w:tmpl w:val="29277DDC"/>
    <w:lvl w:ilvl="0" w:tentative="0">
      <w:start w:val="1"/>
      <w:numFmt w:val="japaneseCounting"/>
      <w:lvlText w:val="第%1条"/>
      <w:lvlJc w:val="left"/>
      <w:pPr>
        <w:tabs>
          <w:tab w:val="left" w:pos="855"/>
        </w:tabs>
        <w:ind w:left="855" w:hanging="855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58127C7"/>
    <w:multiLevelType w:val="singleLevel"/>
    <w:tmpl w:val="758127C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34B58"/>
    <w:rsid w:val="2673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 Indent 2"/>
    <w:basedOn w:val="1"/>
    <w:uiPriority w:val="0"/>
    <w:pPr>
      <w:ind w:firstLine="560" w:firstLineChars="200"/>
    </w:pPr>
    <w:rPr>
      <w:sz w:val="28"/>
    </w:rPr>
  </w:style>
  <w:style w:type="paragraph" w:styleId="5">
    <w:name w:val="footer"/>
    <w:basedOn w:val="1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2025-09-30T06:38:00Z</dcterms:created>
  <dc:creator>Shy、boy</dc:creator>
  <cp:lastModifiedBy>Shy、boy</cp:lastModifiedBy>
  <dcterms:modified xsi:type="dcterms:W3CDTF">2025-09-30T06:38:35Z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17DF1BBFBD814257AB0ACD4432BEF1D8_11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