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15FE8A">
      <w:pPr>
        <w:autoSpaceDE w:val="0"/>
        <w:autoSpaceDN w:val="0"/>
        <w:adjustRightInd w:val="0"/>
        <w:snapToGrid w:val="0"/>
        <w:spacing w:line="360" w:lineRule="auto"/>
        <w:jc w:val="center"/>
        <w:outlineLvl w:val="0"/>
        <w:rPr>
          <w:rFonts w:ascii="黑体" w:hAnsi="黑体" w:eastAsia="黑体" w:cs="宋体"/>
          <w:szCs w:val="24"/>
        </w:rPr>
      </w:pPr>
      <w:r>
        <w:rPr>
          <w:rFonts w:hint="eastAsia" w:ascii="黑体" w:hAnsi="黑体" w:eastAsia="黑体" w:cs="宋体"/>
          <w:b/>
          <w:bCs/>
          <w:sz w:val="32"/>
          <w:szCs w:val="32"/>
        </w:rPr>
        <w:t>合同及格式</w:t>
      </w:r>
    </w:p>
    <w:p w14:paraId="42C434F7">
      <w:pPr>
        <w:adjustRightInd w:val="0"/>
        <w:snapToGrid w:val="0"/>
        <w:spacing w:line="360" w:lineRule="auto"/>
        <w:jc w:val="center"/>
        <w:rPr>
          <w:rFonts w:ascii="黑体" w:hAnsi="黑体" w:eastAsia="黑体"/>
          <w:b/>
          <w:bCs/>
          <w:sz w:val="56"/>
          <w:szCs w:val="56"/>
          <w:u w:val="single"/>
        </w:rPr>
      </w:pPr>
    </w:p>
    <w:p w14:paraId="3EA5A7D5">
      <w:pPr>
        <w:adjustRightInd w:val="0"/>
        <w:snapToGrid w:val="0"/>
        <w:spacing w:line="360" w:lineRule="auto"/>
        <w:jc w:val="center"/>
        <w:rPr>
          <w:rFonts w:ascii="黑体" w:hAnsi="黑体" w:eastAsia="黑体" w:cs="宋体"/>
          <w:szCs w:val="24"/>
        </w:rPr>
      </w:pPr>
      <w:r>
        <w:rPr>
          <w:rFonts w:hint="eastAsia" w:ascii="黑体" w:hAnsi="黑体" w:eastAsia="黑体" w:cs="宋体"/>
          <w:szCs w:val="24"/>
        </w:rPr>
        <w:t>（注：</w:t>
      </w:r>
      <w:r>
        <w:rPr>
          <w:rFonts w:hint="eastAsia" w:ascii="宋体" w:hAnsi="宋体" w:eastAsia="宋体" w:cs="宋体"/>
          <w:b/>
          <w:bCs/>
          <w:color w:val="auto"/>
          <w:sz w:val="24"/>
          <w:szCs w:val="24"/>
        </w:rPr>
        <w:t>本合同仅为参考，合同最终签订以甲乙双方签订为准</w:t>
      </w:r>
      <w:r>
        <w:rPr>
          <w:rFonts w:hint="eastAsia" w:ascii="黑体" w:hAnsi="黑体" w:eastAsia="黑体" w:cs="宋体"/>
          <w:szCs w:val="24"/>
        </w:rPr>
        <w:t>。）</w:t>
      </w:r>
    </w:p>
    <w:p w14:paraId="1B586149">
      <w:pPr>
        <w:adjustRightInd w:val="0"/>
        <w:snapToGrid w:val="0"/>
        <w:spacing w:line="360" w:lineRule="auto"/>
        <w:jc w:val="center"/>
        <w:rPr>
          <w:rFonts w:ascii="黑体" w:hAnsi="黑体" w:eastAsia="黑体"/>
          <w:b/>
          <w:bCs/>
          <w:sz w:val="56"/>
          <w:szCs w:val="56"/>
        </w:rPr>
      </w:pPr>
    </w:p>
    <w:p w14:paraId="10375C83">
      <w:pPr>
        <w:adjustRightInd w:val="0"/>
        <w:snapToGrid w:val="0"/>
        <w:spacing w:line="360" w:lineRule="auto"/>
        <w:jc w:val="center"/>
        <w:rPr>
          <w:rFonts w:ascii="黑体" w:hAnsi="黑体" w:eastAsia="黑体"/>
          <w:b/>
          <w:bCs/>
          <w:sz w:val="44"/>
          <w:szCs w:val="44"/>
        </w:rPr>
      </w:pPr>
      <w:r>
        <w:rPr>
          <w:rFonts w:hint="eastAsia" w:ascii="黑体" w:hAnsi="黑体" w:eastAsia="黑体"/>
          <w:b/>
          <w:bCs/>
          <w:sz w:val="56"/>
          <w:szCs w:val="56"/>
        </w:rPr>
        <w:t>技</w:t>
      </w:r>
      <w:r>
        <w:rPr>
          <w:rFonts w:ascii="黑体" w:hAnsi="黑体" w:eastAsia="黑体"/>
          <w:b/>
          <w:bCs/>
          <w:sz w:val="56"/>
          <w:szCs w:val="56"/>
        </w:rPr>
        <w:t xml:space="preserve"> </w:t>
      </w:r>
      <w:r>
        <w:rPr>
          <w:rFonts w:hint="eastAsia" w:ascii="黑体" w:hAnsi="黑体" w:eastAsia="黑体"/>
          <w:b/>
          <w:bCs/>
          <w:sz w:val="56"/>
          <w:szCs w:val="56"/>
        </w:rPr>
        <w:t>术</w:t>
      </w:r>
      <w:r>
        <w:rPr>
          <w:rFonts w:ascii="黑体" w:hAnsi="黑体" w:eastAsia="黑体"/>
          <w:b/>
          <w:bCs/>
          <w:sz w:val="56"/>
          <w:szCs w:val="56"/>
        </w:rPr>
        <w:t xml:space="preserve"> </w:t>
      </w:r>
      <w:r>
        <w:rPr>
          <w:rFonts w:hint="eastAsia" w:ascii="黑体" w:hAnsi="黑体" w:eastAsia="黑体"/>
          <w:b/>
          <w:bCs/>
          <w:sz w:val="56"/>
          <w:szCs w:val="56"/>
        </w:rPr>
        <w:t>服</w:t>
      </w:r>
      <w:r>
        <w:rPr>
          <w:rFonts w:ascii="黑体" w:hAnsi="黑体" w:eastAsia="黑体"/>
          <w:b/>
          <w:bCs/>
          <w:sz w:val="56"/>
          <w:szCs w:val="56"/>
        </w:rPr>
        <w:t xml:space="preserve"> </w:t>
      </w:r>
      <w:r>
        <w:rPr>
          <w:rFonts w:hint="eastAsia" w:ascii="黑体" w:hAnsi="黑体" w:eastAsia="黑体"/>
          <w:b/>
          <w:bCs/>
          <w:sz w:val="56"/>
          <w:szCs w:val="56"/>
        </w:rPr>
        <w:t>务</w:t>
      </w:r>
      <w:r>
        <w:rPr>
          <w:rFonts w:ascii="黑体" w:hAnsi="黑体" w:eastAsia="黑体"/>
          <w:b/>
          <w:bCs/>
          <w:sz w:val="56"/>
          <w:szCs w:val="56"/>
        </w:rPr>
        <w:t xml:space="preserve"> </w:t>
      </w:r>
      <w:r>
        <w:rPr>
          <w:rFonts w:hint="eastAsia" w:ascii="黑体" w:hAnsi="黑体" w:eastAsia="黑体"/>
          <w:b/>
          <w:bCs/>
          <w:sz w:val="56"/>
          <w:szCs w:val="56"/>
        </w:rPr>
        <w:t>合</w:t>
      </w:r>
      <w:r>
        <w:rPr>
          <w:rFonts w:ascii="黑体" w:hAnsi="黑体" w:eastAsia="黑体"/>
          <w:b/>
          <w:bCs/>
          <w:sz w:val="56"/>
          <w:szCs w:val="56"/>
        </w:rPr>
        <w:t xml:space="preserve"> </w:t>
      </w:r>
      <w:r>
        <w:rPr>
          <w:rFonts w:hint="eastAsia" w:ascii="黑体" w:hAnsi="黑体" w:eastAsia="黑体"/>
          <w:b/>
          <w:bCs/>
          <w:sz w:val="56"/>
          <w:szCs w:val="56"/>
        </w:rPr>
        <w:t>同</w:t>
      </w:r>
      <w:r>
        <w:rPr>
          <w:rFonts w:ascii="黑体" w:hAnsi="黑体" w:eastAsia="黑体"/>
          <w:b/>
          <w:bCs/>
          <w:sz w:val="56"/>
          <w:szCs w:val="56"/>
        </w:rPr>
        <w:t xml:space="preserve"> </w:t>
      </w:r>
      <w:r>
        <w:rPr>
          <w:rFonts w:hint="eastAsia" w:ascii="黑体" w:hAnsi="黑体" w:eastAsia="黑体"/>
          <w:b/>
          <w:bCs/>
          <w:sz w:val="56"/>
          <w:szCs w:val="56"/>
        </w:rPr>
        <w:t>书</w:t>
      </w:r>
    </w:p>
    <w:p w14:paraId="4ACF5005">
      <w:pPr>
        <w:adjustRightInd w:val="0"/>
        <w:snapToGrid w:val="0"/>
        <w:spacing w:line="360" w:lineRule="auto"/>
        <w:rPr>
          <w:rFonts w:ascii="黑体" w:hAnsi="黑体" w:eastAsia="黑体"/>
          <w:sz w:val="40"/>
          <w:szCs w:val="40"/>
        </w:rPr>
      </w:pPr>
    </w:p>
    <w:p w14:paraId="38F452A1">
      <w:pPr>
        <w:adjustRightInd w:val="0"/>
        <w:snapToGrid w:val="0"/>
        <w:spacing w:line="360" w:lineRule="auto"/>
        <w:rPr>
          <w:rFonts w:ascii="黑体" w:hAnsi="黑体" w:eastAsia="黑体"/>
          <w:sz w:val="40"/>
          <w:szCs w:val="40"/>
        </w:rPr>
      </w:pPr>
    </w:p>
    <w:p w14:paraId="4FB5319A">
      <w:pPr>
        <w:adjustRightInd w:val="0"/>
        <w:snapToGrid w:val="0"/>
        <w:spacing w:line="360" w:lineRule="auto"/>
        <w:rPr>
          <w:rFonts w:ascii="黑体" w:hAnsi="黑体" w:eastAsia="黑体"/>
          <w:sz w:val="32"/>
          <w:szCs w:val="32"/>
        </w:rPr>
      </w:pPr>
    </w:p>
    <w:p w14:paraId="60B91690">
      <w:pPr>
        <w:adjustRightInd w:val="0"/>
        <w:snapToGrid w:val="0"/>
        <w:spacing w:line="360" w:lineRule="auto"/>
        <w:rPr>
          <w:rFonts w:ascii="黑体" w:hAnsi="黑体" w:eastAsia="黑体"/>
          <w:sz w:val="32"/>
          <w:szCs w:val="32"/>
        </w:rPr>
      </w:pPr>
    </w:p>
    <w:p w14:paraId="1A966406">
      <w:pPr>
        <w:adjustRightInd w:val="0"/>
        <w:snapToGrid w:val="0"/>
        <w:spacing w:line="360" w:lineRule="auto"/>
        <w:rPr>
          <w:rFonts w:ascii="黑体" w:hAnsi="黑体" w:eastAsia="黑体"/>
          <w:sz w:val="32"/>
          <w:szCs w:val="32"/>
        </w:rPr>
      </w:pPr>
    </w:p>
    <w:p w14:paraId="126E28FB">
      <w:pPr>
        <w:adjustRightInd w:val="0"/>
        <w:snapToGrid w:val="0"/>
        <w:spacing w:line="360" w:lineRule="auto"/>
        <w:rPr>
          <w:rFonts w:ascii="黑体" w:hAnsi="黑体" w:eastAsia="黑体"/>
          <w:sz w:val="32"/>
          <w:szCs w:val="32"/>
        </w:rPr>
      </w:pPr>
    </w:p>
    <w:p w14:paraId="2884803C">
      <w:pPr>
        <w:adjustRightInd w:val="0"/>
        <w:snapToGrid w:val="0"/>
        <w:spacing w:line="360" w:lineRule="auto"/>
        <w:rPr>
          <w:rFonts w:ascii="黑体" w:hAnsi="黑体" w:eastAsia="黑体"/>
          <w:sz w:val="32"/>
          <w:szCs w:val="32"/>
        </w:rPr>
      </w:pPr>
    </w:p>
    <w:p w14:paraId="1ECDC14F">
      <w:pPr>
        <w:pStyle w:val="7"/>
        <w:adjustRightInd w:val="0"/>
        <w:spacing w:line="360" w:lineRule="auto"/>
        <w:rPr>
          <w:rFonts w:ascii="黑体" w:hAnsi="黑体" w:eastAsia="黑体"/>
          <w:sz w:val="32"/>
          <w:szCs w:val="32"/>
        </w:rPr>
      </w:pPr>
    </w:p>
    <w:p w14:paraId="1B7257A9">
      <w:pPr>
        <w:pStyle w:val="7"/>
        <w:adjustRightInd w:val="0"/>
        <w:spacing w:line="360" w:lineRule="auto"/>
        <w:rPr>
          <w:rFonts w:ascii="黑体" w:hAnsi="黑体" w:eastAsia="黑体"/>
          <w:sz w:val="32"/>
          <w:szCs w:val="32"/>
        </w:rPr>
      </w:pPr>
    </w:p>
    <w:p w14:paraId="4F0237AC">
      <w:pPr>
        <w:rPr>
          <w:rFonts w:ascii="黑体" w:hAnsi="黑体" w:eastAsia="黑体"/>
          <w:szCs w:val="24"/>
        </w:rPr>
      </w:pPr>
      <w:r>
        <w:rPr>
          <w:rFonts w:ascii="黑体" w:hAnsi="黑体" w:eastAsia="黑体"/>
          <w:szCs w:val="24"/>
        </w:rPr>
        <w:br w:type="page"/>
      </w:r>
    </w:p>
    <w:p w14:paraId="52556B15">
      <w:pPr>
        <w:adjustRightInd w:val="0"/>
        <w:snapToGrid w:val="0"/>
        <w:spacing w:line="360" w:lineRule="auto"/>
        <w:rPr>
          <w:rFonts w:ascii="黑体" w:hAnsi="黑体" w:eastAsia="黑体"/>
          <w:szCs w:val="24"/>
        </w:rPr>
      </w:pPr>
    </w:p>
    <w:p w14:paraId="3A9E6C89">
      <w:pPr>
        <w:adjustRightInd w:val="0"/>
        <w:snapToGrid w:val="0"/>
        <w:spacing w:line="360" w:lineRule="auto"/>
        <w:rPr>
          <w:rFonts w:ascii="黑体" w:hAnsi="黑体" w:eastAsia="黑体"/>
          <w:szCs w:val="24"/>
        </w:rPr>
      </w:pPr>
    </w:p>
    <w:p w14:paraId="59B3D66F">
      <w:pPr>
        <w:adjustRightInd w:val="0"/>
        <w:snapToGrid w:val="0"/>
        <w:spacing w:line="360" w:lineRule="auto"/>
        <w:rPr>
          <w:rFonts w:ascii="黑体" w:hAnsi="黑体" w:eastAsia="黑体"/>
          <w:szCs w:val="24"/>
        </w:rPr>
      </w:pPr>
    </w:p>
    <w:p w14:paraId="6E169CBF">
      <w:pPr>
        <w:adjustRightInd w:val="0"/>
        <w:snapToGrid w:val="0"/>
        <w:spacing w:line="360" w:lineRule="auto"/>
        <w:rPr>
          <w:rFonts w:ascii="黑体" w:hAnsi="黑体" w:eastAsia="黑体"/>
          <w:szCs w:val="24"/>
        </w:rPr>
      </w:pPr>
    </w:p>
    <w:p w14:paraId="1E71A424">
      <w:pPr>
        <w:adjustRightInd w:val="0"/>
        <w:snapToGrid w:val="0"/>
        <w:spacing w:line="360" w:lineRule="auto"/>
        <w:jc w:val="center"/>
        <w:rPr>
          <w:rFonts w:ascii="黑体" w:hAnsi="黑体" w:eastAsia="黑体"/>
          <w:szCs w:val="24"/>
        </w:rPr>
      </w:pPr>
    </w:p>
    <w:p w14:paraId="69C33388">
      <w:pPr>
        <w:adjustRightInd w:val="0"/>
        <w:snapToGrid w:val="0"/>
        <w:spacing w:line="360" w:lineRule="auto"/>
        <w:ind w:firstLine="640" w:firstLineChars="200"/>
        <w:jc w:val="center"/>
        <w:rPr>
          <w:rFonts w:ascii="黑体" w:hAnsi="黑体" w:eastAsia="黑体" w:cs="宋体"/>
          <w:sz w:val="32"/>
          <w:szCs w:val="32"/>
        </w:rPr>
      </w:pPr>
      <w:r>
        <w:rPr>
          <w:rFonts w:hint="eastAsia" w:ascii="黑体" w:hAnsi="黑体" w:eastAsia="黑体" w:cs="宋体"/>
          <w:sz w:val="32"/>
          <w:szCs w:val="32"/>
        </w:rPr>
        <w:t>技</w:t>
      </w:r>
      <w:r>
        <w:rPr>
          <w:rFonts w:ascii="黑体" w:hAnsi="黑体" w:eastAsia="黑体" w:cs="宋体"/>
          <w:sz w:val="32"/>
          <w:szCs w:val="32"/>
        </w:rPr>
        <w:t xml:space="preserve"> </w:t>
      </w:r>
      <w:r>
        <w:rPr>
          <w:rFonts w:hint="eastAsia" w:ascii="黑体" w:hAnsi="黑体" w:eastAsia="黑体" w:cs="宋体"/>
          <w:sz w:val="32"/>
          <w:szCs w:val="32"/>
        </w:rPr>
        <w:t>术</w:t>
      </w:r>
      <w:r>
        <w:rPr>
          <w:rFonts w:ascii="黑体" w:hAnsi="黑体" w:eastAsia="黑体" w:cs="宋体"/>
          <w:sz w:val="32"/>
          <w:szCs w:val="32"/>
        </w:rPr>
        <w:t xml:space="preserve"> </w:t>
      </w:r>
      <w:r>
        <w:rPr>
          <w:rFonts w:hint="eastAsia" w:ascii="黑体" w:hAnsi="黑体" w:eastAsia="黑体" w:cs="宋体"/>
          <w:sz w:val="32"/>
          <w:szCs w:val="32"/>
        </w:rPr>
        <w:t>服</w:t>
      </w:r>
      <w:r>
        <w:rPr>
          <w:rFonts w:ascii="黑体" w:hAnsi="黑体" w:eastAsia="黑体" w:cs="宋体"/>
          <w:sz w:val="32"/>
          <w:szCs w:val="32"/>
        </w:rPr>
        <w:t xml:space="preserve"> </w:t>
      </w:r>
      <w:r>
        <w:rPr>
          <w:rFonts w:hint="eastAsia" w:ascii="黑体" w:hAnsi="黑体" w:eastAsia="黑体" w:cs="宋体"/>
          <w:sz w:val="32"/>
          <w:szCs w:val="32"/>
        </w:rPr>
        <w:t>务</w:t>
      </w:r>
      <w:r>
        <w:rPr>
          <w:rFonts w:ascii="黑体" w:hAnsi="黑体" w:eastAsia="黑体" w:cs="宋体"/>
          <w:sz w:val="32"/>
          <w:szCs w:val="32"/>
        </w:rPr>
        <w:t xml:space="preserve"> </w:t>
      </w:r>
      <w:r>
        <w:rPr>
          <w:rFonts w:hint="eastAsia" w:ascii="黑体" w:hAnsi="黑体" w:eastAsia="黑体" w:cs="宋体"/>
          <w:sz w:val="32"/>
          <w:szCs w:val="32"/>
        </w:rPr>
        <w:t>合</w:t>
      </w:r>
      <w:r>
        <w:rPr>
          <w:rFonts w:ascii="黑体" w:hAnsi="黑体" w:eastAsia="黑体" w:cs="宋体"/>
          <w:sz w:val="32"/>
          <w:szCs w:val="32"/>
        </w:rPr>
        <w:t xml:space="preserve"> </w:t>
      </w:r>
      <w:r>
        <w:rPr>
          <w:rFonts w:hint="eastAsia" w:ascii="黑体" w:hAnsi="黑体" w:eastAsia="黑体" w:cs="宋体"/>
          <w:sz w:val="32"/>
          <w:szCs w:val="32"/>
        </w:rPr>
        <w:t>同</w:t>
      </w:r>
      <w:r>
        <w:rPr>
          <w:rFonts w:ascii="黑体" w:hAnsi="黑体" w:eastAsia="黑体" w:cs="宋体"/>
          <w:sz w:val="32"/>
          <w:szCs w:val="32"/>
        </w:rPr>
        <w:t xml:space="preserve"> </w:t>
      </w:r>
      <w:r>
        <w:rPr>
          <w:rFonts w:hint="eastAsia" w:ascii="黑体" w:hAnsi="黑体" w:eastAsia="黑体" w:cs="宋体"/>
          <w:sz w:val="32"/>
          <w:szCs w:val="32"/>
        </w:rPr>
        <w:t>书</w:t>
      </w:r>
    </w:p>
    <w:p w14:paraId="03C3DF01">
      <w:pPr>
        <w:adjustRightInd w:val="0"/>
        <w:snapToGrid w:val="0"/>
        <w:spacing w:line="360" w:lineRule="auto"/>
        <w:rPr>
          <w:rFonts w:ascii="黑体" w:hAnsi="黑体" w:eastAsia="黑体" w:cs="宋体"/>
          <w:szCs w:val="24"/>
          <w:u w:val="single"/>
        </w:rPr>
      </w:pPr>
      <w:r>
        <w:rPr>
          <w:rFonts w:hint="eastAsia" w:ascii="黑体" w:hAnsi="黑体" w:eastAsia="黑体" w:cs="宋体"/>
          <w:szCs w:val="24"/>
        </w:rPr>
        <w:t>甲方（委托方）：</w:t>
      </w:r>
      <w:r>
        <w:rPr>
          <w:rFonts w:hint="eastAsia" w:ascii="黑体" w:hAnsi="黑体" w:eastAsia="黑体" w:cs="宋体"/>
          <w:szCs w:val="24"/>
          <w:u w:val="single"/>
        </w:rPr>
        <w:t xml:space="preserve">                        </w:t>
      </w:r>
    </w:p>
    <w:p w14:paraId="7830CD01">
      <w:pPr>
        <w:adjustRightInd w:val="0"/>
        <w:snapToGrid w:val="0"/>
        <w:spacing w:line="360" w:lineRule="auto"/>
        <w:rPr>
          <w:rFonts w:hint="default" w:ascii="黑体" w:hAnsi="黑体" w:eastAsia="黑体" w:cs="宋体"/>
          <w:szCs w:val="24"/>
          <w:u w:val="single"/>
          <w:lang w:val="en-US" w:eastAsia="zh-CN"/>
        </w:rPr>
      </w:pPr>
      <w:r>
        <w:rPr>
          <w:rFonts w:hint="eastAsia" w:ascii="黑体" w:hAnsi="黑体" w:eastAsia="黑体" w:cs="宋体"/>
          <w:szCs w:val="24"/>
        </w:rPr>
        <w:t>乙方（受托方）：</w:t>
      </w:r>
      <w:r>
        <w:rPr>
          <w:rFonts w:hint="eastAsia" w:ascii="黑体" w:hAnsi="黑体" w:eastAsia="黑体" w:cs="宋体"/>
          <w:szCs w:val="24"/>
          <w:u w:val="single"/>
        </w:rPr>
        <w:t xml:space="preserve">            </w:t>
      </w:r>
      <w:r>
        <w:rPr>
          <w:rFonts w:hint="eastAsia" w:ascii="黑体" w:hAnsi="黑体" w:eastAsia="黑体" w:cs="宋体"/>
          <w:szCs w:val="24"/>
          <w:u w:val="single"/>
          <w:lang w:val="en-US" w:eastAsia="zh-CN"/>
        </w:rPr>
        <w:t xml:space="preserve">           </w:t>
      </w:r>
    </w:p>
    <w:p w14:paraId="3B52B01B">
      <w:pPr>
        <w:adjustRightInd w:val="0"/>
        <w:snapToGrid w:val="0"/>
        <w:spacing w:line="360" w:lineRule="auto"/>
        <w:ind w:firstLine="566" w:firstLineChars="236"/>
        <w:jc w:val="left"/>
        <w:rPr>
          <w:rFonts w:ascii="黑体" w:hAnsi="黑体" w:eastAsia="黑体" w:cs="宋体"/>
          <w:szCs w:val="24"/>
        </w:rPr>
      </w:pPr>
      <w:r>
        <w:rPr>
          <w:rFonts w:hint="eastAsia" w:ascii="黑体" w:hAnsi="黑体" w:eastAsia="黑体"/>
        </w:rPr>
        <w:t>根据《中华人民共和国政府采购法》、《中华人民共和国民法典》、</w:t>
      </w:r>
      <w:r>
        <w:rPr>
          <w:rFonts w:hint="eastAsia" w:ascii="黑体" w:hAnsi="黑体" w:eastAsia="黑体"/>
          <w:u w:val="single"/>
        </w:rPr>
        <w:t xml:space="preserve">   （项目名称）</w:t>
      </w:r>
      <w:r>
        <w:rPr>
          <w:rFonts w:hint="eastAsia" w:ascii="黑体" w:hAnsi="黑体" w:eastAsia="黑体"/>
        </w:rPr>
        <w:t>（项目编号：</w:t>
      </w:r>
      <w:r>
        <w:rPr>
          <w:rFonts w:hint="eastAsia" w:ascii="黑体" w:hAnsi="黑体" w:eastAsia="黑体"/>
          <w:u w:val="single"/>
        </w:rPr>
        <w:t xml:space="preserve">          </w:t>
      </w:r>
      <w:r>
        <w:rPr>
          <w:rFonts w:hint="eastAsia" w:ascii="黑体" w:hAnsi="黑体" w:eastAsia="黑体"/>
        </w:rPr>
        <w:t>）的《招标文件》、乙方的《投标文件》及《中标通知书》），甲、乙双方同意签订本合同。详细技术说明及其他有关合同的特定信息由合同附件予以说明，合同附件及本项目的招标文件、投标文件、《中标通知书》等均为本合同不可分割的部分。双方同意共同遵守如下条款：</w:t>
      </w:r>
    </w:p>
    <w:p w14:paraId="475DEC40">
      <w:pPr>
        <w:tabs>
          <w:tab w:val="left" w:pos="840"/>
        </w:tabs>
        <w:adjustRightInd w:val="0"/>
        <w:snapToGrid w:val="0"/>
        <w:spacing w:line="360" w:lineRule="auto"/>
        <w:rPr>
          <w:rFonts w:ascii="黑体" w:hAnsi="黑体" w:eastAsia="黑体" w:cs="宋体"/>
          <w:b/>
          <w:szCs w:val="24"/>
        </w:rPr>
      </w:pPr>
      <w:r>
        <w:rPr>
          <w:rFonts w:hint="eastAsia" w:ascii="黑体" w:hAnsi="黑体" w:eastAsia="黑体" w:cs="宋体"/>
          <w:b/>
          <w:szCs w:val="24"/>
        </w:rPr>
        <w:t xml:space="preserve">第一条  </w:t>
      </w:r>
      <w:r>
        <w:rPr>
          <w:rFonts w:hint="eastAsia" w:ascii="黑体" w:hAnsi="黑体" w:eastAsia="黑体" w:cs="宋体"/>
          <w:b/>
          <w:bCs/>
          <w:szCs w:val="24"/>
        </w:rPr>
        <w:t>合同性质</w:t>
      </w:r>
    </w:p>
    <w:p w14:paraId="06BEBA55">
      <w:pPr>
        <w:adjustRightInd w:val="0"/>
        <w:snapToGrid w:val="0"/>
        <w:spacing w:line="360" w:lineRule="auto"/>
        <w:ind w:left="570"/>
        <w:rPr>
          <w:rFonts w:ascii="黑体" w:hAnsi="黑体" w:eastAsia="黑体" w:cs="宋体"/>
          <w:szCs w:val="24"/>
        </w:rPr>
      </w:pPr>
      <w:r>
        <w:rPr>
          <w:rFonts w:hint="eastAsia" w:ascii="黑体" w:hAnsi="黑体" w:eastAsia="黑体" w:cs="宋体"/>
          <w:szCs w:val="24"/>
        </w:rPr>
        <w:t xml:space="preserve">本合同属于：技术服务合同   </w:t>
      </w:r>
    </w:p>
    <w:p w14:paraId="3A143004">
      <w:pPr>
        <w:tabs>
          <w:tab w:val="left" w:pos="840"/>
        </w:tabs>
        <w:adjustRightInd w:val="0"/>
        <w:snapToGrid w:val="0"/>
        <w:spacing w:line="360" w:lineRule="auto"/>
        <w:rPr>
          <w:rFonts w:ascii="黑体" w:hAnsi="黑体" w:eastAsia="黑体" w:cs="宋体"/>
          <w:b/>
          <w:szCs w:val="24"/>
        </w:rPr>
      </w:pPr>
      <w:r>
        <w:rPr>
          <w:rFonts w:hint="eastAsia" w:ascii="黑体" w:hAnsi="黑体" w:eastAsia="黑体" w:cs="宋体"/>
          <w:b/>
          <w:szCs w:val="24"/>
        </w:rPr>
        <w:t xml:space="preserve">第二条   </w:t>
      </w:r>
      <w:r>
        <w:rPr>
          <w:rFonts w:hint="eastAsia" w:ascii="黑体" w:hAnsi="黑体" w:eastAsia="黑体" w:cs="宋体"/>
          <w:b/>
          <w:bCs/>
          <w:szCs w:val="24"/>
        </w:rPr>
        <w:t>服务项目名称</w:t>
      </w:r>
    </w:p>
    <w:p w14:paraId="70EA1B37">
      <w:pPr>
        <w:tabs>
          <w:tab w:val="left" w:pos="840"/>
        </w:tabs>
        <w:adjustRightInd w:val="0"/>
        <w:snapToGrid w:val="0"/>
        <w:spacing w:line="360" w:lineRule="auto"/>
        <w:ind w:firstLine="480" w:firstLineChars="200"/>
        <w:rPr>
          <w:rFonts w:ascii="黑体" w:hAnsi="黑体" w:eastAsia="黑体" w:cs="宋体"/>
          <w:szCs w:val="24"/>
          <w:u w:val="single"/>
        </w:rPr>
      </w:pPr>
      <w:r>
        <w:rPr>
          <w:rFonts w:hint="eastAsia" w:ascii="黑体" w:hAnsi="黑体" w:eastAsia="黑体" w:cs="宋体"/>
          <w:szCs w:val="24"/>
        </w:rPr>
        <w:t>项目名称：</w:t>
      </w:r>
      <w:r>
        <w:rPr>
          <w:rFonts w:hint="eastAsia" w:ascii="黑体" w:hAnsi="黑体" w:eastAsia="黑体" w:cs="宋体"/>
          <w:szCs w:val="24"/>
          <w:u w:val="single"/>
        </w:rPr>
        <w:t xml:space="preserve">                                  </w:t>
      </w:r>
    </w:p>
    <w:p w14:paraId="12DBCDB5">
      <w:pPr>
        <w:tabs>
          <w:tab w:val="left" w:pos="840"/>
        </w:tabs>
        <w:adjustRightInd w:val="0"/>
        <w:snapToGrid w:val="0"/>
        <w:spacing w:line="360" w:lineRule="auto"/>
        <w:rPr>
          <w:rFonts w:ascii="黑体" w:hAnsi="黑体" w:eastAsia="黑体" w:cs="宋体"/>
          <w:b/>
          <w:bCs/>
          <w:szCs w:val="24"/>
        </w:rPr>
      </w:pPr>
      <w:r>
        <w:rPr>
          <w:rFonts w:hint="eastAsia" w:ascii="黑体" w:hAnsi="黑体" w:eastAsia="黑体" w:cs="宋体"/>
          <w:b/>
          <w:bCs/>
          <w:szCs w:val="24"/>
        </w:rPr>
        <w:t>第三条   技术服务合同的内容、方式和要求</w:t>
      </w:r>
    </w:p>
    <w:p w14:paraId="7F949548">
      <w:pPr>
        <w:adjustRightInd w:val="0"/>
        <w:snapToGrid w:val="0"/>
        <w:spacing w:line="360" w:lineRule="auto"/>
        <w:ind w:firstLine="480" w:firstLineChars="200"/>
        <w:rPr>
          <w:rFonts w:ascii="黑体" w:hAnsi="黑体" w:eastAsia="黑体" w:cs="宋体"/>
          <w:szCs w:val="24"/>
          <w:u w:val="single"/>
        </w:rPr>
      </w:pPr>
      <w:r>
        <w:rPr>
          <w:rFonts w:hint="eastAsia" w:ascii="黑体" w:hAnsi="黑体" w:eastAsia="黑体" w:cs="宋体"/>
          <w:szCs w:val="24"/>
        </w:rPr>
        <w:t>3.1  技术服务内容：</w:t>
      </w:r>
      <w:r>
        <w:rPr>
          <w:rFonts w:hint="eastAsia" w:ascii="黑体" w:hAnsi="黑体" w:eastAsia="黑体" w:cs="宋体"/>
          <w:szCs w:val="24"/>
          <w:u w:val="single"/>
        </w:rPr>
        <w:t xml:space="preserve">                                                 </w:t>
      </w:r>
    </w:p>
    <w:p w14:paraId="40790EBC">
      <w:pPr>
        <w:adjustRightInd w:val="0"/>
        <w:snapToGrid w:val="0"/>
        <w:spacing w:line="360" w:lineRule="auto"/>
        <w:rPr>
          <w:rFonts w:ascii="黑体" w:hAnsi="黑体" w:eastAsia="黑体" w:cs="宋体"/>
          <w:szCs w:val="24"/>
        </w:rPr>
      </w:pPr>
      <w:r>
        <w:rPr>
          <w:rFonts w:hint="eastAsia" w:ascii="黑体" w:hAnsi="黑体" w:eastAsia="黑体" w:cs="宋体"/>
          <w:szCs w:val="24"/>
        </w:rPr>
        <w:t xml:space="preserve"> </w:t>
      </w:r>
      <w:r>
        <w:rPr>
          <w:rFonts w:hint="eastAsia" w:ascii="黑体" w:hAnsi="黑体" w:eastAsia="黑体" w:cs="宋体"/>
          <w:szCs w:val="24"/>
          <w:u w:val="single"/>
        </w:rPr>
        <w:t xml:space="preserve">                                           </w:t>
      </w:r>
      <w:r>
        <w:rPr>
          <w:rFonts w:hint="eastAsia" w:ascii="黑体" w:hAnsi="黑体" w:eastAsia="黑体" w:cs="宋体"/>
          <w:szCs w:val="24"/>
        </w:rPr>
        <w:t>。</w:t>
      </w:r>
    </w:p>
    <w:p w14:paraId="4AE3B655">
      <w:pPr>
        <w:adjustRightInd w:val="0"/>
        <w:snapToGrid w:val="0"/>
        <w:spacing w:line="360" w:lineRule="auto"/>
        <w:ind w:firstLine="480" w:firstLineChars="200"/>
        <w:rPr>
          <w:rFonts w:ascii="黑体" w:hAnsi="黑体" w:eastAsia="黑体" w:cs="宋体"/>
          <w:szCs w:val="24"/>
          <w:u w:val="single"/>
        </w:rPr>
      </w:pPr>
      <w:r>
        <w:rPr>
          <w:rFonts w:hint="eastAsia" w:ascii="黑体" w:hAnsi="黑体" w:eastAsia="黑体" w:cs="宋体"/>
          <w:szCs w:val="24"/>
        </w:rPr>
        <w:t xml:space="preserve">3.2检验执行标准及规定： </w:t>
      </w:r>
      <w:r>
        <w:rPr>
          <w:rFonts w:hint="eastAsia" w:ascii="黑体" w:hAnsi="黑体" w:eastAsia="黑体" w:cs="宋体"/>
          <w:szCs w:val="24"/>
          <w:u w:val="single"/>
        </w:rPr>
        <w:t xml:space="preserve">               </w:t>
      </w:r>
    </w:p>
    <w:p w14:paraId="3A04EA1B">
      <w:pPr>
        <w:adjustRightInd w:val="0"/>
        <w:snapToGrid w:val="0"/>
        <w:spacing w:line="360" w:lineRule="auto"/>
        <w:ind w:firstLine="480" w:firstLineChars="200"/>
        <w:rPr>
          <w:rFonts w:ascii="黑体" w:hAnsi="黑体" w:eastAsia="黑体" w:cs="宋体"/>
          <w:szCs w:val="24"/>
        </w:rPr>
      </w:pPr>
      <w:r>
        <w:rPr>
          <w:rFonts w:hint="eastAsia" w:ascii="黑体" w:hAnsi="黑体" w:eastAsia="黑体" w:cs="宋体"/>
          <w:szCs w:val="24"/>
        </w:rPr>
        <w:t>3.3 技术服务质量、期限保证：</w:t>
      </w:r>
    </w:p>
    <w:p w14:paraId="07B14909">
      <w:pPr>
        <w:adjustRightInd w:val="0"/>
        <w:snapToGrid w:val="0"/>
        <w:spacing w:line="360" w:lineRule="auto"/>
        <w:ind w:firstLine="424" w:firstLineChars="177"/>
        <w:jc w:val="left"/>
        <w:rPr>
          <w:rFonts w:ascii="黑体" w:hAnsi="黑体" w:eastAsia="黑体"/>
        </w:rPr>
      </w:pPr>
      <w:r>
        <w:rPr>
          <w:rFonts w:hint="eastAsia" w:ascii="黑体" w:hAnsi="黑体" w:eastAsia="黑体"/>
        </w:rPr>
        <w:t>（1）服务必满足招标文件要求；</w:t>
      </w:r>
    </w:p>
    <w:p w14:paraId="0B6E0DEB">
      <w:pPr>
        <w:adjustRightInd w:val="0"/>
        <w:snapToGrid w:val="0"/>
        <w:spacing w:line="360" w:lineRule="auto"/>
        <w:ind w:firstLine="424" w:firstLineChars="177"/>
        <w:jc w:val="left"/>
        <w:rPr>
          <w:rFonts w:ascii="黑体" w:hAnsi="黑体" w:eastAsia="黑体"/>
        </w:rPr>
      </w:pPr>
      <w:r>
        <w:rPr>
          <w:rFonts w:hint="eastAsia" w:ascii="黑体" w:hAnsi="黑体" w:eastAsia="黑体"/>
        </w:rPr>
        <w:t>（2）服务应符合国家及行业质量验收合格标准；</w:t>
      </w:r>
    </w:p>
    <w:p w14:paraId="231D4E89">
      <w:pPr>
        <w:adjustRightInd w:val="0"/>
        <w:snapToGrid w:val="0"/>
        <w:spacing w:line="360" w:lineRule="auto"/>
        <w:ind w:firstLine="424" w:firstLineChars="177"/>
        <w:jc w:val="left"/>
        <w:rPr>
          <w:rFonts w:ascii="黑体" w:hAnsi="黑体" w:eastAsia="黑体" w:cs="宋体"/>
          <w:szCs w:val="24"/>
        </w:rPr>
      </w:pPr>
      <w:r>
        <w:rPr>
          <w:rFonts w:hint="eastAsia" w:ascii="黑体" w:hAnsi="黑体" w:eastAsia="黑体"/>
        </w:rPr>
        <w:t>（3）乙方应根据服务方案规范进行服务工作；</w:t>
      </w:r>
    </w:p>
    <w:p w14:paraId="7AD19F13">
      <w:pPr>
        <w:adjustRightInd w:val="0"/>
        <w:snapToGrid w:val="0"/>
        <w:spacing w:line="360" w:lineRule="auto"/>
        <w:ind w:firstLine="424" w:firstLineChars="177"/>
        <w:rPr>
          <w:rFonts w:ascii="黑体" w:hAnsi="黑体" w:eastAsia="黑体" w:cs="宋体"/>
          <w:szCs w:val="24"/>
        </w:rPr>
      </w:pPr>
      <w:r>
        <w:rPr>
          <w:rFonts w:hint="eastAsia" w:ascii="黑体" w:hAnsi="黑体" w:eastAsia="黑体" w:cs="宋体"/>
          <w:szCs w:val="24"/>
        </w:rPr>
        <w:t>（4）乙方应在规定的时间内完成服务工作内容，并按照要求出具成果文件。</w:t>
      </w:r>
      <w:r>
        <w:rPr>
          <w:rFonts w:ascii="黑体" w:hAnsi="黑体" w:eastAsia="黑体" w:cs="宋体"/>
          <w:szCs w:val="24"/>
        </w:rPr>
        <w:t>质量应符合国家、行业规范要求及采购人要求</w:t>
      </w:r>
      <w:r>
        <w:rPr>
          <w:rFonts w:hint="eastAsia" w:ascii="黑体" w:hAnsi="黑体" w:eastAsia="黑体" w:cs="宋体"/>
          <w:szCs w:val="24"/>
        </w:rPr>
        <w:t>；</w:t>
      </w:r>
    </w:p>
    <w:p w14:paraId="00A4B84E">
      <w:pPr>
        <w:adjustRightInd w:val="0"/>
        <w:snapToGrid w:val="0"/>
        <w:spacing w:line="360" w:lineRule="auto"/>
        <w:ind w:firstLine="424" w:firstLineChars="177"/>
        <w:rPr>
          <w:rFonts w:ascii="黑体" w:hAnsi="黑体" w:eastAsia="黑体" w:cs="宋体"/>
          <w:szCs w:val="24"/>
          <w:u w:val="single"/>
        </w:rPr>
      </w:pPr>
      <w:r>
        <w:rPr>
          <w:rFonts w:hint="eastAsia" w:ascii="黑体" w:hAnsi="黑体" w:eastAsia="黑体" w:cs="宋体"/>
          <w:szCs w:val="24"/>
        </w:rPr>
        <w:t>（5）其他：</w:t>
      </w:r>
      <w:r>
        <w:rPr>
          <w:rFonts w:hint="eastAsia" w:ascii="黑体" w:hAnsi="黑体" w:eastAsia="黑体" w:cs="宋体"/>
          <w:szCs w:val="24"/>
          <w:u w:val="single"/>
        </w:rPr>
        <w:t xml:space="preserve">                         </w:t>
      </w:r>
    </w:p>
    <w:p w14:paraId="33393F90">
      <w:pPr>
        <w:tabs>
          <w:tab w:val="left" w:pos="840"/>
        </w:tabs>
        <w:adjustRightInd w:val="0"/>
        <w:snapToGrid w:val="0"/>
        <w:spacing w:line="360" w:lineRule="auto"/>
        <w:rPr>
          <w:rFonts w:ascii="黑体" w:hAnsi="黑体" w:eastAsia="黑体" w:cs="宋体"/>
          <w:b/>
          <w:bCs/>
          <w:szCs w:val="24"/>
        </w:rPr>
      </w:pPr>
      <w:r>
        <w:rPr>
          <w:rFonts w:hint="eastAsia" w:ascii="黑体" w:hAnsi="黑体" w:eastAsia="黑体" w:cs="宋体"/>
          <w:b/>
          <w:bCs/>
          <w:szCs w:val="24"/>
        </w:rPr>
        <w:t>第四条   合同履行期限、地点和方式</w:t>
      </w:r>
    </w:p>
    <w:p w14:paraId="41D29AF8">
      <w:pPr>
        <w:adjustRightInd w:val="0"/>
        <w:snapToGrid w:val="0"/>
        <w:spacing w:line="360" w:lineRule="auto"/>
        <w:ind w:firstLine="424" w:firstLineChars="177"/>
        <w:rPr>
          <w:rFonts w:ascii="黑体" w:hAnsi="黑体" w:eastAsia="黑体" w:cs="宋体"/>
          <w:szCs w:val="24"/>
        </w:rPr>
      </w:pPr>
      <w:r>
        <w:rPr>
          <w:rFonts w:hint="eastAsia" w:ascii="黑体" w:hAnsi="黑体" w:eastAsia="黑体" w:cs="宋体"/>
          <w:szCs w:val="24"/>
        </w:rPr>
        <w:t>4.1乙方提供服务的期限：签订合同之日</w:t>
      </w:r>
      <w:r>
        <w:rPr>
          <w:rFonts w:hint="eastAsia" w:ascii="黑体" w:hAnsi="黑体" w:eastAsia="黑体" w:cs="宋体"/>
          <w:szCs w:val="24"/>
          <w:u w:val="none"/>
        </w:rPr>
        <w:t>起</w:t>
      </w:r>
      <w:r>
        <w:rPr>
          <w:rFonts w:hint="eastAsia" w:ascii="黑体" w:hAnsi="黑体" w:eastAsia="黑体" w:cs="宋体"/>
          <w:szCs w:val="24"/>
          <w:lang w:val="en-US" w:eastAsia="zh-CN"/>
        </w:rPr>
        <w:t xml:space="preserve"> </w:t>
      </w:r>
      <w:r>
        <w:rPr>
          <w:rFonts w:hint="eastAsia" w:ascii="黑体" w:hAnsi="黑体" w:eastAsia="黑体" w:cs="宋体"/>
          <w:szCs w:val="24"/>
          <w:u w:val="single"/>
          <w:lang w:val="en-US" w:eastAsia="zh-CN"/>
        </w:rPr>
        <w:t xml:space="preserve">      </w:t>
      </w:r>
      <w:r>
        <w:rPr>
          <w:rFonts w:hint="eastAsia" w:ascii="黑体" w:hAnsi="黑体" w:eastAsia="黑体" w:cs="宋体"/>
          <w:szCs w:val="24"/>
        </w:rPr>
        <w:t>日。</w:t>
      </w:r>
    </w:p>
    <w:p w14:paraId="4B19D1C6">
      <w:pPr>
        <w:adjustRightInd w:val="0"/>
        <w:snapToGrid w:val="0"/>
        <w:spacing w:line="360" w:lineRule="auto"/>
        <w:ind w:firstLine="424" w:firstLineChars="177"/>
        <w:rPr>
          <w:rFonts w:ascii="黑体" w:hAnsi="黑体" w:eastAsia="黑体" w:cs="宋体"/>
          <w:szCs w:val="24"/>
        </w:rPr>
      </w:pPr>
      <w:r>
        <w:rPr>
          <w:rFonts w:hint="eastAsia" w:ascii="黑体" w:hAnsi="黑体" w:eastAsia="黑体" w:cs="宋体"/>
          <w:szCs w:val="24"/>
        </w:rPr>
        <w:t>4.2乙方提供服务的地点：</w:t>
      </w:r>
      <w:r>
        <w:rPr>
          <w:rFonts w:hint="eastAsia" w:ascii="黑体" w:hAnsi="黑体" w:eastAsia="黑体" w:cs="宋体"/>
          <w:szCs w:val="24"/>
          <w:u w:val="single"/>
        </w:rPr>
        <w:t xml:space="preserve">           </w:t>
      </w:r>
      <w:r>
        <w:rPr>
          <w:rFonts w:hint="eastAsia" w:ascii="黑体" w:hAnsi="黑体" w:eastAsia="黑体" w:cs="宋体"/>
          <w:szCs w:val="24"/>
        </w:rPr>
        <w:t>。</w:t>
      </w:r>
    </w:p>
    <w:p w14:paraId="58B6360E">
      <w:pPr>
        <w:numPr>
          <w:ilvl w:val="0"/>
          <w:numId w:val="1"/>
        </w:numPr>
        <w:adjustRightInd w:val="0"/>
        <w:snapToGrid w:val="0"/>
        <w:spacing w:line="360" w:lineRule="auto"/>
        <w:rPr>
          <w:rFonts w:ascii="黑体" w:hAnsi="黑体" w:eastAsia="黑体" w:cs="宋体"/>
          <w:b/>
          <w:bCs/>
          <w:szCs w:val="24"/>
        </w:rPr>
      </w:pPr>
      <w:r>
        <w:rPr>
          <w:rFonts w:hint="eastAsia" w:ascii="黑体" w:hAnsi="黑体" w:eastAsia="黑体" w:cs="宋体"/>
          <w:b/>
          <w:bCs/>
          <w:szCs w:val="24"/>
        </w:rPr>
        <w:t xml:space="preserve">  工作条件和协作事项</w:t>
      </w:r>
    </w:p>
    <w:p w14:paraId="6A5FCC4A">
      <w:pPr>
        <w:adjustRightInd w:val="0"/>
        <w:snapToGrid w:val="0"/>
        <w:spacing w:line="360" w:lineRule="auto"/>
        <w:ind w:firstLine="480" w:firstLineChars="200"/>
        <w:rPr>
          <w:rFonts w:ascii="黑体" w:hAnsi="黑体" w:eastAsia="黑体" w:cs="宋体"/>
          <w:szCs w:val="24"/>
        </w:rPr>
      </w:pPr>
      <w:r>
        <w:rPr>
          <w:rFonts w:hint="eastAsia" w:ascii="黑体" w:hAnsi="黑体" w:eastAsia="黑体" w:cs="宋体"/>
          <w:szCs w:val="24"/>
        </w:rPr>
        <w:t>5.1甲方提供的工作条件：</w:t>
      </w:r>
      <w:r>
        <w:rPr>
          <w:rFonts w:hint="eastAsia" w:ascii="黑体" w:hAnsi="黑体" w:eastAsia="黑体" w:cs="宋体"/>
          <w:szCs w:val="24"/>
          <w:u w:val="single"/>
        </w:rPr>
        <w:t xml:space="preserve">                                       </w:t>
      </w:r>
      <w:r>
        <w:rPr>
          <w:rFonts w:hint="eastAsia" w:ascii="黑体" w:hAnsi="黑体" w:eastAsia="黑体" w:cs="宋体"/>
          <w:szCs w:val="24"/>
        </w:rPr>
        <w:t>。</w:t>
      </w:r>
    </w:p>
    <w:p w14:paraId="274D31C6">
      <w:pPr>
        <w:adjustRightInd w:val="0"/>
        <w:snapToGrid w:val="0"/>
        <w:spacing w:line="360" w:lineRule="auto"/>
        <w:ind w:firstLine="480" w:firstLineChars="200"/>
        <w:rPr>
          <w:rFonts w:ascii="黑体" w:hAnsi="黑体" w:eastAsia="黑体" w:cs="宋体"/>
          <w:szCs w:val="24"/>
        </w:rPr>
      </w:pPr>
      <w:r>
        <w:rPr>
          <w:rFonts w:hint="eastAsia" w:ascii="黑体" w:hAnsi="黑体" w:eastAsia="黑体" w:cs="宋体"/>
          <w:szCs w:val="24"/>
        </w:rPr>
        <w:t>5.2乙方协作事项：</w:t>
      </w:r>
      <w:r>
        <w:rPr>
          <w:rFonts w:hint="eastAsia" w:ascii="黑体" w:hAnsi="黑体" w:eastAsia="黑体" w:cs="宋体"/>
          <w:szCs w:val="24"/>
          <w:u w:val="single"/>
        </w:rPr>
        <w:t xml:space="preserve">                                             </w:t>
      </w:r>
      <w:r>
        <w:rPr>
          <w:rFonts w:hint="eastAsia" w:ascii="黑体" w:hAnsi="黑体" w:eastAsia="黑体" w:cs="宋体"/>
          <w:szCs w:val="24"/>
        </w:rPr>
        <w:t>。</w:t>
      </w:r>
    </w:p>
    <w:p w14:paraId="560C75C6">
      <w:pPr>
        <w:numPr>
          <w:ilvl w:val="0"/>
          <w:numId w:val="1"/>
        </w:numPr>
        <w:adjustRightInd w:val="0"/>
        <w:snapToGrid w:val="0"/>
        <w:spacing w:line="360" w:lineRule="auto"/>
        <w:rPr>
          <w:rFonts w:ascii="黑体" w:hAnsi="黑体" w:eastAsia="黑体" w:cs="宋体"/>
          <w:szCs w:val="24"/>
        </w:rPr>
      </w:pPr>
      <w:r>
        <w:rPr>
          <w:rFonts w:hint="eastAsia" w:ascii="黑体" w:hAnsi="黑体" w:eastAsia="黑体" w:cs="宋体"/>
          <w:b/>
          <w:bCs/>
          <w:szCs w:val="24"/>
        </w:rPr>
        <w:t xml:space="preserve">  验收地点和方法</w:t>
      </w:r>
    </w:p>
    <w:p w14:paraId="7DEF2802">
      <w:pPr>
        <w:adjustRightInd w:val="0"/>
        <w:snapToGrid w:val="0"/>
        <w:spacing w:line="360" w:lineRule="auto"/>
        <w:ind w:firstLine="480" w:firstLineChars="200"/>
        <w:rPr>
          <w:rFonts w:ascii="黑体" w:hAnsi="黑体" w:eastAsia="黑体" w:cs="宋体"/>
          <w:szCs w:val="24"/>
          <w:u w:val="single"/>
        </w:rPr>
      </w:pPr>
      <w:r>
        <w:rPr>
          <w:rFonts w:hint="eastAsia" w:ascii="黑体" w:hAnsi="黑体" w:eastAsia="黑体" w:cs="宋体"/>
          <w:szCs w:val="24"/>
        </w:rPr>
        <w:t>6.1验收标准：</w:t>
      </w:r>
      <w:r>
        <w:rPr>
          <w:rFonts w:hint="eastAsia" w:ascii="黑体" w:hAnsi="黑体" w:eastAsia="黑体" w:cs="宋体"/>
          <w:szCs w:val="24"/>
          <w:u w:val="single"/>
        </w:rPr>
        <w:t xml:space="preserve">                                       </w:t>
      </w:r>
      <w:r>
        <w:rPr>
          <w:rFonts w:hint="eastAsia" w:ascii="黑体" w:hAnsi="黑体" w:eastAsia="黑体" w:cs="宋体"/>
          <w:szCs w:val="24"/>
        </w:rPr>
        <w:t>。</w:t>
      </w:r>
    </w:p>
    <w:p w14:paraId="592989E3">
      <w:pPr>
        <w:adjustRightInd w:val="0"/>
        <w:snapToGrid w:val="0"/>
        <w:spacing w:line="360" w:lineRule="auto"/>
        <w:ind w:firstLine="480" w:firstLineChars="200"/>
        <w:rPr>
          <w:rFonts w:ascii="黑体" w:hAnsi="黑体" w:eastAsia="黑体" w:cs="宋体"/>
          <w:szCs w:val="24"/>
        </w:rPr>
      </w:pPr>
      <w:r>
        <w:rPr>
          <w:rFonts w:hint="eastAsia" w:ascii="黑体" w:hAnsi="黑体" w:eastAsia="黑体" w:cs="宋体"/>
          <w:szCs w:val="24"/>
        </w:rPr>
        <w:t>6.2验收地点：</w:t>
      </w:r>
      <w:r>
        <w:rPr>
          <w:rFonts w:hint="eastAsia" w:ascii="黑体" w:hAnsi="黑体" w:eastAsia="黑体" w:cs="宋体"/>
          <w:szCs w:val="24"/>
          <w:u w:val="single"/>
        </w:rPr>
        <w:t xml:space="preserve">                                       </w:t>
      </w:r>
      <w:r>
        <w:rPr>
          <w:rFonts w:hint="eastAsia" w:ascii="黑体" w:hAnsi="黑体" w:eastAsia="黑体" w:cs="宋体"/>
          <w:szCs w:val="24"/>
        </w:rPr>
        <w:t>。</w:t>
      </w:r>
    </w:p>
    <w:p w14:paraId="5BDC1117">
      <w:pPr>
        <w:adjustRightInd w:val="0"/>
        <w:snapToGrid w:val="0"/>
        <w:spacing w:line="360" w:lineRule="auto"/>
        <w:ind w:firstLine="480" w:firstLineChars="200"/>
        <w:rPr>
          <w:rFonts w:ascii="黑体" w:hAnsi="黑体" w:eastAsia="黑体" w:cs="宋体"/>
          <w:szCs w:val="24"/>
        </w:rPr>
      </w:pPr>
      <w:r>
        <w:rPr>
          <w:rFonts w:hint="eastAsia" w:ascii="黑体" w:hAnsi="黑体" w:eastAsia="黑体" w:cs="宋体"/>
          <w:szCs w:val="24"/>
        </w:rPr>
        <w:t>6.3验收方法：</w:t>
      </w:r>
      <w:r>
        <w:rPr>
          <w:rFonts w:hint="eastAsia" w:ascii="黑体" w:hAnsi="黑体" w:eastAsia="黑体" w:cs="宋体"/>
          <w:szCs w:val="24"/>
          <w:u w:val="single"/>
        </w:rPr>
        <w:t xml:space="preserve">                                      。</w:t>
      </w:r>
    </w:p>
    <w:p w14:paraId="796AF5D2">
      <w:pPr>
        <w:adjustRightInd w:val="0"/>
        <w:snapToGrid w:val="0"/>
        <w:spacing w:line="360" w:lineRule="auto"/>
        <w:ind w:firstLine="480"/>
        <w:rPr>
          <w:rFonts w:ascii="黑体" w:hAnsi="黑体" w:eastAsia="黑体" w:cs="宋体"/>
          <w:szCs w:val="24"/>
        </w:rPr>
      </w:pPr>
      <w:r>
        <w:rPr>
          <w:rFonts w:hint="eastAsia" w:ascii="黑体" w:hAnsi="黑体" w:eastAsia="黑体" w:cs="宋体"/>
          <w:szCs w:val="24"/>
        </w:rPr>
        <w:t>6.4验收依据：</w:t>
      </w:r>
    </w:p>
    <w:p w14:paraId="0F3EB4E3">
      <w:pPr>
        <w:adjustRightInd w:val="0"/>
        <w:snapToGrid w:val="0"/>
        <w:spacing w:line="360" w:lineRule="auto"/>
        <w:ind w:firstLine="480"/>
        <w:rPr>
          <w:rFonts w:ascii="黑体" w:hAnsi="黑体" w:eastAsia="黑体" w:cs="宋体"/>
          <w:szCs w:val="24"/>
        </w:rPr>
      </w:pPr>
      <w:r>
        <w:rPr>
          <w:rFonts w:hint="eastAsia" w:ascii="黑体" w:hAnsi="黑体" w:eastAsia="黑体" w:cs="宋体"/>
          <w:szCs w:val="24"/>
        </w:rPr>
        <w:t xml:space="preserve">（1）合同及合同补充文件（条款）； </w:t>
      </w:r>
    </w:p>
    <w:p w14:paraId="39836A99">
      <w:pPr>
        <w:adjustRightInd w:val="0"/>
        <w:snapToGrid w:val="0"/>
        <w:spacing w:line="360" w:lineRule="auto"/>
        <w:ind w:firstLine="480"/>
        <w:rPr>
          <w:rFonts w:ascii="黑体" w:hAnsi="黑体" w:eastAsia="黑体" w:cs="宋体"/>
          <w:szCs w:val="24"/>
        </w:rPr>
      </w:pPr>
      <w:r>
        <w:rPr>
          <w:rFonts w:hint="eastAsia" w:ascii="黑体" w:hAnsi="黑体" w:eastAsia="黑体" w:cs="宋体"/>
          <w:szCs w:val="24"/>
        </w:rPr>
        <w:t xml:space="preserve">（2）招标文件； </w:t>
      </w:r>
    </w:p>
    <w:p w14:paraId="54801882">
      <w:pPr>
        <w:adjustRightInd w:val="0"/>
        <w:snapToGrid w:val="0"/>
        <w:spacing w:line="360" w:lineRule="auto"/>
        <w:ind w:firstLine="480"/>
        <w:rPr>
          <w:rFonts w:ascii="黑体" w:hAnsi="黑体" w:eastAsia="黑体" w:cs="宋体"/>
          <w:szCs w:val="24"/>
        </w:rPr>
      </w:pPr>
      <w:r>
        <w:rPr>
          <w:rFonts w:hint="eastAsia" w:ascii="黑体" w:hAnsi="黑体" w:eastAsia="黑体" w:cs="宋体"/>
          <w:szCs w:val="24"/>
        </w:rPr>
        <w:t xml:space="preserve">（3）中标/成交人的投标/响应文件； </w:t>
      </w:r>
    </w:p>
    <w:p w14:paraId="431B3E18">
      <w:pPr>
        <w:adjustRightInd w:val="0"/>
        <w:snapToGrid w:val="0"/>
        <w:spacing w:line="360" w:lineRule="auto"/>
        <w:ind w:firstLine="480"/>
        <w:rPr>
          <w:rFonts w:ascii="黑体" w:hAnsi="黑体" w:eastAsia="黑体" w:cs="宋体"/>
          <w:szCs w:val="24"/>
        </w:rPr>
      </w:pPr>
      <w:r>
        <w:rPr>
          <w:rFonts w:hint="eastAsia" w:ascii="黑体" w:hAnsi="黑体" w:eastAsia="黑体" w:cs="宋体"/>
          <w:szCs w:val="24"/>
        </w:rPr>
        <w:t>（4）国家、行业相关规范；</w:t>
      </w:r>
    </w:p>
    <w:p w14:paraId="22459D74">
      <w:pPr>
        <w:adjustRightInd w:val="0"/>
        <w:snapToGrid w:val="0"/>
        <w:spacing w:line="360" w:lineRule="auto"/>
        <w:ind w:firstLine="480"/>
        <w:rPr>
          <w:rFonts w:ascii="黑体" w:hAnsi="黑体" w:eastAsia="黑体" w:cs="宋体"/>
          <w:szCs w:val="24"/>
        </w:rPr>
      </w:pPr>
      <w:r>
        <w:rPr>
          <w:rFonts w:hint="eastAsia" w:ascii="黑体" w:hAnsi="黑体" w:eastAsia="黑体" w:cs="宋体"/>
          <w:szCs w:val="24"/>
        </w:rPr>
        <w:t>（5）中标/成交人的企业资质、执行标准。</w:t>
      </w:r>
    </w:p>
    <w:p w14:paraId="664BC9CB">
      <w:pPr>
        <w:adjustRightInd w:val="0"/>
        <w:snapToGrid w:val="0"/>
        <w:spacing w:line="360" w:lineRule="auto"/>
        <w:rPr>
          <w:rFonts w:ascii="黑体" w:hAnsi="黑体" w:eastAsia="黑体" w:cs="宋体"/>
          <w:b/>
          <w:bCs/>
          <w:szCs w:val="24"/>
        </w:rPr>
      </w:pPr>
      <w:r>
        <w:rPr>
          <w:rFonts w:hint="eastAsia" w:ascii="黑体" w:hAnsi="黑体" w:eastAsia="黑体" w:cs="宋体"/>
          <w:b/>
          <w:bCs/>
          <w:szCs w:val="24"/>
        </w:rPr>
        <w:t>第七条  服务费用及支付方式</w:t>
      </w:r>
    </w:p>
    <w:p w14:paraId="4AE07501">
      <w:pPr>
        <w:adjustRightInd w:val="0"/>
        <w:snapToGrid w:val="0"/>
        <w:spacing w:line="360" w:lineRule="auto"/>
        <w:ind w:firstLine="480" w:firstLineChars="200"/>
        <w:rPr>
          <w:rFonts w:ascii="黑体" w:hAnsi="黑体" w:eastAsia="黑体" w:cs="宋体"/>
          <w:szCs w:val="24"/>
        </w:rPr>
      </w:pPr>
      <w:r>
        <w:rPr>
          <w:rFonts w:hint="eastAsia" w:ascii="黑体" w:hAnsi="黑体" w:eastAsia="黑体" w:cs="宋体"/>
          <w:szCs w:val="24"/>
        </w:rPr>
        <w:t>7.1 服务费用：含税价人民币</w:t>
      </w:r>
      <w:r>
        <w:rPr>
          <w:rFonts w:hint="eastAsia" w:ascii="黑体" w:hAnsi="黑体" w:eastAsia="黑体" w:cs="宋体"/>
          <w:szCs w:val="24"/>
          <w:u w:val="single"/>
        </w:rPr>
        <w:t xml:space="preserve">        </w:t>
      </w:r>
      <w:r>
        <w:rPr>
          <w:rFonts w:hint="eastAsia" w:ascii="黑体" w:hAnsi="黑体" w:eastAsia="黑体" w:cs="宋体"/>
          <w:szCs w:val="24"/>
        </w:rPr>
        <w:t>元（大写：</w:t>
      </w:r>
      <w:r>
        <w:rPr>
          <w:rFonts w:hint="eastAsia" w:ascii="黑体" w:hAnsi="黑体" w:eastAsia="黑体" w:cs="宋体"/>
          <w:szCs w:val="24"/>
          <w:u w:val="single"/>
        </w:rPr>
        <w:t xml:space="preserve">         </w:t>
      </w:r>
      <w:r>
        <w:rPr>
          <w:rFonts w:hint="eastAsia" w:ascii="黑体" w:hAnsi="黑体" w:eastAsia="黑体" w:cs="宋体"/>
          <w:szCs w:val="24"/>
        </w:rPr>
        <w:t>元整）。该服务费用包括乙方完成本合同项下全部工作内容所需的一切费用。</w:t>
      </w:r>
    </w:p>
    <w:p w14:paraId="758414CC">
      <w:pPr>
        <w:adjustRightInd w:val="0"/>
        <w:snapToGrid w:val="0"/>
        <w:spacing w:line="360" w:lineRule="auto"/>
        <w:ind w:firstLine="480" w:firstLineChars="200"/>
        <w:rPr>
          <w:rFonts w:ascii="黑体" w:hAnsi="黑体" w:eastAsia="黑体" w:cs="宋体"/>
          <w:szCs w:val="24"/>
        </w:rPr>
      </w:pPr>
      <w:r>
        <w:rPr>
          <w:rFonts w:hint="eastAsia" w:ascii="黑体" w:hAnsi="黑体" w:eastAsia="黑体" w:cs="宋体"/>
          <w:szCs w:val="24"/>
        </w:rPr>
        <w:t>7.2 支付时间、方式：</w:t>
      </w:r>
    </w:p>
    <w:p w14:paraId="42834154">
      <w:pPr>
        <w:adjustRightInd w:val="0"/>
        <w:snapToGrid w:val="0"/>
        <w:spacing w:line="360" w:lineRule="auto"/>
        <w:ind w:firstLine="480" w:firstLineChars="200"/>
        <w:rPr>
          <w:rFonts w:ascii="黑体" w:hAnsi="黑体" w:eastAsia="黑体" w:cs="宋体"/>
          <w:szCs w:val="24"/>
        </w:rPr>
      </w:pPr>
      <w:r>
        <w:rPr>
          <w:rFonts w:hint="eastAsia" w:ascii="黑体" w:hAnsi="黑体" w:eastAsia="黑体" w:cs="宋体"/>
          <w:szCs w:val="24"/>
        </w:rPr>
        <w:t>7.2.1支付时间：</w:t>
      </w:r>
      <w:r>
        <w:rPr>
          <w:rFonts w:hint="eastAsia" w:ascii="黑体" w:hAnsi="黑体" w:eastAsia="黑体" w:cs="宋体"/>
          <w:szCs w:val="24"/>
          <w:u w:val="single"/>
        </w:rPr>
        <w:t xml:space="preserve">                               </w:t>
      </w:r>
      <w:r>
        <w:rPr>
          <w:rFonts w:hint="eastAsia" w:ascii="黑体" w:hAnsi="黑体" w:eastAsia="黑体" w:cs="宋体"/>
          <w:szCs w:val="24"/>
        </w:rPr>
        <w:t xml:space="preserve"> </w:t>
      </w:r>
    </w:p>
    <w:p w14:paraId="40137F7B">
      <w:pPr>
        <w:adjustRightInd w:val="0"/>
        <w:snapToGrid w:val="0"/>
        <w:spacing w:line="360" w:lineRule="auto"/>
        <w:ind w:firstLine="480" w:firstLineChars="200"/>
        <w:rPr>
          <w:rFonts w:ascii="黑体" w:hAnsi="黑体" w:eastAsia="黑体" w:cs="宋体"/>
          <w:szCs w:val="24"/>
        </w:rPr>
      </w:pPr>
      <w:r>
        <w:rPr>
          <w:rFonts w:hint="eastAsia" w:ascii="黑体" w:hAnsi="黑体" w:eastAsia="黑体" w:cs="宋体"/>
          <w:szCs w:val="24"/>
        </w:rPr>
        <w:t>7.2.</w:t>
      </w:r>
      <w:r>
        <w:rPr>
          <w:rFonts w:hint="eastAsia" w:ascii="黑体" w:hAnsi="黑体" w:eastAsia="黑体" w:cs="宋体"/>
          <w:szCs w:val="24"/>
          <w:lang w:val="en-US" w:eastAsia="zh-CN"/>
        </w:rPr>
        <w:t>2</w:t>
      </w:r>
      <w:r>
        <w:rPr>
          <w:rFonts w:hint="eastAsia" w:ascii="黑体" w:hAnsi="黑体" w:eastAsia="黑体" w:cs="宋体"/>
          <w:szCs w:val="24"/>
        </w:rPr>
        <w:t>乙方在申请付款时应按甲方要求完成“进度款结算单”的填写与审核，并向甲方提供符合甲方要求的发票，否则（延误提供发票或提供的发票不符合甲方要求等）甲方有权拒绝付款且不承担逾期付款的任何责任，乙方需承担由此引起的相关费用且不得以此为由拒绝或延迟履行本合同项下义务。</w:t>
      </w:r>
    </w:p>
    <w:p w14:paraId="30580418">
      <w:pPr>
        <w:adjustRightInd w:val="0"/>
        <w:snapToGrid w:val="0"/>
        <w:spacing w:line="360" w:lineRule="auto"/>
        <w:ind w:firstLine="480" w:firstLineChars="200"/>
        <w:rPr>
          <w:rFonts w:ascii="黑体" w:hAnsi="黑体" w:eastAsia="黑体" w:cs="宋体"/>
          <w:szCs w:val="24"/>
        </w:rPr>
      </w:pPr>
      <w:r>
        <w:rPr>
          <w:rFonts w:hint="eastAsia" w:ascii="黑体" w:hAnsi="黑体" w:eastAsia="黑体" w:cs="宋体"/>
          <w:szCs w:val="24"/>
        </w:rPr>
        <w:t>7.3付款结算账号信息</w:t>
      </w:r>
    </w:p>
    <w:p w14:paraId="7D53BE16">
      <w:pPr>
        <w:adjustRightInd w:val="0"/>
        <w:snapToGrid w:val="0"/>
        <w:spacing w:line="360" w:lineRule="auto"/>
        <w:ind w:firstLine="480" w:firstLineChars="200"/>
        <w:rPr>
          <w:rFonts w:ascii="黑体" w:hAnsi="黑体" w:eastAsia="黑体" w:cs="宋体"/>
          <w:szCs w:val="24"/>
          <w:u w:val="single"/>
        </w:rPr>
      </w:pPr>
      <w:r>
        <w:rPr>
          <w:rFonts w:hint="eastAsia" w:ascii="黑体" w:hAnsi="黑体" w:eastAsia="黑体" w:cs="宋体"/>
          <w:szCs w:val="24"/>
        </w:rPr>
        <w:t>账户名称：</w:t>
      </w:r>
      <w:r>
        <w:rPr>
          <w:rFonts w:hint="eastAsia" w:ascii="黑体" w:hAnsi="黑体" w:eastAsia="黑体" w:cs="宋体"/>
          <w:szCs w:val="24"/>
          <w:u w:val="single"/>
        </w:rPr>
        <w:t xml:space="preserve">                                     </w:t>
      </w:r>
    </w:p>
    <w:p w14:paraId="2B7056BA">
      <w:pPr>
        <w:adjustRightInd w:val="0"/>
        <w:snapToGrid w:val="0"/>
        <w:spacing w:line="360" w:lineRule="auto"/>
        <w:ind w:firstLine="424" w:firstLineChars="118"/>
        <w:rPr>
          <w:rFonts w:ascii="黑体" w:hAnsi="黑体" w:eastAsia="黑体" w:cs="宋体"/>
          <w:szCs w:val="24"/>
          <w:u w:val="single"/>
        </w:rPr>
      </w:pPr>
      <w:r>
        <w:rPr>
          <w:rFonts w:hint="eastAsia" w:ascii="黑体" w:hAnsi="黑体" w:eastAsia="黑体" w:cs="宋体"/>
          <w:spacing w:val="60"/>
          <w:kern w:val="0"/>
          <w:szCs w:val="24"/>
          <w:fitText w:val="960" w:id="-962926336"/>
        </w:rPr>
        <w:t>开户</w:t>
      </w:r>
      <w:r>
        <w:rPr>
          <w:rFonts w:hint="eastAsia" w:ascii="黑体" w:hAnsi="黑体" w:eastAsia="黑体" w:cs="宋体"/>
          <w:spacing w:val="0"/>
          <w:kern w:val="0"/>
          <w:szCs w:val="24"/>
          <w:fitText w:val="960" w:id="-962926336"/>
        </w:rPr>
        <w:t>行</w:t>
      </w:r>
      <w:r>
        <w:rPr>
          <w:rFonts w:hint="eastAsia" w:ascii="黑体" w:hAnsi="黑体" w:eastAsia="黑体" w:cs="宋体"/>
          <w:szCs w:val="24"/>
        </w:rPr>
        <w:t>：</w:t>
      </w:r>
      <w:r>
        <w:rPr>
          <w:rFonts w:hint="eastAsia" w:ascii="黑体" w:hAnsi="黑体" w:eastAsia="黑体" w:cs="宋体"/>
          <w:szCs w:val="24"/>
          <w:u w:val="single"/>
        </w:rPr>
        <w:t xml:space="preserve">                                      </w:t>
      </w:r>
    </w:p>
    <w:p w14:paraId="67323AB9">
      <w:pPr>
        <w:adjustRightInd w:val="0"/>
        <w:snapToGrid w:val="0"/>
        <w:spacing w:line="360" w:lineRule="auto"/>
        <w:ind w:firstLine="424" w:firstLineChars="59"/>
        <w:rPr>
          <w:rFonts w:ascii="黑体" w:hAnsi="黑体" w:eastAsia="黑体" w:cs="宋体"/>
          <w:szCs w:val="24"/>
          <w:u w:val="single"/>
        </w:rPr>
      </w:pPr>
      <w:r>
        <w:rPr>
          <w:rFonts w:hint="eastAsia" w:ascii="黑体" w:hAnsi="黑体" w:eastAsia="黑体" w:cs="宋体"/>
          <w:spacing w:val="240"/>
          <w:kern w:val="0"/>
          <w:szCs w:val="24"/>
          <w:fitText w:val="960" w:id="-962926335"/>
        </w:rPr>
        <w:t>账</w:t>
      </w:r>
      <w:r>
        <w:rPr>
          <w:rFonts w:hint="eastAsia" w:ascii="黑体" w:hAnsi="黑体" w:eastAsia="黑体" w:cs="宋体"/>
          <w:spacing w:val="0"/>
          <w:kern w:val="0"/>
          <w:szCs w:val="24"/>
          <w:fitText w:val="960" w:id="-962926335"/>
        </w:rPr>
        <w:t>号</w:t>
      </w:r>
      <w:r>
        <w:rPr>
          <w:rFonts w:hint="eastAsia" w:ascii="黑体" w:hAnsi="黑体" w:eastAsia="黑体" w:cs="宋体"/>
          <w:szCs w:val="24"/>
        </w:rPr>
        <w:t>：</w:t>
      </w:r>
      <w:r>
        <w:rPr>
          <w:rFonts w:hint="eastAsia" w:ascii="黑体" w:hAnsi="黑体" w:eastAsia="黑体" w:cs="宋体"/>
          <w:szCs w:val="24"/>
          <w:u w:val="single"/>
        </w:rPr>
        <w:t xml:space="preserve">                                 </w:t>
      </w:r>
    </w:p>
    <w:p w14:paraId="361789B6">
      <w:pPr>
        <w:adjustRightInd w:val="0"/>
        <w:snapToGrid w:val="0"/>
        <w:spacing w:line="360" w:lineRule="auto"/>
        <w:ind w:firstLine="480" w:firstLineChars="200"/>
        <w:rPr>
          <w:rFonts w:ascii="黑体" w:hAnsi="黑体" w:eastAsia="黑体" w:cs="宋体"/>
          <w:szCs w:val="24"/>
        </w:rPr>
      </w:pPr>
      <w:r>
        <w:rPr>
          <w:rFonts w:hint="eastAsia" w:ascii="黑体" w:hAnsi="黑体" w:eastAsia="黑体" w:cs="宋体"/>
          <w:szCs w:val="24"/>
        </w:rPr>
        <w:t>甲方向本合同约定的乙方账号付款即视为甲方履行完成付款义务。乙方应保证银行账户真实、合法、有效，并承担因账户错误、非法或无效的法律责任。乙方收款账户若变更，需提前</w:t>
      </w:r>
      <w:r>
        <w:rPr>
          <w:rFonts w:hint="eastAsia" w:ascii="黑体" w:hAnsi="黑体" w:eastAsia="黑体" w:cs="宋体"/>
          <w:szCs w:val="24"/>
          <w:u w:val="single"/>
        </w:rPr>
        <w:t xml:space="preserve">    </w:t>
      </w:r>
      <w:r>
        <w:rPr>
          <w:rFonts w:hint="eastAsia" w:ascii="黑体" w:hAnsi="黑体" w:eastAsia="黑体" w:cs="宋体"/>
          <w:szCs w:val="24"/>
        </w:rPr>
        <w:t>个工作日书面通知甲方，经甲方书面同意后方可变更。因乙方原因而遭受的损失及延期收款的责任，由乙方全部承担。</w:t>
      </w:r>
    </w:p>
    <w:p w14:paraId="2526EFF5">
      <w:pPr>
        <w:adjustRightInd w:val="0"/>
        <w:snapToGrid w:val="0"/>
        <w:spacing w:line="360" w:lineRule="auto"/>
        <w:ind w:firstLine="480" w:firstLineChars="200"/>
        <w:rPr>
          <w:rFonts w:ascii="黑体" w:hAnsi="黑体" w:eastAsia="黑体" w:cs="宋体"/>
          <w:szCs w:val="24"/>
          <w:u w:val="single"/>
        </w:rPr>
      </w:pPr>
      <w:r>
        <w:rPr>
          <w:rFonts w:hint="eastAsia" w:ascii="黑体" w:hAnsi="黑体" w:eastAsia="黑体" w:cs="宋体"/>
          <w:szCs w:val="24"/>
        </w:rPr>
        <w:t>7.4其他约定：</w:t>
      </w:r>
      <w:r>
        <w:rPr>
          <w:rFonts w:hint="eastAsia" w:ascii="黑体" w:hAnsi="黑体" w:eastAsia="黑体" w:cs="宋体"/>
          <w:szCs w:val="24"/>
          <w:u w:val="single"/>
        </w:rPr>
        <w:t xml:space="preserve">                   </w:t>
      </w:r>
    </w:p>
    <w:p w14:paraId="6C1A62C7">
      <w:pPr>
        <w:adjustRightInd w:val="0"/>
        <w:snapToGrid w:val="0"/>
        <w:spacing w:line="360" w:lineRule="auto"/>
        <w:rPr>
          <w:rFonts w:ascii="黑体" w:hAnsi="黑体" w:eastAsia="黑体" w:cs="宋体"/>
          <w:b/>
          <w:bCs/>
          <w:szCs w:val="24"/>
        </w:rPr>
      </w:pPr>
      <w:r>
        <w:rPr>
          <w:rFonts w:hint="eastAsia" w:ascii="黑体" w:hAnsi="黑体" w:eastAsia="黑体" w:cs="宋体"/>
          <w:b/>
          <w:bCs/>
          <w:szCs w:val="24"/>
        </w:rPr>
        <w:t>第八条  甲方的权利和义务</w:t>
      </w:r>
    </w:p>
    <w:p w14:paraId="383B5D3D">
      <w:pPr>
        <w:adjustRightInd w:val="0"/>
        <w:snapToGrid w:val="0"/>
        <w:spacing w:line="360" w:lineRule="auto"/>
        <w:ind w:firstLine="566" w:firstLineChars="236"/>
        <w:jc w:val="left"/>
        <w:rPr>
          <w:rFonts w:ascii="黑体" w:hAnsi="黑体" w:eastAsia="黑体"/>
          <w:bCs/>
        </w:rPr>
      </w:pPr>
      <w:r>
        <w:rPr>
          <w:rFonts w:hint="eastAsia" w:ascii="黑体" w:hAnsi="黑体" w:eastAsia="黑体"/>
          <w:bCs/>
        </w:rPr>
        <w:t>8.1 甲方有权对合同规定范围内乙方的服务行为进行监督和检查，拥有监管权。有权定期核对乙方提供服务所配备的人员数量。对甲方认为不合理的部分有权下达整改通知书，并要求乙方限期整改。</w:t>
      </w:r>
    </w:p>
    <w:p w14:paraId="030DEEBF">
      <w:pPr>
        <w:adjustRightInd w:val="0"/>
        <w:snapToGrid w:val="0"/>
        <w:spacing w:line="360" w:lineRule="auto"/>
        <w:ind w:firstLine="566" w:firstLineChars="236"/>
        <w:jc w:val="left"/>
        <w:rPr>
          <w:rFonts w:ascii="黑体" w:hAnsi="黑体" w:eastAsia="黑体"/>
          <w:bCs/>
        </w:rPr>
      </w:pPr>
      <w:r>
        <w:rPr>
          <w:rFonts w:hint="eastAsia" w:ascii="黑体" w:hAnsi="黑体" w:eastAsia="黑体"/>
          <w:bCs/>
        </w:rPr>
        <w:t>8.2 甲方有权依据双方签订的考评办法对乙方提供的服务进行定期考评。当考评结果未达到标准时，有权依据考评办法约定的数额扣除履约保证金。</w:t>
      </w:r>
    </w:p>
    <w:p w14:paraId="30B147A2">
      <w:pPr>
        <w:adjustRightInd w:val="0"/>
        <w:snapToGrid w:val="0"/>
        <w:spacing w:line="360" w:lineRule="auto"/>
        <w:ind w:firstLine="566" w:firstLineChars="236"/>
        <w:jc w:val="left"/>
        <w:rPr>
          <w:rFonts w:ascii="黑体" w:hAnsi="黑体" w:eastAsia="黑体"/>
          <w:bCs/>
        </w:rPr>
      </w:pPr>
      <w:r>
        <w:rPr>
          <w:rFonts w:hint="eastAsia" w:ascii="黑体" w:hAnsi="黑体" w:eastAsia="黑体"/>
          <w:bCs/>
        </w:rPr>
        <w:t>8.3 负责检查监督乙方管理工作的实施及制度的执行情况。</w:t>
      </w:r>
    </w:p>
    <w:p w14:paraId="54BB202C">
      <w:pPr>
        <w:adjustRightInd w:val="0"/>
        <w:snapToGrid w:val="0"/>
        <w:spacing w:line="360" w:lineRule="auto"/>
        <w:ind w:firstLine="566" w:firstLineChars="236"/>
        <w:jc w:val="left"/>
        <w:rPr>
          <w:rFonts w:ascii="黑体" w:hAnsi="黑体" w:eastAsia="黑体"/>
          <w:bCs/>
        </w:rPr>
      </w:pPr>
      <w:r>
        <w:rPr>
          <w:rFonts w:hint="eastAsia" w:ascii="黑体" w:hAnsi="黑体" w:eastAsia="黑体"/>
          <w:bCs/>
        </w:rPr>
        <w:t>8.4 根据本合同规定，按时向乙方支付应付服务费用。</w:t>
      </w:r>
    </w:p>
    <w:p w14:paraId="39A7F40E">
      <w:pPr>
        <w:adjustRightInd w:val="0"/>
        <w:snapToGrid w:val="0"/>
        <w:spacing w:line="360" w:lineRule="auto"/>
        <w:ind w:firstLine="566" w:firstLineChars="236"/>
        <w:jc w:val="left"/>
        <w:rPr>
          <w:rFonts w:ascii="黑体" w:hAnsi="黑体" w:eastAsia="黑体"/>
          <w:bCs/>
        </w:rPr>
      </w:pPr>
      <w:r>
        <w:rPr>
          <w:rFonts w:hint="eastAsia" w:ascii="黑体" w:hAnsi="黑体" w:eastAsia="黑体"/>
          <w:bCs/>
        </w:rPr>
        <w:t>8.5 国家法律、法规所规定由甲方承担的其它责任。</w:t>
      </w:r>
    </w:p>
    <w:p w14:paraId="4BC6BBD6">
      <w:pPr>
        <w:adjustRightInd w:val="0"/>
        <w:snapToGrid w:val="0"/>
        <w:spacing w:line="360" w:lineRule="auto"/>
        <w:ind w:firstLine="566" w:firstLineChars="236"/>
        <w:jc w:val="left"/>
        <w:rPr>
          <w:rFonts w:ascii="黑体" w:hAnsi="黑体" w:eastAsia="黑体"/>
          <w:bCs/>
          <w:u w:val="single"/>
        </w:rPr>
      </w:pPr>
      <w:r>
        <w:rPr>
          <w:rFonts w:hint="eastAsia" w:ascii="黑体" w:hAnsi="黑体" w:eastAsia="黑体"/>
          <w:bCs/>
        </w:rPr>
        <w:t>8.6其他约定：</w:t>
      </w:r>
      <w:r>
        <w:rPr>
          <w:rFonts w:hint="eastAsia" w:ascii="黑体" w:hAnsi="黑体" w:eastAsia="黑体"/>
          <w:bCs/>
          <w:u w:val="single"/>
        </w:rPr>
        <w:t xml:space="preserve">                      </w:t>
      </w:r>
    </w:p>
    <w:p w14:paraId="40981479">
      <w:pPr>
        <w:adjustRightInd w:val="0"/>
        <w:snapToGrid w:val="0"/>
        <w:spacing w:line="360" w:lineRule="auto"/>
        <w:jc w:val="left"/>
        <w:rPr>
          <w:rFonts w:ascii="黑体" w:hAnsi="黑体" w:eastAsia="黑体"/>
          <w:b/>
        </w:rPr>
      </w:pPr>
      <w:r>
        <w:rPr>
          <w:rFonts w:hint="eastAsia" w:ascii="黑体" w:hAnsi="黑体" w:eastAsia="黑体"/>
          <w:b/>
        </w:rPr>
        <w:t>第九条  乙方的权利和义务</w:t>
      </w:r>
    </w:p>
    <w:p w14:paraId="30361584">
      <w:pPr>
        <w:adjustRightInd w:val="0"/>
        <w:snapToGrid w:val="0"/>
        <w:spacing w:line="360" w:lineRule="auto"/>
        <w:ind w:firstLine="566" w:firstLineChars="236"/>
        <w:jc w:val="left"/>
        <w:rPr>
          <w:rFonts w:ascii="黑体" w:hAnsi="黑体" w:eastAsia="黑体"/>
          <w:bCs/>
        </w:rPr>
      </w:pPr>
      <w:r>
        <w:rPr>
          <w:rFonts w:hint="eastAsia" w:ascii="黑体" w:hAnsi="黑体" w:eastAsia="黑体"/>
          <w:bCs/>
        </w:rPr>
        <w:t>9.1对本合同规定的委托服务范围内的项目享有管理权及服务义务。</w:t>
      </w:r>
    </w:p>
    <w:p w14:paraId="3E5E9FD4">
      <w:pPr>
        <w:adjustRightInd w:val="0"/>
        <w:snapToGrid w:val="0"/>
        <w:spacing w:line="360" w:lineRule="auto"/>
        <w:ind w:firstLine="566" w:firstLineChars="236"/>
        <w:jc w:val="left"/>
        <w:rPr>
          <w:rFonts w:ascii="黑体" w:hAnsi="黑体" w:eastAsia="黑体"/>
          <w:bCs/>
        </w:rPr>
      </w:pPr>
      <w:r>
        <w:rPr>
          <w:rFonts w:hint="eastAsia" w:ascii="黑体" w:hAnsi="黑体" w:eastAsia="黑体"/>
          <w:bCs/>
        </w:rPr>
        <w:t>9.2根据本合同的规定向甲方收取相关服务费用，并有权在本项目管理范围内管理及合理使用。</w:t>
      </w:r>
    </w:p>
    <w:p w14:paraId="29313A0F">
      <w:pPr>
        <w:adjustRightInd w:val="0"/>
        <w:snapToGrid w:val="0"/>
        <w:spacing w:line="360" w:lineRule="auto"/>
        <w:ind w:firstLine="566" w:firstLineChars="236"/>
        <w:jc w:val="left"/>
        <w:rPr>
          <w:rFonts w:ascii="黑体" w:hAnsi="黑体" w:eastAsia="黑体"/>
        </w:rPr>
      </w:pPr>
      <w:r>
        <w:rPr>
          <w:rFonts w:hint="eastAsia" w:ascii="黑体" w:hAnsi="黑体" w:eastAsia="黑体"/>
        </w:rPr>
        <w:t>9.3及时向甲方通告本项目服务范围内有关服务的重大事项，及时配合处理投诉。</w:t>
      </w:r>
    </w:p>
    <w:p w14:paraId="1CAB3924">
      <w:pPr>
        <w:adjustRightInd w:val="0"/>
        <w:snapToGrid w:val="0"/>
        <w:spacing w:line="360" w:lineRule="auto"/>
        <w:ind w:firstLine="566" w:firstLineChars="236"/>
        <w:jc w:val="left"/>
        <w:rPr>
          <w:rFonts w:ascii="黑体" w:hAnsi="黑体" w:eastAsia="黑体"/>
          <w:bCs/>
        </w:rPr>
      </w:pPr>
      <w:r>
        <w:rPr>
          <w:rFonts w:hint="eastAsia" w:ascii="黑体" w:hAnsi="黑体" w:eastAsia="黑体"/>
        </w:rPr>
        <w:t>9.4</w:t>
      </w:r>
      <w:r>
        <w:rPr>
          <w:rFonts w:hint="eastAsia" w:ascii="黑体" w:hAnsi="黑体" w:eastAsia="黑体"/>
          <w:bCs/>
        </w:rPr>
        <w:t>接受项目行业管理部门及政府有关部门的指导，接受甲方的监督。</w:t>
      </w:r>
    </w:p>
    <w:p w14:paraId="647A4827">
      <w:pPr>
        <w:adjustRightInd w:val="0"/>
        <w:snapToGrid w:val="0"/>
        <w:spacing w:line="360" w:lineRule="auto"/>
        <w:ind w:firstLine="566" w:firstLineChars="236"/>
        <w:jc w:val="left"/>
        <w:rPr>
          <w:rFonts w:ascii="黑体" w:hAnsi="黑体" w:eastAsia="黑体"/>
          <w:bCs/>
        </w:rPr>
      </w:pPr>
      <w:r>
        <w:rPr>
          <w:rFonts w:hint="eastAsia" w:ascii="黑体" w:hAnsi="黑体" w:eastAsia="黑体"/>
          <w:bCs/>
        </w:rPr>
        <w:t>9.5国家法律、法规所规定由乙方承担的其它责任。</w:t>
      </w:r>
    </w:p>
    <w:p w14:paraId="0EA16D4E">
      <w:pPr>
        <w:adjustRightInd w:val="0"/>
        <w:snapToGrid w:val="0"/>
        <w:spacing w:line="360" w:lineRule="auto"/>
        <w:rPr>
          <w:rFonts w:ascii="黑体" w:hAnsi="黑体" w:eastAsia="黑体" w:cs="宋体"/>
          <w:bCs/>
          <w:szCs w:val="24"/>
          <w:u w:val="single"/>
        </w:rPr>
      </w:pPr>
      <w:r>
        <w:rPr>
          <w:rFonts w:hint="eastAsia" w:ascii="黑体" w:hAnsi="黑体" w:eastAsia="黑体" w:cs="宋体"/>
          <w:b/>
          <w:bCs/>
          <w:szCs w:val="24"/>
        </w:rPr>
        <w:t xml:space="preserve">  </w:t>
      </w:r>
      <w:r>
        <w:rPr>
          <w:rFonts w:hint="eastAsia" w:ascii="黑体" w:hAnsi="黑体" w:eastAsia="黑体" w:cs="宋体"/>
          <w:bCs/>
          <w:szCs w:val="24"/>
        </w:rPr>
        <w:t xml:space="preserve">   9.6其他约定：</w:t>
      </w:r>
      <w:r>
        <w:rPr>
          <w:rFonts w:hint="eastAsia" w:ascii="黑体" w:hAnsi="黑体" w:eastAsia="黑体" w:cs="宋体"/>
          <w:bCs/>
          <w:szCs w:val="24"/>
          <w:u w:val="single"/>
        </w:rPr>
        <w:t xml:space="preserve">                            </w:t>
      </w:r>
    </w:p>
    <w:p w14:paraId="29530F98">
      <w:pPr>
        <w:adjustRightInd w:val="0"/>
        <w:snapToGrid w:val="0"/>
        <w:spacing w:line="360" w:lineRule="auto"/>
        <w:rPr>
          <w:rFonts w:ascii="黑体" w:hAnsi="黑体" w:eastAsia="黑体" w:cs="宋体"/>
          <w:b/>
          <w:bCs/>
          <w:szCs w:val="24"/>
        </w:rPr>
      </w:pPr>
      <w:r>
        <w:rPr>
          <w:rFonts w:hint="eastAsia" w:ascii="黑体" w:hAnsi="黑体" w:eastAsia="黑体" w:cs="宋体"/>
          <w:b/>
          <w:bCs/>
          <w:szCs w:val="24"/>
        </w:rPr>
        <w:t>第十条  违约责任</w:t>
      </w:r>
    </w:p>
    <w:p w14:paraId="2ABFEBC4">
      <w:pPr>
        <w:adjustRightInd w:val="0"/>
        <w:snapToGrid w:val="0"/>
        <w:spacing w:line="360" w:lineRule="auto"/>
        <w:ind w:firstLine="480" w:firstLineChars="200"/>
        <w:rPr>
          <w:rFonts w:ascii="黑体" w:hAnsi="黑体" w:eastAsia="黑体" w:cs="宋体"/>
          <w:szCs w:val="24"/>
        </w:rPr>
      </w:pPr>
      <w:r>
        <w:rPr>
          <w:rFonts w:hint="eastAsia" w:ascii="黑体" w:hAnsi="黑体" w:eastAsia="黑体" w:cs="宋体"/>
          <w:szCs w:val="24"/>
        </w:rPr>
        <w:t>双方确定：任何一方违反本合同约定，造成技术服务工作停滞、延误或失败的，按以下约定承担违约责任：</w:t>
      </w:r>
    </w:p>
    <w:p w14:paraId="228A0F43">
      <w:pPr>
        <w:adjustRightInd w:val="0"/>
        <w:snapToGrid w:val="0"/>
        <w:spacing w:line="360" w:lineRule="auto"/>
        <w:ind w:firstLine="480" w:firstLineChars="200"/>
        <w:rPr>
          <w:rFonts w:ascii="黑体" w:hAnsi="黑体" w:eastAsia="黑体" w:cs="宋体"/>
          <w:szCs w:val="24"/>
        </w:rPr>
      </w:pPr>
      <w:r>
        <w:rPr>
          <w:rFonts w:hint="eastAsia" w:ascii="黑体" w:hAnsi="黑体" w:eastAsia="黑体" w:cs="宋体"/>
          <w:szCs w:val="24"/>
        </w:rPr>
        <w:t>10.1甲方</w:t>
      </w:r>
    </w:p>
    <w:p w14:paraId="7F2E64B4">
      <w:pPr>
        <w:adjustRightInd w:val="0"/>
        <w:snapToGrid w:val="0"/>
        <w:spacing w:line="360" w:lineRule="auto"/>
        <w:ind w:firstLine="480" w:firstLineChars="200"/>
        <w:rPr>
          <w:rFonts w:ascii="黑体" w:hAnsi="黑体" w:eastAsia="黑体" w:cs="宋体"/>
          <w:szCs w:val="24"/>
        </w:rPr>
      </w:pPr>
      <w:r>
        <w:rPr>
          <w:rFonts w:hint="eastAsia" w:ascii="黑体" w:hAnsi="黑体" w:eastAsia="黑体" w:cs="宋体"/>
          <w:szCs w:val="24"/>
        </w:rPr>
        <w:t>10.1.1 甲方未按合同约定及时提供技术资料、原始数据和协作事项或者所提供的技术资料、原始数据和协作事项有重大缺陷，导致乙方工作停滞、延迟、失败的，合同约定评估工作完成日期依次顺延。但除此之外，甲方不承担其他违约或损害赔偿责任。</w:t>
      </w:r>
    </w:p>
    <w:p w14:paraId="5B47455F">
      <w:pPr>
        <w:adjustRightInd w:val="0"/>
        <w:snapToGrid w:val="0"/>
        <w:spacing w:line="360" w:lineRule="auto"/>
        <w:ind w:firstLine="480" w:firstLineChars="200"/>
        <w:rPr>
          <w:rFonts w:ascii="黑体" w:hAnsi="黑体" w:eastAsia="黑体" w:cs="宋体"/>
          <w:szCs w:val="24"/>
          <w:u w:val="single"/>
        </w:rPr>
      </w:pPr>
      <w:r>
        <w:rPr>
          <w:rFonts w:hint="eastAsia" w:ascii="黑体" w:hAnsi="黑体" w:eastAsia="黑体" w:cs="宋体"/>
          <w:szCs w:val="24"/>
        </w:rPr>
        <w:t>10.1.2 其他约定：</w:t>
      </w:r>
      <w:r>
        <w:rPr>
          <w:rFonts w:hint="eastAsia" w:ascii="黑体" w:hAnsi="黑体" w:eastAsia="黑体" w:cs="宋体"/>
          <w:szCs w:val="24"/>
          <w:u w:val="single"/>
        </w:rPr>
        <w:t xml:space="preserve">                              </w:t>
      </w:r>
    </w:p>
    <w:p w14:paraId="0AC8DCB7">
      <w:pPr>
        <w:adjustRightInd w:val="0"/>
        <w:snapToGrid w:val="0"/>
        <w:spacing w:line="360" w:lineRule="auto"/>
        <w:ind w:firstLine="480" w:firstLineChars="200"/>
        <w:rPr>
          <w:rFonts w:ascii="黑体" w:hAnsi="黑体" w:eastAsia="黑体" w:cs="宋体"/>
          <w:szCs w:val="24"/>
        </w:rPr>
      </w:pPr>
      <w:r>
        <w:rPr>
          <w:rFonts w:hint="eastAsia" w:ascii="黑体" w:hAnsi="黑体" w:eastAsia="黑体" w:cs="宋体"/>
          <w:szCs w:val="24"/>
        </w:rPr>
        <w:t>10.2乙方</w:t>
      </w:r>
    </w:p>
    <w:p w14:paraId="68267BC2">
      <w:pPr>
        <w:adjustRightInd w:val="0"/>
        <w:snapToGrid w:val="0"/>
        <w:spacing w:line="360" w:lineRule="auto"/>
        <w:rPr>
          <w:rFonts w:ascii="黑体" w:hAnsi="黑体" w:eastAsia="黑体" w:cs="宋体"/>
          <w:szCs w:val="24"/>
        </w:rPr>
      </w:pPr>
      <w:r>
        <w:rPr>
          <w:rFonts w:hint="eastAsia" w:ascii="黑体" w:hAnsi="黑体" w:eastAsia="黑体" w:cs="宋体"/>
          <w:szCs w:val="24"/>
        </w:rPr>
        <w:t xml:space="preserve">     乙方未按照合同约定期限完成服务工作并按照要求出具成果文件，未按合同要求提供服务或服务质量不能满足技术要求，采购人有权终止合同，并对供方违约行为进行追究，同时按《中华人民共和国政府采购法》的有关规定进行处罚。因此导致的一切后果由乙方承担。</w:t>
      </w:r>
    </w:p>
    <w:p w14:paraId="52BFCC9A">
      <w:pPr>
        <w:adjustRightInd w:val="0"/>
        <w:snapToGrid w:val="0"/>
        <w:spacing w:line="360" w:lineRule="auto"/>
        <w:ind w:firstLine="480" w:firstLineChars="200"/>
        <w:rPr>
          <w:rFonts w:ascii="黑体" w:hAnsi="黑体" w:eastAsia="黑体" w:cs="宋体"/>
          <w:szCs w:val="24"/>
        </w:rPr>
      </w:pPr>
      <w:r>
        <w:rPr>
          <w:rFonts w:hint="eastAsia" w:ascii="黑体" w:hAnsi="黑体" w:eastAsia="黑体" w:cs="宋体"/>
          <w:szCs w:val="24"/>
        </w:rPr>
        <w:t>10.2.1其他约定：</w:t>
      </w:r>
      <w:r>
        <w:rPr>
          <w:rFonts w:hint="eastAsia" w:ascii="黑体" w:hAnsi="黑体" w:eastAsia="黑体" w:cs="宋体"/>
          <w:szCs w:val="24"/>
          <w:u w:val="single"/>
        </w:rPr>
        <w:t xml:space="preserve">                                   </w:t>
      </w:r>
      <w:r>
        <w:rPr>
          <w:rFonts w:hint="eastAsia" w:ascii="黑体" w:hAnsi="黑体" w:eastAsia="黑体" w:cs="宋体"/>
          <w:szCs w:val="24"/>
        </w:rPr>
        <w:t>。</w:t>
      </w:r>
    </w:p>
    <w:p w14:paraId="02A76621">
      <w:pPr>
        <w:adjustRightInd w:val="0"/>
        <w:snapToGrid w:val="0"/>
        <w:spacing w:line="360" w:lineRule="auto"/>
        <w:rPr>
          <w:rFonts w:ascii="黑体" w:hAnsi="黑体" w:eastAsia="黑体" w:cs="宋体"/>
          <w:b/>
          <w:bCs/>
          <w:szCs w:val="24"/>
        </w:rPr>
      </w:pPr>
      <w:r>
        <w:rPr>
          <w:rFonts w:hint="eastAsia" w:ascii="黑体" w:hAnsi="黑体" w:eastAsia="黑体" w:cs="宋体"/>
          <w:b/>
          <w:bCs/>
          <w:szCs w:val="24"/>
        </w:rPr>
        <w:t>第十一条  双方安全责任划分条款</w:t>
      </w:r>
    </w:p>
    <w:p w14:paraId="29976D12">
      <w:pPr>
        <w:adjustRightInd w:val="0"/>
        <w:snapToGrid w:val="0"/>
        <w:spacing w:line="360" w:lineRule="auto"/>
        <w:ind w:firstLine="480" w:firstLineChars="200"/>
        <w:rPr>
          <w:rFonts w:ascii="黑体" w:hAnsi="黑体" w:eastAsia="黑体" w:cs="宋体"/>
          <w:szCs w:val="24"/>
        </w:rPr>
      </w:pPr>
      <w:r>
        <w:rPr>
          <w:rFonts w:hint="eastAsia" w:ascii="黑体" w:hAnsi="黑体" w:eastAsia="黑体" w:cs="宋体"/>
          <w:szCs w:val="24"/>
        </w:rPr>
        <w:t>11.1甲方应负责甲方人员的人身安全保障条件、设备的维护管理工作；非因乙方原因发生意外事故及造成损失的，由甲方承担。如因乙方工作人员在履行职务过程中的疏忽、失职、过错等故意或者过失原因给甲方造成损失或侵害，包括但不限于甲方本身的财产损失、由此而导致的甲方对任何第三方的法律责任等，乙方对此均应承担全部的赔偿责任。</w:t>
      </w:r>
    </w:p>
    <w:p w14:paraId="78935A8F">
      <w:pPr>
        <w:adjustRightInd w:val="0"/>
        <w:snapToGrid w:val="0"/>
        <w:spacing w:line="360" w:lineRule="auto"/>
        <w:ind w:firstLine="480" w:firstLineChars="200"/>
        <w:rPr>
          <w:rFonts w:ascii="黑体" w:hAnsi="黑体" w:eastAsia="黑体" w:cs="宋体"/>
          <w:szCs w:val="24"/>
        </w:rPr>
      </w:pPr>
      <w:r>
        <w:rPr>
          <w:rFonts w:hint="eastAsia" w:ascii="黑体" w:hAnsi="黑体" w:eastAsia="黑体" w:cs="宋体"/>
          <w:szCs w:val="24"/>
        </w:rPr>
        <w:t>11.2乙方在提供项目服务过程中应严格遵守甲方有关规定，乙方应负责乙方人员的人身安全保障条件、设备的维护管理工作；可能发生的意外事故及造成的损失，由乙方承担；乙方人员人身安全状况不得影响本合同的执行。</w:t>
      </w:r>
    </w:p>
    <w:p w14:paraId="2683463A">
      <w:pPr>
        <w:adjustRightInd w:val="0"/>
        <w:snapToGrid w:val="0"/>
        <w:spacing w:line="360" w:lineRule="auto"/>
        <w:rPr>
          <w:rFonts w:ascii="黑体" w:hAnsi="黑体" w:eastAsia="黑体" w:cs="宋体"/>
          <w:szCs w:val="24"/>
        </w:rPr>
      </w:pPr>
      <w:r>
        <w:rPr>
          <w:rFonts w:hint="eastAsia" w:ascii="黑体" w:hAnsi="黑体" w:eastAsia="黑体" w:cs="宋体"/>
          <w:szCs w:val="24"/>
        </w:rPr>
        <w:t xml:space="preserve">    11.3其他约定：</w:t>
      </w:r>
      <w:r>
        <w:rPr>
          <w:rFonts w:hint="eastAsia" w:ascii="黑体" w:hAnsi="黑体" w:eastAsia="黑体" w:cs="宋体"/>
          <w:szCs w:val="24"/>
          <w:u w:val="single"/>
        </w:rPr>
        <w:t xml:space="preserve">                      </w:t>
      </w:r>
    </w:p>
    <w:p w14:paraId="4F68A60F">
      <w:pPr>
        <w:adjustRightInd w:val="0"/>
        <w:snapToGrid w:val="0"/>
        <w:spacing w:line="360" w:lineRule="auto"/>
        <w:rPr>
          <w:rFonts w:ascii="黑体" w:hAnsi="黑体" w:eastAsia="黑体" w:cs="宋体"/>
          <w:b/>
          <w:bCs/>
          <w:szCs w:val="24"/>
        </w:rPr>
      </w:pPr>
      <w:r>
        <w:rPr>
          <w:rFonts w:hint="eastAsia" w:ascii="黑体" w:hAnsi="黑体" w:eastAsia="黑体" w:cs="宋体"/>
          <w:b/>
          <w:bCs/>
          <w:szCs w:val="24"/>
        </w:rPr>
        <w:t>第十二条   技术服务成果权益归属</w:t>
      </w:r>
    </w:p>
    <w:p w14:paraId="7F50CC0D">
      <w:pPr>
        <w:adjustRightInd w:val="0"/>
        <w:snapToGrid w:val="0"/>
        <w:spacing w:line="360" w:lineRule="auto"/>
        <w:ind w:firstLine="480" w:firstLineChars="200"/>
        <w:jc w:val="left"/>
        <w:rPr>
          <w:rFonts w:ascii="黑体" w:hAnsi="黑体" w:eastAsia="黑体"/>
        </w:rPr>
      </w:pPr>
      <w:r>
        <w:rPr>
          <w:rFonts w:hint="eastAsia" w:ascii="黑体" w:hAnsi="黑体" w:eastAsia="黑体"/>
        </w:rPr>
        <w:t>12.1乙方应保证所提供的服务或其任何一部分均不会侵犯任何第三方的专利权、商标权或著作权。</w:t>
      </w:r>
    </w:p>
    <w:p w14:paraId="1C238A36">
      <w:pPr>
        <w:adjustRightInd w:val="0"/>
        <w:snapToGrid w:val="0"/>
        <w:spacing w:line="360" w:lineRule="auto"/>
        <w:ind w:firstLine="480" w:firstLineChars="200"/>
        <w:jc w:val="left"/>
        <w:rPr>
          <w:rFonts w:ascii="黑体" w:hAnsi="黑体" w:eastAsia="黑体"/>
        </w:rPr>
      </w:pPr>
      <w:r>
        <w:rPr>
          <w:rFonts w:hint="eastAsia" w:ascii="黑体" w:hAnsi="黑体" w:eastAsia="黑体"/>
        </w:rPr>
        <w:t>12.2乙方保证所提供的服务的所有权完全属于乙方且无任何抵押、查封等产权瑕疵。如有产权瑕疵的，视为乙方违约。乙方应负担由此而产生的一切损失。</w:t>
      </w:r>
    </w:p>
    <w:p w14:paraId="0E5F0B78">
      <w:pPr>
        <w:adjustRightInd w:val="0"/>
        <w:snapToGrid w:val="0"/>
        <w:spacing w:line="360" w:lineRule="auto"/>
        <w:ind w:firstLine="480"/>
        <w:rPr>
          <w:rFonts w:ascii="黑体" w:hAnsi="黑体" w:eastAsia="黑体" w:cs="宋体"/>
          <w:bCs/>
          <w:szCs w:val="24"/>
        </w:rPr>
      </w:pPr>
      <w:r>
        <w:rPr>
          <w:rFonts w:hint="eastAsia" w:ascii="黑体" w:hAnsi="黑体" w:eastAsia="黑体" w:cs="宋体"/>
          <w:bCs/>
          <w:szCs w:val="24"/>
        </w:rPr>
        <w:t>12.3双方约定，因履行本合同所产生的新的技术成果所有权归</w:t>
      </w:r>
      <w:r>
        <w:rPr>
          <w:rFonts w:hint="eastAsia" w:ascii="黑体" w:hAnsi="黑体" w:eastAsia="黑体" w:cs="宋体"/>
          <w:bCs/>
          <w:szCs w:val="24"/>
          <w:u w:val="single"/>
        </w:rPr>
        <w:t xml:space="preserve"> 甲 </w:t>
      </w:r>
      <w:r>
        <w:rPr>
          <w:rFonts w:hint="eastAsia" w:ascii="黑体" w:hAnsi="黑体" w:eastAsia="黑体" w:cs="宋体"/>
          <w:bCs/>
          <w:szCs w:val="24"/>
        </w:rPr>
        <w:t>方所有，其依法对技术成果享有占有、使用、收益和处分的权利。</w:t>
      </w:r>
    </w:p>
    <w:p w14:paraId="557E6F77">
      <w:pPr>
        <w:adjustRightInd w:val="0"/>
        <w:snapToGrid w:val="0"/>
        <w:spacing w:line="360" w:lineRule="auto"/>
        <w:rPr>
          <w:rFonts w:ascii="黑体" w:hAnsi="黑体" w:eastAsia="黑体" w:cs="宋体"/>
          <w:b/>
          <w:bCs/>
          <w:szCs w:val="24"/>
        </w:rPr>
      </w:pPr>
      <w:r>
        <w:rPr>
          <w:rFonts w:hint="eastAsia" w:ascii="黑体" w:hAnsi="黑体" w:eastAsia="黑体" w:cs="宋体"/>
          <w:b/>
          <w:bCs/>
          <w:szCs w:val="24"/>
        </w:rPr>
        <w:t>第十三条   保密</w:t>
      </w:r>
    </w:p>
    <w:p w14:paraId="77095454">
      <w:pPr>
        <w:adjustRightInd w:val="0"/>
        <w:snapToGrid w:val="0"/>
        <w:spacing w:line="360" w:lineRule="auto"/>
        <w:ind w:firstLine="480"/>
        <w:rPr>
          <w:rFonts w:ascii="黑体" w:hAnsi="黑体" w:eastAsia="黑体" w:cs="宋体"/>
          <w:bCs/>
          <w:szCs w:val="24"/>
        </w:rPr>
      </w:pPr>
      <w:r>
        <w:rPr>
          <w:rFonts w:hint="eastAsia" w:ascii="黑体" w:hAnsi="黑体" w:eastAsia="黑体" w:cs="宋体"/>
          <w:bCs/>
          <w:szCs w:val="24"/>
        </w:rPr>
        <w:t>乙方应履行保密义务，未经甲方书面同意，不得使用或泄露保密信息。</w:t>
      </w:r>
    </w:p>
    <w:p w14:paraId="6EE20D49">
      <w:pPr>
        <w:adjustRightInd w:val="0"/>
        <w:snapToGrid w:val="0"/>
        <w:spacing w:line="360" w:lineRule="auto"/>
        <w:ind w:firstLine="480"/>
        <w:rPr>
          <w:rFonts w:ascii="黑体" w:hAnsi="黑体" w:eastAsia="黑体" w:cs="宋体"/>
          <w:bCs/>
          <w:szCs w:val="24"/>
        </w:rPr>
      </w:pPr>
      <w:r>
        <w:rPr>
          <w:rFonts w:hint="eastAsia" w:ascii="黑体" w:hAnsi="黑体" w:eastAsia="黑体" w:cs="宋体"/>
          <w:bCs/>
          <w:szCs w:val="24"/>
        </w:rPr>
        <w:t>13.1保密内容：</w:t>
      </w:r>
    </w:p>
    <w:p w14:paraId="033CC7AF">
      <w:pPr>
        <w:adjustRightInd w:val="0"/>
        <w:snapToGrid w:val="0"/>
        <w:spacing w:line="360" w:lineRule="auto"/>
        <w:ind w:firstLine="480"/>
        <w:rPr>
          <w:rFonts w:ascii="黑体" w:hAnsi="黑体" w:eastAsia="黑体" w:cs="宋体"/>
          <w:bCs/>
          <w:szCs w:val="24"/>
        </w:rPr>
      </w:pPr>
      <w:r>
        <w:rPr>
          <w:rFonts w:hint="eastAsia" w:ascii="黑体" w:hAnsi="黑体" w:eastAsia="黑体" w:cs="宋体"/>
          <w:bCs/>
          <w:szCs w:val="24"/>
        </w:rPr>
        <w:t>13.1.1由甲方收集、开发、整理、复制、研究和准备的与本合同项下工作有关的所有资料在提供给乙方时，均被视为保密的，不得泄漏给除乙方或其指定的代表之外的任何人、企业或公司。</w:t>
      </w:r>
    </w:p>
    <w:p w14:paraId="4E0071F7">
      <w:pPr>
        <w:adjustRightInd w:val="0"/>
        <w:snapToGrid w:val="0"/>
        <w:spacing w:line="360" w:lineRule="auto"/>
        <w:ind w:firstLine="480"/>
        <w:rPr>
          <w:rFonts w:ascii="黑体" w:hAnsi="黑体" w:eastAsia="黑体" w:cs="宋体"/>
          <w:bCs/>
          <w:szCs w:val="24"/>
        </w:rPr>
      </w:pPr>
      <w:r>
        <w:rPr>
          <w:rFonts w:hint="eastAsia" w:ascii="黑体" w:hAnsi="黑体" w:eastAsia="黑体" w:cs="宋体"/>
          <w:bCs/>
          <w:szCs w:val="24"/>
        </w:rPr>
        <w:t>13.1.2乙方在讨论、签订、执行本合同过程中所获悉的属于甲方且无法自公开渠道获得的文件及资料（包括但不限于商业秘密、公司计划、运营活动、财务信息、技术信息、经营信息及其他商业秘密）。</w:t>
      </w:r>
    </w:p>
    <w:p w14:paraId="2AED6C39">
      <w:pPr>
        <w:adjustRightInd w:val="0"/>
        <w:snapToGrid w:val="0"/>
        <w:spacing w:line="360" w:lineRule="auto"/>
        <w:ind w:firstLine="480"/>
        <w:rPr>
          <w:rFonts w:ascii="黑体" w:hAnsi="黑体" w:eastAsia="黑体" w:cs="宋体"/>
          <w:bCs/>
          <w:szCs w:val="24"/>
        </w:rPr>
      </w:pPr>
      <w:r>
        <w:rPr>
          <w:rFonts w:hint="eastAsia" w:ascii="黑体" w:hAnsi="黑体" w:eastAsia="黑体" w:cs="宋体"/>
          <w:bCs/>
          <w:szCs w:val="24"/>
        </w:rPr>
        <w:t>13.1.3乙方和其人员对在履行合同过程中所获得或接触到的甲方其他任何保密信息。</w:t>
      </w:r>
    </w:p>
    <w:p w14:paraId="15AAB7B4">
      <w:pPr>
        <w:adjustRightInd w:val="0"/>
        <w:snapToGrid w:val="0"/>
        <w:spacing w:line="360" w:lineRule="auto"/>
        <w:ind w:firstLine="480"/>
        <w:rPr>
          <w:rFonts w:ascii="黑体" w:hAnsi="黑体" w:eastAsia="黑体" w:cs="宋体"/>
          <w:bCs/>
          <w:szCs w:val="24"/>
        </w:rPr>
      </w:pPr>
      <w:r>
        <w:rPr>
          <w:rFonts w:hint="eastAsia" w:ascii="黑体" w:hAnsi="黑体" w:eastAsia="黑体" w:cs="宋体"/>
          <w:bCs/>
          <w:szCs w:val="24"/>
        </w:rPr>
        <w:t>13.1.4其他保密内容:</w:t>
      </w:r>
      <w:r>
        <w:rPr>
          <w:rFonts w:hint="eastAsia" w:ascii="黑体" w:hAnsi="黑体" w:eastAsia="黑体" w:cs="宋体"/>
          <w:bCs/>
          <w:szCs w:val="24"/>
          <w:u w:val="single"/>
        </w:rPr>
        <w:t xml:space="preserve">                              </w:t>
      </w:r>
      <w:r>
        <w:rPr>
          <w:rFonts w:hint="eastAsia" w:ascii="黑体" w:hAnsi="黑体" w:eastAsia="黑体" w:cs="宋体"/>
          <w:bCs/>
          <w:szCs w:val="24"/>
        </w:rPr>
        <w:t>。</w:t>
      </w:r>
    </w:p>
    <w:p w14:paraId="595E1ABA">
      <w:pPr>
        <w:adjustRightInd w:val="0"/>
        <w:snapToGrid w:val="0"/>
        <w:spacing w:line="360" w:lineRule="auto"/>
        <w:ind w:firstLine="480"/>
        <w:rPr>
          <w:rFonts w:ascii="黑体" w:hAnsi="黑体" w:eastAsia="黑体" w:cs="宋体"/>
          <w:bCs/>
          <w:szCs w:val="24"/>
        </w:rPr>
      </w:pPr>
      <w:r>
        <w:rPr>
          <w:rFonts w:hint="eastAsia" w:ascii="黑体" w:hAnsi="黑体" w:eastAsia="黑体" w:cs="宋体"/>
          <w:bCs/>
          <w:szCs w:val="24"/>
        </w:rPr>
        <w:t>13.2涉密人员范围: 直接和间接涉及本合同的有关人员。</w:t>
      </w:r>
    </w:p>
    <w:p w14:paraId="51F85FEB">
      <w:pPr>
        <w:adjustRightInd w:val="0"/>
        <w:snapToGrid w:val="0"/>
        <w:spacing w:line="360" w:lineRule="auto"/>
        <w:ind w:firstLine="480"/>
        <w:rPr>
          <w:rFonts w:ascii="黑体" w:hAnsi="黑体" w:eastAsia="黑体" w:cs="宋体"/>
          <w:bCs/>
          <w:szCs w:val="24"/>
        </w:rPr>
      </w:pPr>
      <w:r>
        <w:rPr>
          <w:rFonts w:hint="eastAsia" w:ascii="黑体" w:hAnsi="黑体" w:eastAsia="黑体" w:cs="宋体"/>
          <w:bCs/>
          <w:szCs w:val="24"/>
        </w:rPr>
        <w:t>13.3保密期限：本合同终止之后，乙方在本合同项下的保密义务并不随之终止，乙方仍需遵守本合同之保密条款，履行所承诺的保密义务。</w:t>
      </w:r>
    </w:p>
    <w:p w14:paraId="06562C48">
      <w:pPr>
        <w:adjustRightInd w:val="0"/>
        <w:snapToGrid w:val="0"/>
        <w:spacing w:line="360" w:lineRule="auto"/>
        <w:ind w:firstLine="480"/>
        <w:rPr>
          <w:rFonts w:ascii="黑体" w:hAnsi="黑体" w:eastAsia="黑体" w:cs="宋体"/>
          <w:bCs/>
          <w:szCs w:val="24"/>
        </w:rPr>
      </w:pPr>
      <w:r>
        <w:rPr>
          <w:rFonts w:hint="eastAsia" w:ascii="黑体" w:hAnsi="黑体" w:eastAsia="黑体" w:cs="宋体"/>
          <w:bCs/>
          <w:szCs w:val="24"/>
        </w:rPr>
        <w:t>13.4泄密责任：乙方未履行保密义务造成甲方承受损失的，应承担赔偿责任，并按合同约定服务费用的</w:t>
      </w:r>
      <w:r>
        <w:rPr>
          <w:rFonts w:hint="eastAsia" w:ascii="黑体" w:hAnsi="黑体" w:eastAsia="黑体" w:cs="宋体"/>
          <w:bCs/>
          <w:szCs w:val="24"/>
          <w:u w:val="single"/>
        </w:rPr>
        <w:t xml:space="preserve">          </w:t>
      </w:r>
      <w:r>
        <w:rPr>
          <w:rFonts w:hint="eastAsia" w:ascii="黑体" w:hAnsi="黑体" w:eastAsia="黑体" w:cs="宋体"/>
          <w:bCs/>
          <w:szCs w:val="24"/>
        </w:rPr>
        <w:t>%支付违约金。</w:t>
      </w:r>
    </w:p>
    <w:p w14:paraId="1F1BD7DD">
      <w:pPr>
        <w:adjustRightInd w:val="0"/>
        <w:snapToGrid w:val="0"/>
        <w:spacing w:line="360" w:lineRule="auto"/>
        <w:ind w:firstLine="480"/>
        <w:rPr>
          <w:rFonts w:ascii="黑体" w:hAnsi="黑体" w:eastAsia="黑体" w:cs="宋体"/>
          <w:bCs/>
          <w:szCs w:val="24"/>
        </w:rPr>
      </w:pPr>
      <w:r>
        <w:rPr>
          <w:rFonts w:hint="eastAsia" w:ascii="黑体" w:hAnsi="黑体" w:eastAsia="黑体" w:cs="宋体"/>
          <w:bCs/>
          <w:szCs w:val="24"/>
        </w:rPr>
        <w:t xml:space="preserve">13.5其他约定: </w:t>
      </w:r>
      <w:r>
        <w:rPr>
          <w:rFonts w:hint="eastAsia" w:ascii="黑体" w:hAnsi="黑体" w:eastAsia="黑体" w:cs="宋体"/>
          <w:bCs/>
          <w:szCs w:val="24"/>
          <w:u w:val="single"/>
        </w:rPr>
        <w:t xml:space="preserve">                               </w:t>
      </w:r>
      <w:r>
        <w:rPr>
          <w:rFonts w:hint="eastAsia" w:ascii="黑体" w:hAnsi="黑体" w:eastAsia="黑体" w:cs="宋体"/>
          <w:bCs/>
          <w:szCs w:val="24"/>
        </w:rPr>
        <w:t>。</w:t>
      </w:r>
    </w:p>
    <w:p w14:paraId="6821F4CC">
      <w:pPr>
        <w:adjustRightInd w:val="0"/>
        <w:snapToGrid w:val="0"/>
        <w:spacing w:line="360" w:lineRule="auto"/>
        <w:rPr>
          <w:rFonts w:ascii="黑体" w:hAnsi="黑体" w:eastAsia="黑体"/>
          <w:b/>
        </w:rPr>
      </w:pPr>
      <w:r>
        <w:rPr>
          <w:rFonts w:hint="eastAsia" w:ascii="黑体" w:hAnsi="黑体" w:eastAsia="黑体" w:cs="宋体"/>
          <w:b/>
          <w:bCs/>
          <w:szCs w:val="24"/>
        </w:rPr>
        <w:t xml:space="preserve">第十四条   </w:t>
      </w:r>
      <w:r>
        <w:rPr>
          <w:rFonts w:ascii="黑体" w:hAnsi="黑体" w:eastAsia="黑体"/>
          <w:b/>
        </w:rPr>
        <w:t>通知及送达</w:t>
      </w:r>
    </w:p>
    <w:p w14:paraId="655279D6">
      <w:pPr>
        <w:adjustRightInd w:val="0"/>
        <w:snapToGrid w:val="0"/>
        <w:spacing w:line="360" w:lineRule="auto"/>
        <w:ind w:firstLine="480" w:firstLineChars="200"/>
        <w:rPr>
          <w:rFonts w:ascii="黑体" w:hAnsi="黑体" w:eastAsia="黑体"/>
        </w:rPr>
      </w:pPr>
      <w:r>
        <w:rPr>
          <w:rFonts w:ascii="黑体" w:hAnsi="黑体" w:eastAsia="黑体"/>
        </w:rPr>
        <w:t>14</w:t>
      </w:r>
      <w:r>
        <w:rPr>
          <w:rFonts w:hint="eastAsia" w:ascii="黑体" w:hAnsi="黑体" w:eastAsia="黑体"/>
        </w:rPr>
        <w:t>.</w:t>
      </w:r>
      <w:r>
        <w:rPr>
          <w:rFonts w:ascii="黑体" w:hAnsi="黑体" w:eastAsia="黑体"/>
        </w:rPr>
        <w:t>1</w:t>
      </w:r>
      <w:r>
        <w:rPr>
          <w:rFonts w:hint="eastAsia" w:ascii="黑体" w:hAnsi="黑体" w:eastAsia="黑体"/>
        </w:rPr>
        <w:t>合同双方之间的文件往来及与本合同有关的通知等均应采用书面形式</w:t>
      </w:r>
      <w:r>
        <w:rPr>
          <w:rFonts w:ascii="黑体" w:hAnsi="黑体" w:eastAsia="黑体"/>
        </w:rPr>
        <w:t>，</w:t>
      </w:r>
      <w:r>
        <w:rPr>
          <w:rFonts w:hint="eastAsia" w:ascii="黑体" w:hAnsi="黑体" w:eastAsia="黑体"/>
        </w:rPr>
        <w:t>以专人递交或快递</w:t>
      </w:r>
      <w:r>
        <w:rPr>
          <w:rFonts w:ascii="黑体" w:hAnsi="黑体" w:eastAsia="黑体"/>
        </w:rPr>
        <w:t>、</w:t>
      </w:r>
      <w:r>
        <w:rPr>
          <w:rFonts w:hint="eastAsia" w:ascii="黑体" w:hAnsi="黑体" w:eastAsia="黑体"/>
        </w:rPr>
        <w:t>电子邮件等形式交付</w:t>
      </w:r>
      <w:r>
        <w:rPr>
          <w:rFonts w:ascii="黑体" w:hAnsi="黑体" w:eastAsia="黑体"/>
        </w:rPr>
        <w:t>/</w:t>
      </w:r>
      <w:r>
        <w:rPr>
          <w:rFonts w:hint="eastAsia" w:ascii="黑体" w:hAnsi="黑体" w:eastAsia="黑体"/>
        </w:rPr>
        <w:t>发送至合同约定人员及联系方式，即为完成送达</w:t>
      </w:r>
      <w:r>
        <w:rPr>
          <w:rFonts w:ascii="黑体" w:hAnsi="黑体" w:eastAsia="黑体"/>
        </w:rPr>
        <w:t>/</w:t>
      </w:r>
      <w:r>
        <w:rPr>
          <w:rFonts w:hint="eastAsia" w:ascii="黑体" w:hAnsi="黑体" w:eastAsia="黑体"/>
        </w:rPr>
        <w:t>发送</w:t>
      </w:r>
      <w:r>
        <w:rPr>
          <w:rFonts w:ascii="黑体" w:hAnsi="黑体" w:eastAsia="黑体"/>
        </w:rPr>
        <w:t>。</w:t>
      </w:r>
    </w:p>
    <w:p w14:paraId="31632133">
      <w:pPr>
        <w:adjustRightInd w:val="0"/>
        <w:snapToGrid w:val="0"/>
        <w:spacing w:line="360" w:lineRule="auto"/>
        <w:ind w:firstLine="480" w:firstLineChars="200"/>
        <w:rPr>
          <w:rFonts w:ascii="黑体" w:hAnsi="黑体" w:eastAsia="黑体"/>
        </w:rPr>
      </w:pPr>
      <w:r>
        <w:rPr>
          <w:rFonts w:hint="eastAsia" w:ascii="黑体" w:hAnsi="黑体" w:eastAsia="黑体"/>
        </w:rPr>
        <w:t>甲方联系人：</w:t>
      </w:r>
      <w:r>
        <w:rPr>
          <w:rFonts w:hint="eastAsia" w:ascii="黑体" w:hAnsi="黑体" w:eastAsia="黑体"/>
          <w:u w:val="single"/>
        </w:rPr>
        <w:t xml:space="preserve">           </w:t>
      </w:r>
      <w:r>
        <w:rPr>
          <w:rFonts w:hint="eastAsia" w:ascii="黑体" w:hAnsi="黑体" w:eastAsia="黑体"/>
        </w:rPr>
        <w:t>；联系电话：</w:t>
      </w:r>
      <w:r>
        <w:rPr>
          <w:rFonts w:hint="eastAsia" w:ascii="黑体" w:hAnsi="黑体" w:eastAsia="黑体"/>
          <w:u w:val="single"/>
        </w:rPr>
        <w:t xml:space="preserve">             </w:t>
      </w:r>
      <w:r>
        <w:rPr>
          <w:rFonts w:hint="eastAsia" w:ascii="黑体" w:hAnsi="黑体" w:eastAsia="黑体"/>
        </w:rPr>
        <w:t>；邮箱：</w:t>
      </w:r>
      <w:r>
        <w:rPr>
          <w:rFonts w:hint="eastAsia" w:ascii="黑体" w:hAnsi="黑体" w:eastAsia="黑体"/>
          <w:u w:val="single"/>
        </w:rPr>
        <w:t xml:space="preserve">        </w:t>
      </w:r>
      <w:r>
        <w:rPr>
          <w:rFonts w:hint="eastAsia" w:ascii="黑体" w:hAnsi="黑体" w:eastAsia="黑体"/>
        </w:rPr>
        <w:t>；</w:t>
      </w:r>
    </w:p>
    <w:p w14:paraId="431842B4">
      <w:pPr>
        <w:adjustRightInd w:val="0"/>
        <w:snapToGrid w:val="0"/>
        <w:spacing w:line="360" w:lineRule="auto"/>
        <w:ind w:firstLine="480" w:firstLineChars="200"/>
        <w:rPr>
          <w:rFonts w:ascii="黑体" w:hAnsi="黑体" w:eastAsia="黑体"/>
        </w:rPr>
      </w:pPr>
      <w:r>
        <w:rPr>
          <w:rFonts w:hint="eastAsia" w:ascii="黑体" w:hAnsi="黑体" w:eastAsia="黑体"/>
        </w:rPr>
        <w:t>乙方联系人：</w:t>
      </w:r>
      <w:r>
        <w:rPr>
          <w:rFonts w:hint="eastAsia" w:ascii="黑体" w:hAnsi="黑体" w:eastAsia="黑体"/>
          <w:u w:val="single"/>
        </w:rPr>
        <w:t xml:space="preserve">           </w:t>
      </w:r>
      <w:r>
        <w:rPr>
          <w:rFonts w:hint="eastAsia" w:ascii="黑体" w:hAnsi="黑体" w:eastAsia="黑体"/>
        </w:rPr>
        <w:t>；联系电话：</w:t>
      </w:r>
      <w:r>
        <w:rPr>
          <w:rFonts w:hint="eastAsia" w:ascii="黑体" w:hAnsi="黑体" w:eastAsia="黑体"/>
          <w:u w:val="single"/>
        </w:rPr>
        <w:t xml:space="preserve">             </w:t>
      </w:r>
      <w:r>
        <w:rPr>
          <w:rFonts w:hint="eastAsia" w:ascii="黑体" w:hAnsi="黑体" w:eastAsia="黑体"/>
        </w:rPr>
        <w:t>；邮箱：</w:t>
      </w:r>
      <w:r>
        <w:rPr>
          <w:rFonts w:hint="eastAsia" w:ascii="黑体" w:hAnsi="黑体" w:eastAsia="黑体"/>
          <w:u w:val="single"/>
        </w:rPr>
        <w:t xml:space="preserve">        </w:t>
      </w:r>
      <w:r>
        <w:rPr>
          <w:rFonts w:hint="eastAsia" w:ascii="黑体" w:hAnsi="黑体" w:eastAsia="黑体"/>
        </w:rPr>
        <w:t>；</w:t>
      </w:r>
    </w:p>
    <w:p w14:paraId="14780AF9">
      <w:pPr>
        <w:adjustRightInd w:val="0"/>
        <w:snapToGrid w:val="0"/>
        <w:spacing w:line="360" w:lineRule="auto"/>
        <w:ind w:firstLine="480" w:firstLineChars="200"/>
        <w:rPr>
          <w:rFonts w:ascii="黑体" w:hAnsi="黑体" w:eastAsia="黑体"/>
        </w:rPr>
      </w:pPr>
      <w:r>
        <w:rPr>
          <w:rFonts w:ascii="黑体" w:hAnsi="黑体" w:eastAsia="黑体"/>
        </w:rPr>
        <w:t>14</w:t>
      </w:r>
      <w:r>
        <w:rPr>
          <w:rFonts w:hint="eastAsia" w:ascii="黑体" w:hAnsi="黑体" w:eastAsia="黑体"/>
        </w:rPr>
        <w:t>.</w:t>
      </w:r>
      <w:r>
        <w:rPr>
          <w:rFonts w:ascii="黑体" w:hAnsi="黑体" w:eastAsia="黑体"/>
        </w:rPr>
        <w:t>2</w:t>
      </w:r>
      <w:r>
        <w:rPr>
          <w:rFonts w:hint="eastAsia" w:ascii="黑体" w:hAnsi="黑体" w:eastAsia="黑体"/>
        </w:rPr>
        <w:t>双方确定，在本合同有效期内，合同 “项目联系人”承担以下责任：</w:t>
      </w:r>
    </w:p>
    <w:p w14:paraId="6693D54E">
      <w:pPr>
        <w:adjustRightInd w:val="0"/>
        <w:snapToGrid w:val="0"/>
        <w:spacing w:line="360" w:lineRule="auto"/>
        <w:ind w:firstLine="480" w:firstLineChars="200"/>
        <w:rPr>
          <w:rFonts w:ascii="黑体" w:hAnsi="黑体" w:eastAsia="黑体"/>
        </w:rPr>
      </w:pPr>
      <w:r>
        <w:rPr>
          <w:rFonts w:hint="eastAsia" w:ascii="黑体" w:hAnsi="黑体" w:eastAsia="黑体"/>
        </w:rPr>
        <w:t>14.</w:t>
      </w:r>
      <w:r>
        <w:rPr>
          <w:rFonts w:ascii="黑体" w:hAnsi="黑体" w:eastAsia="黑体"/>
        </w:rPr>
        <w:t>2</w:t>
      </w:r>
      <w:r>
        <w:rPr>
          <w:rFonts w:hint="eastAsia" w:ascii="黑体" w:hAnsi="黑体" w:eastAsia="黑体"/>
        </w:rPr>
        <w:t>.</w:t>
      </w:r>
      <w:r>
        <w:rPr>
          <w:rFonts w:ascii="黑体" w:hAnsi="黑体" w:eastAsia="黑体"/>
        </w:rPr>
        <w:t>1</w:t>
      </w:r>
      <w:r>
        <w:rPr>
          <w:rFonts w:hint="eastAsia" w:ascii="黑体" w:hAnsi="黑体" w:eastAsia="黑体"/>
        </w:rPr>
        <w:t xml:space="preserve"> 项目资料往来及保密工作；</w:t>
      </w:r>
    </w:p>
    <w:p w14:paraId="64D23C95">
      <w:pPr>
        <w:adjustRightInd w:val="0"/>
        <w:snapToGrid w:val="0"/>
        <w:spacing w:line="360" w:lineRule="auto"/>
        <w:ind w:firstLine="480" w:firstLineChars="200"/>
        <w:rPr>
          <w:rFonts w:ascii="黑体" w:hAnsi="黑体" w:eastAsia="黑体"/>
        </w:rPr>
      </w:pPr>
      <w:r>
        <w:rPr>
          <w:rFonts w:hint="eastAsia" w:ascii="黑体" w:hAnsi="黑体" w:eastAsia="黑体"/>
        </w:rPr>
        <w:t>14.</w:t>
      </w:r>
      <w:r>
        <w:rPr>
          <w:rFonts w:ascii="黑体" w:hAnsi="黑体" w:eastAsia="黑体"/>
        </w:rPr>
        <w:t>2</w:t>
      </w:r>
      <w:r>
        <w:rPr>
          <w:rFonts w:hint="eastAsia" w:ascii="黑体" w:hAnsi="黑体" w:eastAsia="黑体"/>
        </w:rPr>
        <w:t>.2 项目实施过程中的协调联系工作；</w:t>
      </w:r>
    </w:p>
    <w:p w14:paraId="459DDBA6">
      <w:pPr>
        <w:adjustRightInd w:val="0"/>
        <w:snapToGrid w:val="0"/>
        <w:spacing w:line="360" w:lineRule="auto"/>
        <w:ind w:firstLine="480" w:firstLineChars="200"/>
        <w:rPr>
          <w:rFonts w:ascii="黑体" w:hAnsi="黑体" w:eastAsia="黑体"/>
        </w:rPr>
      </w:pPr>
      <w:r>
        <w:rPr>
          <w:rFonts w:hint="eastAsia" w:ascii="黑体" w:hAnsi="黑体" w:eastAsia="黑体"/>
        </w:rPr>
        <w:t>14.</w:t>
      </w:r>
      <w:r>
        <w:rPr>
          <w:rFonts w:ascii="黑体" w:hAnsi="黑体" w:eastAsia="黑体"/>
        </w:rPr>
        <w:t>2</w:t>
      </w:r>
      <w:r>
        <w:rPr>
          <w:rFonts w:hint="eastAsia" w:ascii="黑体" w:hAnsi="黑体" w:eastAsia="黑体"/>
        </w:rPr>
        <w:t>.3 递交及接收成果资料，并对其进行说明和验收</w:t>
      </w:r>
      <w:r>
        <w:rPr>
          <w:rFonts w:ascii="黑体" w:hAnsi="黑体" w:eastAsia="黑体"/>
        </w:rPr>
        <w:t>；</w:t>
      </w:r>
      <w:r>
        <w:rPr>
          <w:rFonts w:hint="eastAsia" w:ascii="黑体" w:hAnsi="黑体" w:eastAsia="黑体"/>
        </w:rPr>
        <w:t xml:space="preserve"> </w:t>
      </w:r>
    </w:p>
    <w:p w14:paraId="253ED782">
      <w:pPr>
        <w:adjustRightInd w:val="0"/>
        <w:snapToGrid w:val="0"/>
        <w:spacing w:line="360" w:lineRule="auto"/>
        <w:ind w:firstLine="480" w:firstLineChars="200"/>
        <w:rPr>
          <w:rFonts w:ascii="黑体" w:hAnsi="黑体" w:eastAsia="黑体"/>
        </w:rPr>
      </w:pPr>
      <w:r>
        <w:rPr>
          <w:rFonts w:hint="eastAsia" w:ascii="黑体" w:hAnsi="黑体" w:eastAsia="黑体"/>
        </w:rPr>
        <w:t>14.</w:t>
      </w:r>
      <w:r>
        <w:rPr>
          <w:rFonts w:ascii="黑体" w:hAnsi="黑体" w:eastAsia="黑体"/>
        </w:rPr>
        <w:t>2</w:t>
      </w:r>
      <w:r>
        <w:rPr>
          <w:rFonts w:hint="eastAsia" w:ascii="黑体" w:hAnsi="黑体" w:eastAsia="黑体"/>
        </w:rPr>
        <w:t>.4 进度款办理及结算</w:t>
      </w:r>
      <w:r>
        <w:rPr>
          <w:rFonts w:ascii="黑体" w:hAnsi="黑体" w:eastAsia="黑体"/>
        </w:rPr>
        <w:t>；</w:t>
      </w:r>
    </w:p>
    <w:p w14:paraId="6CC4990B">
      <w:pPr>
        <w:adjustRightInd w:val="0"/>
        <w:snapToGrid w:val="0"/>
        <w:spacing w:line="360" w:lineRule="auto"/>
        <w:ind w:firstLine="480" w:firstLineChars="200"/>
        <w:rPr>
          <w:rFonts w:ascii="黑体" w:hAnsi="黑体" w:eastAsia="黑体"/>
        </w:rPr>
      </w:pPr>
      <w:r>
        <w:rPr>
          <w:rFonts w:ascii="黑体" w:hAnsi="黑体" w:eastAsia="黑体"/>
        </w:rPr>
        <w:t>14</w:t>
      </w:r>
      <w:r>
        <w:rPr>
          <w:rFonts w:hint="eastAsia" w:ascii="黑体" w:hAnsi="黑体" w:eastAsia="黑体"/>
        </w:rPr>
        <w:t>.</w:t>
      </w:r>
      <w:r>
        <w:rPr>
          <w:rFonts w:ascii="黑体" w:hAnsi="黑体" w:eastAsia="黑体"/>
        </w:rPr>
        <w:t>2</w:t>
      </w:r>
      <w:r>
        <w:rPr>
          <w:rFonts w:hint="eastAsia" w:ascii="黑体" w:hAnsi="黑体" w:eastAsia="黑体"/>
        </w:rPr>
        <w:t>.</w:t>
      </w:r>
      <w:r>
        <w:rPr>
          <w:rFonts w:ascii="黑体" w:hAnsi="黑体" w:eastAsia="黑体"/>
        </w:rPr>
        <w:t xml:space="preserve">5 </w:t>
      </w:r>
      <w:r>
        <w:rPr>
          <w:rFonts w:hint="eastAsia" w:ascii="黑体" w:hAnsi="黑体" w:eastAsia="黑体"/>
        </w:rPr>
        <w:t>其他：</w:t>
      </w:r>
      <w:r>
        <w:rPr>
          <w:rFonts w:hint="eastAsia" w:ascii="黑体" w:hAnsi="黑体" w:eastAsia="黑体"/>
          <w:u w:val="single"/>
        </w:rPr>
        <w:t xml:space="preserve">                      </w:t>
      </w:r>
      <w:r>
        <w:rPr>
          <w:rFonts w:ascii="黑体" w:hAnsi="黑体" w:eastAsia="黑体"/>
          <w:color w:val="000000"/>
        </w:rPr>
        <w:t>。</w:t>
      </w:r>
      <w:r>
        <w:rPr>
          <w:rFonts w:ascii="黑体" w:hAnsi="黑体" w:eastAsia="黑体"/>
        </w:rPr>
        <w:t xml:space="preserve"> </w:t>
      </w:r>
    </w:p>
    <w:p w14:paraId="688450A8">
      <w:pPr>
        <w:adjustRightInd w:val="0"/>
        <w:snapToGrid w:val="0"/>
        <w:spacing w:line="360" w:lineRule="auto"/>
        <w:ind w:firstLine="480" w:firstLineChars="200"/>
        <w:rPr>
          <w:rFonts w:ascii="黑体" w:hAnsi="黑体" w:eastAsia="黑体" w:cs="宋体"/>
          <w:b/>
          <w:bCs/>
          <w:szCs w:val="24"/>
        </w:rPr>
      </w:pPr>
      <w:r>
        <w:rPr>
          <w:rFonts w:ascii="黑体" w:hAnsi="黑体" w:eastAsia="黑体"/>
        </w:rPr>
        <w:t>14</w:t>
      </w:r>
      <w:r>
        <w:rPr>
          <w:rFonts w:hint="eastAsia" w:ascii="黑体" w:hAnsi="黑体" w:eastAsia="黑体"/>
        </w:rPr>
        <w:t>.</w:t>
      </w:r>
      <w:r>
        <w:rPr>
          <w:rFonts w:ascii="黑体" w:hAnsi="黑体" w:eastAsia="黑体"/>
        </w:rPr>
        <w:t>3</w:t>
      </w:r>
      <w:r>
        <w:rPr>
          <w:rFonts w:hint="eastAsia" w:ascii="黑体" w:hAnsi="黑体" w:eastAsia="黑体"/>
        </w:rPr>
        <w:t>合同项目联系人</w:t>
      </w:r>
      <w:r>
        <w:rPr>
          <w:rFonts w:ascii="黑体" w:hAnsi="黑体" w:eastAsia="黑体"/>
        </w:rPr>
        <w:t>、</w:t>
      </w:r>
      <w:r>
        <w:rPr>
          <w:rFonts w:hint="eastAsia" w:ascii="黑体" w:hAnsi="黑体" w:eastAsia="黑体"/>
        </w:rPr>
        <w:t>联系地址、联系电话、电子邮件等信息发生变更的，变更一方应在变更前</w:t>
      </w:r>
      <w:r>
        <w:rPr>
          <w:rFonts w:hint="eastAsia" w:ascii="黑体" w:hAnsi="黑体" w:eastAsia="黑体"/>
          <w:u w:val="single"/>
        </w:rPr>
        <w:t xml:space="preserve">       </w:t>
      </w:r>
      <w:r>
        <w:rPr>
          <w:rFonts w:hint="eastAsia" w:ascii="黑体" w:hAnsi="黑体" w:eastAsia="黑体"/>
        </w:rPr>
        <w:t>日内书面告知另一方，未告知的视为未变更</w:t>
      </w:r>
      <w:r>
        <w:rPr>
          <w:rFonts w:ascii="黑体" w:hAnsi="黑体" w:eastAsia="黑体"/>
        </w:rPr>
        <w:t>，</w:t>
      </w:r>
      <w:r>
        <w:rPr>
          <w:rFonts w:hint="eastAsia" w:ascii="黑体" w:hAnsi="黑体" w:eastAsia="黑体"/>
        </w:rPr>
        <w:t>另一方将通知、要求或信息等按照约定方式送达</w:t>
      </w:r>
      <w:r>
        <w:rPr>
          <w:rFonts w:ascii="黑体" w:hAnsi="黑体" w:eastAsia="黑体"/>
        </w:rPr>
        <w:t>/</w:t>
      </w:r>
      <w:r>
        <w:rPr>
          <w:rFonts w:hint="eastAsia" w:ascii="黑体" w:hAnsi="黑体" w:eastAsia="黑体"/>
        </w:rPr>
        <w:t>发送至合同指定地址，即视为送达</w:t>
      </w:r>
      <w:r>
        <w:rPr>
          <w:rFonts w:ascii="黑体" w:hAnsi="黑体" w:eastAsia="黑体"/>
        </w:rPr>
        <w:t>。</w:t>
      </w:r>
      <w:r>
        <w:rPr>
          <w:rFonts w:hint="eastAsia" w:ascii="黑体" w:hAnsi="黑体" w:eastAsia="黑体"/>
        </w:rPr>
        <w:t>因</w:t>
      </w:r>
      <w:r>
        <w:rPr>
          <w:rFonts w:ascii="黑体" w:hAnsi="黑体" w:eastAsia="黑体"/>
        </w:rPr>
        <w:t>未及时</w:t>
      </w:r>
      <w:r>
        <w:rPr>
          <w:rFonts w:hint="eastAsia" w:ascii="黑体" w:hAnsi="黑体" w:eastAsia="黑体"/>
        </w:rPr>
        <w:t>按要求</w:t>
      </w:r>
      <w:r>
        <w:rPr>
          <w:rFonts w:ascii="黑体" w:hAnsi="黑体" w:eastAsia="黑体"/>
        </w:rPr>
        <w:t>通知影响本合同履行或造成</w:t>
      </w:r>
      <w:r>
        <w:rPr>
          <w:rFonts w:hint="eastAsia" w:ascii="黑体" w:hAnsi="黑体" w:eastAsia="黑体"/>
        </w:rPr>
        <w:t>相关</w:t>
      </w:r>
      <w:r>
        <w:rPr>
          <w:rFonts w:ascii="黑体" w:hAnsi="黑体" w:eastAsia="黑体"/>
        </w:rPr>
        <w:t>损失的，应</w:t>
      </w:r>
      <w:r>
        <w:rPr>
          <w:rFonts w:hint="eastAsia" w:ascii="黑体" w:hAnsi="黑体" w:eastAsia="黑体"/>
        </w:rPr>
        <w:t>自行</w:t>
      </w:r>
      <w:r>
        <w:rPr>
          <w:rFonts w:ascii="黑体" w:hAnsi="黑体" w:eastAsia="黑体"/>
        </w:rPr>
        <w:t>承担相应责任</w:t>
      </w:r>
      <w:r>
        <w:rPr>
          <w:rFonts w:hint="eastAsia" w:ascii="黑体" w:hAnsi="黑体" w:eastAsia="黑体"/>
        </w:rPr>
        <w:t>及后果。</w:t>
      </w:r>
    </w:p>
    <w:p w14:paraId="3CF3DEC4">
      <w:pPr>
        <w:adjustRightInd w:val="0"/>
        <w:snapToGrid w:val="0"/>
        <w:spacing w:line="360" w:lineRule="auto"/>
        <w:rPr>
          <w:rFonts w:ascii="黑体" w:hAnsi="黑体" w:eastAsia="黑体" w:cs="宋体"/>
          <w:b/>
          <w:bCs/>
          <w:szCs w:val="24"/>
        </w:rPr>
      </w:pPr>
      <w:r>
        <w:rPr>
          <w:rFonts w:hint="eastAsia" w:ascii="黑体" w:hAnsi="黑体" w:eastAsia="黑体" w:cs="宋体"/>
          <w:b/>
          <w:bCs/>
          <w:szCs w:val="24"/>
        </w:rPr>
        <w:t>第十五条  不可抗力</w:t>
      </w:r>
    </w:p>
    <w:p w14:paraId="76C2A9D7">
      <w:pPr>
        <w:adjustRightInd w:val="0"/>
        <w:snapToGrid w:val="0"/>
        <w:spacing w:line="360" w:lineRule="auto"/>
        <w:ind w:firstLine="480"/>
        <w:rPr>
          <w:rFonts w:ascii="黑体" w:hAnsi="黑体" w:eastAsia="黑体" w:cs="宋体"/>
          <w:bCs/>
          <w:szCs w:val="24"/>
        </w:rPr>
      </w:pPr>
      <w:r>
        <w:rPr>
          <w:rFonts w:hint="eastAsia" w:ascii="黑体" w:hAnsi="黑体" w:eastAsia="黑体" w:cs="宋体"/>
          <w:bCs/>
          <w:szCs w:val="24"/>
        </w:rPr>
        <w:t>15.1 本合同任何一方由于战争及台风、地震、水灾、瘟疫、恐怖主义行为、疫情管控和其他双方共同认可的属于不能预见、不可避免和不能克服的事件（即不可抗力事件）而影响其履行合同所约定的的义务和责任的，受不可抗力事件影响的一方应在</w:t>
      </w:r>
      <w:r>
        <w:rPr>
          <w:rFonts w:hint="eastAsia" w:ascii="黑体" w:hAnsi="黑体" w:eastAsia="黑体" w:cs="宋体"/>
          <w:bCs/>
          <w:szCs w:val="24"/>
          <w:u w:val="single"/>
        </w:rPr>
        <w:t xml:space="preserve">    </w:t>
      </w:r>
      <w:r>
        <w:rPr>
          <w:rFonts w:hint="eastAsia" w:ascii="黑体" w:hAnsi="黑体" w:eastAsia="黑体" w:cs="宋体"/>
          <w:bCs/>
          <w:szCs w:val="24"/>
        </w:rPr>
        <w:t>日内将发生的不可抗力事件的情况以书面方式通知另一方，并在不可抗力事件发生后</w:t>
      </w:r>
      <w:r>
        <w:rPr>
          <w:rFonts w:hint="eastAsia" w:ascii="黑体" w:hAnsi="黑体" w:eastAsia="黑体" w:cs="宋体"/>
          <w:bCs/>
          <w:szCs w:val="24"/>
          <w:u w:val="single"/>
        </w:rPr>
        <w:t xml:space="preserve">     </w:t>
      </w:r>
      <w:r>
        <w:rPr>
          <w:rFonts w:hint="eastAsia" w:ascii="黑体" w:hAnsi="黑体" w:eastAsia="黑体" w:cs="宋体"/>
          <w:bCs/>
          <w:szCs w:val="24"/>
        </w:rPr>
        <w:t>日内以将有关权威机构出具的证明文件送达另一方证实。</w:t>
      </w:r>
    </w:p>
    <w:p w14:paraId="493DED4F">
      <w:pPr>
        <w:adjustRightInd w:val="0"/>
        <w:snapToGrid w:val="0"/>
        <w:spacing w:line="360" w:lineRule="auto"/>
        <w:ind w:firstLine="480"/>
        <w:rPr>
          <w:rFonts w:ascii="黑体" w:hAnsi="黑体" w:eastAsia="黑体" w:cs="宋体"/>
          <w:bCs/>
          <w:szCs w:val="24"/>
        </w:rPr>
      </w:pPr>
      <w:r>
        <w:rPr>
          <w:rFonts w:hint="eastAsia" w:ascii="黑体" w:hAnsi="黑体" w:eastAsia="黑体" w:cs="宋体"/>
          <w:bCs/>
          <w:szCs w:val="24"/>
        </w:rPr>
        <w:t>15.2 受不可抗力事件影响的一方对因不可抗力而不能履行或延迟履行本合同义务不承担责任。然而，双方应进行友好协商，采取必要的补救措施，将损失降到最低程度。同时，受影响的一方应在不可抗力事故结束或消除后</w:t>
      </w:r>
      <w:r>
        <w:rPr>
          <w:rFonts w:hint="eastAsia" w:ascii="黑体" w:hAnsi="黑体" w:eastAsia="黑体" w:cs="宋体"/>
          <w:bCs/>
          <w:szCs w:val="24"/>
          <w:u w:val="single"/>
        </w:rPr>
        <w:t xml:space="preserve">     </w:t>
      </w:r>
      <w:r>
        <w:rPr>
          <w:rFonts w:hint="eastAsia" w:ascii="黑体" w:hAnsi="黑体" w:eastAsia="黑体" w:cs="宋体"/>
          <w:bCs/>
          <w:szCs w:val="24"/>
        </w:rPr>
        <w:t>日内以书面方式通知另一方，并立即继续履行本合同的义务和责任。不可抗力发生后，合同当事人应当采取有效措施避免损失进一步扩大，如未采取有效措施致使损失扩大的，应当自行承担扩大部分的损失。</w:t>
      </w:r>
    </w:p>
    <w:p w14:paraId="3BE35F79">
      <w:pPr>
        <w:adjustRightInd w:val="0"/>
        <w:snapToGrid w:val="0"/>
        <w:spacing w:line="360" w:lineRule="auto"/>
        <w:ind w:firstLine="480"/>
        <w:rPr>
          <w:rFonts w:ascii="黑体" w:hAnsi="黑体" w:eastAsia="黑体" w:cs="宋体"/>
          <w:bCs/>
          <w:szCs w:val="24"/>
        </w:rPr>
      </w:pPr>
      <w:r>
        <w:rPr>
          <w:rFonts w:hint="eastAsia" w:ascii="黑体" w:hAnsi="黑体" w:eastAsia="黑体" w:cs="宋体"/>
          <w:bCs/>
          <w:szCs w:val="24"/>
        </w:rPr>
        <w:t>15.3 如不可抗力事件持续超过</w:t>
      </w:r>
      <w:r>
        <w:rPr>
          <w:rFonts w:hint="eastAsia" w:ascii="黑体" w:hAnsi="黑体" w:eastAsia="黑体" w:cs="宋体"/>
          <w:bCs/>
          <w:szCs w:val="24"/>
          <w:u w:val="single"/>
        </w:rPr>
        <w:t xml:space="preserve">     </w:t>
      </w:r>
      <w:r>
        <w:rPr>
          <w:rFonts w:hint="eastAsia" w:ascii="黑体" w:hAnsi="黑体" w:eastAsia="黑体" w:cs="宋体"/>
          <w:bCs/>
          <w:szCs w:val="24"/>
        </w:rPr>
        <w:t>日，本合同双方应进行友好协商，解决本合同的有关问题。不可抗力事件持续超过</w:t>
      </w:r>
      <w:r>
        <w:rPr>
          <w:rFonts w:hint="eastAsia" w:ascii="黑体" w:hAnsi="黑体" w:eastAsia="黑体" w:cs="宋体"/>
          <w:bCs/>
          <w:szCs w:val="24"/>
          <w:u w:val="single"/>
        </w:rPr>
        <w:t xml:space="preserve">      </w:t>
      </w:r>
      <w:r>
        <w:rPr>
          <w:rFonts w:hint="eastAsia" w:ascii="黑体" w:hAnsi="黑体" w:eastAsia="黑体" w:cs="宋体"/>
          <w:bCs/>
          <w:szCs w:val="24"/>
        </w:rPr>
        <w:t>日而双方无法就继续履行本合同达成协议的，任一方有权向对方发出书面通知终止合同。</w:t>
      </w:r>
    </w:p>
    <w:p w14:paraId="7DEC178F">
      <w:pPr>
        <w:adjustRightInd w:val="0"/>
        <w:snapToGrid w:val="0"/>
        <w:spacing w:line="360" w:lineRule="auto"/>
        <w:ind w:firstLine="480"/>
        <w:rPr>
          <w:rFonts w:ascii="黑体" w:hAnsi="黑体" w:eastAsia="黑体" w:cs="宋体"/>
          <w:bCs/>
          <w:szCs w:val="24"/>
        </w:rPr>
      </w:pPr>
      <w:r>
        <w:rPr>
          <w:rFonts w:hint="eastAsia" w:ascii="黑体" w:hAnsi="黑体" w:eastAsia="黑体" w:cs="宋体"/>
          <w:bCs/>
          <w:szCs w:val="24"/>
        </w:rPr>
        <w:t>15.4 因一方当事人迟延履行合同义务，致使迟延履行期间遭遇不可抗力的，应由该当事人承担全部损失。</w:t>
      </w:r>
    </w:p>
    <w:p w14:paraId="116E84B6">
      <w:pPr>
        <w:adjustRightInd w:val="0"/>
        <w:snapToGrid w:val="0"/>
        <w:spacing w:line="360" w:lineRule="auto"/>
        <w:rPr>
          <w:rFonts w:ascii="黑体" w:hAnsi="黑体" w:eastAsia="黑体" w:cs="宋体"/>
          <w:b/>
          <w:bCs/>
          <w:szCs w:val="24"/>
        </w:rPr>
      </w:pPr>
      <w:r>
        <w:rPr>
          <w:rFonts w:hint="eastAsia" w:ascii="黑体" w:hAnsi="黑体" w:eastAsia="黑体" w:cs="宋体"/>
          <w:b/>
          <w:bCs/>
          <w:szCs w:val="24"/>
        </w:rPr>
        <w:t>第十六条   合同的变更</w:t>
      </w:r>
    </w:p>
    <w:p w14:paraId="7762CB8C">
      <w:pPr>
        <w:adjustRightInd w:val="0"/>
        <w:snapToGrid w:val="0"/>
        <w:spacing w:line="360" w:lineRule="auto"/>
        <w:ind w:firstLine="480"/>
        <w:rPr>
          <w:rFonts w:ascii="黑体" w:hAnsi="黑体" w:eastAsia="黑体" w:cs="宋体"/>
          <w:bCs/>
          <w:szCs w:val="24"/>
        </w:rPr>
      </w:pPr>
      <w:r>
        <w:rPr>
          <w:rFonts w:hint="eastAsia" w:ascii="黑体" w:hAnsi="黑体" w:eastAsia="黑体"/>
        </w:rPr>
        <w:t>除《中华人民共和国政府采购法》第49条、第50条第二款规定的情形外，本合同一经签订，甲乙双方不得擅自变更、中止或终止合同。</w:t>
      </w:r>
    </w:p>
    <w:p w14:paraId="6E68B433">
      <w:pPr>
        <w:pStyle w:val="5"/>
        <w:adjustRightInd w:val="0"/>
        <w:snapToGrid w:val="0"/>
        <w:spacing w:line="360" w:lineRule="auto"/>
        <w:rPr>
          <w:rFonts w:ascii="黑体" w:hAnsi="黑体" w:eastAsia="黑体" w:cs="宋体"/>
          <w:sz w:val="24"/>
          <w:szCs w:val="24"/>
          <w:u w:val="single"/>
        </w:rPr>
      </w:pPr>
      <w:r>
        <w:rPr>
          <w:rFonts w:hint="eastAsia" w:ascii="黑体" w:hAnsi="黑体" w:eastAsia="黑体" w:cs="宋体"/>
          <w:sz w:val="24"/>
          <w:szCs w:val="24"/>
        </w:rPr>
        <w:t>其他约定：</w:t>
      </w:r>
      <w:r>
        <w:rPr>
          <w:rFonts w:hint="eastAsia" w:ascii="黑体" w:hAnsi="黑体" w:eastAsia="黑体" w:cs="宋体"/>
          <w:sz w:val="24"/>
          <w:szCs w:val="24"/>
          <w:u w:val="single"/>
        </w:rPr>
        <w:t xml:space="preserve">                    </w:t>
      </w:r>
    </w:p>
    <w:p w14:paraId="02C811D0">
      <w:pPr>
        <w:adjustRightInd w:val="0"/>
        <w:snapToGrid w:val="0"/>
        <w:spacing w:line="360" w:lineRule="auto"/>
        <w:rPr>
          <w:rFonts w:ascii="黑体" w:hAnsi="黑体" w:eastAsia="黑体" w:cs="宋体"/>
          <w:b/>
          <w:bCs/>
          <w:szCs w:val="24"/>
        </w:rPr>
      </w:pPr>
      <w:r>
        <w:rPr>
          <w:rFonts w:hint="eastAsia" w:ascii="黑体" w:hAnsi="黑体" w:eastAsia="黑体" w:cs="宋体"/>
          <w:b/>
          <w:bCs/>
          <w:szCs w:val="24"/>
        </w:rPr>
        <w:t>第十七条  争议解决方式</w:t>
      </w:r>
    </w:p>
    <w:p w14:paraId="3B3AA9D7">
      <w:pPr>
        <w:adjustRightInd w:val="0"/>
        <w:snapToGrid w:val="0"/>
        <w:spacing w:line="360" w:lineRule="auto"/>
        <w:ind w:firstLine="566" w:firstLineChars="236"/>
        <w:jc w:val="left"/>
        <w:rPr>
          <w:rFonts w:ascii="黑体" w:hAnsi="黑体" w:eastAsia="黑体"/>
        </w:rPr>
      </w:pPr>
      <w:r>
        <w:rPr>
          <w:rFonts w:hint="eastAsia" w:ascii="黑体" w:hAnsi="黑体" w:eastAsia="黑体"/>
        </w:rPr>
        <w:t>17.1、在执行本合同中发生的或与本合同有关的争端，双方应通过友好协商解决，经协商在</w:t>
      </w:r>
      <w:r>
        <w:rPr>
          <w:rFonts w:hint="eastAsia" w:ascii="黑体" w:hAnsi="黑体" w:eastAsia="黑体"/>
          <w:u w:val="single"/>
        </w:rPr>
        <w:t xml:space="preserve">      </w:t>
      </w:r>
      <w:r>
        <w:rPr>
          <w:rFonts w:hint="eastAsia" w:ascii="黑体" w:hAnsi="黑体" w:eastAsia="黑体"/>
        </w:rPr>
        <w:t>天内不能达成协议时，则采取以下第____种方式解决争议：</w:t>
      </w:r>
    </w:p>
    <w:p w14:paraId="76F0D720">
      <w:pPr>
        <w:adjustRightInd w:val="0"/>
        <w:snapToGrid w:val="0"/>
        <w:spacing w:line="360" w:lineRule="auto"/>
        <w:ind w:firstLine="566" w:firstLineChars="236"/>
        <w:jc w:val="left"/>
        <w:rPr>
          <w:rFonts w:ascii="黑体" w:hAnsi="黑体" w:eastAsia="黑体"/>
        </w:rPr>
      </w:pPr>
      <w:r>
        <w:rPr>
          <w:rFonts w:hint="eastAsia" w:ascii="黑体" w:hAnsi="黑体" w:eastAsia="黑体"/>
        </w:rPr>
        <w:t>（1）向甲方所在地有管辖权的人民法院提起诉讼；</w:t>
      </w:r>
    </w:p>
    <w:p w14:paraId="4DEFA994">
      <w:pPr>
        <w:adjustRightInd w:val="0"/>
        <w:snapToGrid w:val="0"/>
        <w:spacing w:line="360" w:lineRule="auto"/>
        <w:ind w:firstLine="566" w:firstLineChars="236"/>
        <w:jc w:val="left"/>
        <w:rPr>
          <w:rFonts w:ascii="黑体" w:hAnsi="黑体" w:eastAsia="黑体"/>
        </w:rPr>
      </w:pPr>
      <w:r>
        <w:rPr>
          <w:rFonts w:hint="eastAsia" w:ascii="黑体" w:hAnsi="黑体" w:eastAsia="黑体"/>
        </w:rPr>
        <w:t>（2）向____________仲裁委员会按其仲裁规则申请仲裁。</w:t>
      </w:r>
    </w:p>
    <w:p w14:paraId="414D8300">
      <w:pPr>
        <w:adjustRightInd w:val="0"/>
        <w:snapToGrid w:val="0"/>
        <w:spacing w:line="360" w:lineRule="auto"/>
        <w:ind w:firstLine="566" w:firstLineChars="236"/>
        <w:jc w:val="left"/>
        <w:rPr>
          <w:rFonts w:ascii="黑体" w:hAnsi="黑体" w:eastAsia="黑体"/>
        </w:rPr>
      </w:pPr>
      <w:r>
        <w:rPr>
          <w:rFonts w:hint="eastAsia" w:ascii="黑体" w:hAnsi="黑体" w:eastAsia="黑体"/>
        </w:rPr>
        <w:t>17.2、在仲裁期间，本合同应继续履行。</w:t>
      </w:r>
    </w:p>
    <w:p w14:paraId="053D2D26">
      <w:pPr>
        <w:adjustRightInd w:val="0"/>
        <w:snapToGrid w:val="0"/>
        <w:spacing w:line="360" w:lineRule="auto"/>
        <w:jc w:val="left"/>
        <w:rPr>
          <w:rFonts w:ascii="黑体" w:hAnsi="黑体" w:eastAsia="黑体"/>
          <w:b/>
        </w:rPr>
      </w:pPr>
      <w:r>
        <w:rPr>
          <w:rFonts w:hint="eastAsia" w:ascii="黑体" w:hAnsi="黑体" w:eastAsia="黑体"/>
          <w:b/>
        </w:rPr>
        <w:t>第十八条  合同生效及其他</w:t>
      </w:r>
    </w:p>
    <w:p w14:paraId="0477667F">
      <w:pPr>
        <w:adjustRightInd w:val="0"/>
        <w:snapToGrid w:val="0"/>
        <w:spacing w:line="360" w:lineRule="auto"/>
        <w:ind w:firstLine="566" w:firstLineChars="236"/>
        <w:jc w:val="left"/>
        <w:rPr>
          <w:rFonts w:ascii="黑体" w:hAnsi="黑体" w:eastAsia="黑体"/>
        </w:rPr>
      </w:pPr>
      <w:r>
        <w:rPr>
          <w:rFonts w:hint="eastAsia" w:ascii="黑体" w:hAnsi="黑体" w:eastAsia="黑体"/>
        </w:rPr>
        <w:t>1、合同经双方法定代表人或授权委托代理人签字并加盖单位公章后生效。</w:t>
      </w:r>
    </w:p>
    <w:p w14:paraId="24282667">
      <w:pPr>
        <w:adjustRightInd w:val="0"/>
        <w:snapToGrid w:val="0"/>
        <w:spacing w:line="360" w:lineRule="auto"/>
        <w:ind w:firstLine="566" w:firstLineChars="236"/>
        <w:jc w:val="left"/>
        <w:rPr>
          <w:rFonts w:ascii="黑体" w:hAnsi="黑体" w:eastAsia="黑体"/>
        </w:rPr>
      </w:pPr>
      <w:r>
        <w:rPr>
          <w:rFonts w:hint="eastAsia" w:ascii="黑体" w:hAnsi="黑体" w:eastAsia="黑体"/>
        </w:rPr>
        <w:t>2、合同执行中涉及采购资金和采购内容修改或补充的，须经政府采购监管部门审批，并签书面补充协议报政府采购监督管理部门备案，方可作为主合同不可分割的一部分。</w:t>
      </w:r>
    </w:p>
    <w:p w14:paraId="0BDDB31C">
      <w:pPr>
        <w:adjustRightInd w:val="0"/>
        <w:snapToGrid w:val="0"/>
        <w:spacing w:line="360" w:lineRule="auto"/>
        <w:ind w:firstLine="566" w:firstLineChars="236"/>
        <w:jc w:val="left"/>
        <w:rPr>
          <w:rFonts w:ascii="黑体" w:hAnsi="黑体" w:eastAsia="黑体"/>
        </w:rPr>
      </w:pPr>
      <w:r>
        <w:rPr>
          <w:rFonts w:hint="eastAsia" w:ascii="黑体" w:hAnsi="黑体" w:eastAsia="黑体"/>
        </w:rPr>
        <w:t>3、本合同一式</w:t>
      </w:r>
      <w:r>
        <w:rPr>
          <w:rFonts w:hint="eastAsia" w:ascii="黑体" w:hAnsi="黑体" w:eastAsia="黑体"/>
          <w:u w:val="single"/>
        </w:rPr>
        <w:t xml:space="preserve">     </w:t>
      </w:r>
      <w:r>
        <w:rPr>
          <w:rFonts w:hint="eastAsia" w:ascii="黑体" w:hAnsi="黑体" w:eastAsia="黑体"/>
        </w:rPr>
        <w:t>份，自双方签章之日起起效。甲方</w:t>
      </w:r>
      <w:r>
        <w:rPr>
          <w:rFonts w:hint="eastAsia" w:ascii="黑体" w:hAnsi="黑体" w:eastAsia="黑体"/>
          <w:u w:val="single"/>
        </w:rPr>
        <w:t xml:space="preserve">    </w:t>
      </w:r>
      <w:r>
        <w:rPr>
          <w:rFonts w:hint="eastAsia" w:ascii="黑体" w:hAnsi="黑体" w:eastAsia="黑体"/>
        </w:rPr>
        <w:t>份，乙方</w:t>
      </w:r>
      <w:r>
        <w:rPr>
          <w:rFonts w:hint="eastAsia" w:ascii="黑体" w:hAnsi="黑体" w:eastAsia="黑体"/>
          <w:u w:val="single"/>
        </w:rPr>
        <w:t xml:space="preserve">   </w:t>
      </w:r>
      <w:r>
        <w:rPr>
          <w:rFonts w:hint="eastAsia" w:ascii="黑体" w:hAnsi="黑体" w:eastAsia="黑体"/>
        </w:rPr>
        <w:t>份，政府采购代理机构</w:t>
      </w:r>
      <w:r>
        <w:rPr>
          <w:rFonts w:hint="eastAsia" w:ascii="黑体" w:hAnsi="黑体" w:eastAsia="黑体"/>
          <w:u w:val="single"/>
        </w:rPr>
        <w:t xml:space="preserve">    </w:t>
      </w:r>
      <w:r>
        <w:rPr>
          <w:rFonts w:hint="eastAsia" w:ascii="黑体" w:hAnsi="黑体" w:eastAsia="黑体"/>
        </w:rPr>
        <w:t xml:space="preserve">份，同级财政部门备案 </w:t>
      </w:r>
      <w:r>
        <w:rPr>
          <w:rFonts w:hint="eastAsia" w:ascii="黑体" w:hAnsi="黑体" w:eastAsia="黑体"/>
          <w:u w:val="single"/>
        </w:rPr>
        <w:t xml:space="preserve">   </w:t>
      </w:r>
      <w:r>
        <w:rPr>
          <w:rFonts w:hint="eastAsia" w:ascii="黑体" w:hAnsi="黑体" w:eastAsia="黑体"/>
        </w:rPr>
        <w:t>份，具有同等法律效力。</w:t>
      </w:r>
    </w:p>
    <w:p w14:paraId="125BD14B">
      <w:pPr>
        <w:adjustRightInd w:val="0"/>
        <w:snapToGrid w:val="0"/>
        <w:spacing w:line="360" w:lineRule="auto"/>
        <w:ind w:firstLine="480" w:firstLineChars="200"/>
        <w:rPr>
          <w:rFonts w:ascii="黑体" w:hAnsi="黑体" w:eastAsia="黑体" w:cs="宋体"/>
          <w:szCs w:val="24"/>
        </w:rPr>
      </w:pPr>
      <w:r>
        <w:rPr>
          <w:rFonts w:hint="eastAsia" w:ascii="黑体" w:hAnsi="黑体" w:eastAsia="黑体" w:cs="宋体"/>
          <w:szCs w:val="24"/>
        </w:rPr>
        <w:t>4、联合体各方就采购合同约定的事项对采购人承担连带责任。</w:t>
      </w:r>
    </w:p>
    <w:p w14:paraId="31AC042C">
      <w:pPr>
        <w:adjustRightInd w:val="0"/>
        <w:snapToGrid w:val="0"/>
        <w:spacing w:line="360" w:lineRule="auto"/>
        <w:ind w:firstLine="480" w:firstLineChars="200"/>
        <w:rPr>
          <w:rFonts w:ascii="黑体" w:hAnsi="黑体" w:eastAsia="黑体" w:cs="宋体"/>
          <w:szCs w:val="24"/>
        </w:rPr>
      </w:pPr>
    </w:p>
    <w:p w14:paraId="21E7C812">
      <w:pPr>
        <w:widowControl/>
        <w:adjustRightInd w:val="0"/>
        <w:snapToGrid w:val="0"/>
        <w:spacing w:line="360" w:lineRule="auto"/>
        <w:jc w:val="left"/>
        <w:rPr>
          <w:rFonts w:ascii="黑体" w:hAnsi="黑体" w:eastAsia="黑体" w:cs="宋体"/>
          <w:szCs w:val="24"/>
        </w:rPr>
      </w:pPr>
    </w:p>
    <w:p w14:paraId="73F06DD0">
      <w:pPr>
        <w:widowControl/>
        <w:adjustRightInd w:val="0"/>
        <w:snapToGrid w:val="0"/>
        <w:spacing w:line="360" w:lineRule="auto"/>
        <w:jc w:val="left"/>
        <w:rPr>
          <w:rFonts w:ascii="黑体" w:hAnsi="黑体" w:eastAsia="黑体" w:cs="宋体"/>
          <w:szCs w:val="24"/>
        </w:rPr>
      </w:pPr>
      <w:r>
        <w:rPr>
          <w:rFonts w:hint="eastAsia" w:ascii="黑体" w:hAnsi="黑体" w:eastAsia="黑体" w:cs="宋体"/>
          <w:szCs w:val="24"/>
        </w:rPr>
        <w:t xml:space="preserve">甲方： </w:t>
      </w:r>
      <w:r>
        <w:rPr>
          <w:rFonts w:hint="eastAsia" w:ascii="黑体" w:hAnsi="黑体" w:eastAsia="黑体" w:cs="宋体"/>
          <w:szCs w:val="24"/>
          <w:u w:val="single"/>
        </w:rPr>
        <w:t xml:space="preserve">                        </w:t>
      </w:r>
      <w:r>
        <w:rPr>
          <w:rFonts w:hint="eastAsia" w:ascii="黑体" w:hAnsi="黑体" w:eastAsia="黑体" w:cs="宋体"/>
          <w:szCs w:val="24"/>
        </w:rPr>
        <w:t xml:space="preserve"> (盖章)                        </w:t>
      </w:r>
    </w:p>
    <w:p w14:paraId="4B05446B">
      <w:pPr>
        <w:pStyle w:val="9"/>
        <w:adjustRightInd w:val="0"/>
        <w:snapToGrid w:val="0"/>
        <w:spacing w:before="0" w:beforeAutospacing="0" w:after="0" w:afterAutospacing="0" w:line="360" w:lineRule="auto"/>
        <w:rPr>
          <w:rFonts w:ascii="黑体" w:hAnsi="黑体" w:eastAsia="黑体"/>
          <w:u w:val="single"/>
        </w:rPr>
      </w:pPr>
      <w:r>
        <w:rPr>
          <w:rFonts w:hint="eastAsia" w:ascii="黑体" w:hAnsi="黑体" w:eastAsia="黑体"/>
        </w:rPr>
        <w:t>法定代表人（或委托代理人）：</w:t>
      </w:r>
      <w:r>
        <w:rPr>
          <w:rFonts w:hint="eastAsia" w:ascii="黑体" w:hAnsi="黑体" w:eastAsia="黑体"/>
          <w:u w:val="single"/>
        </w:rPr>
        <w:t xml:space="preserve">              </w:t>
      </w:r>
      <w:r>
        <w:rPr>
          <w:rFonts w:hint="eastAsia" w:ascii="黑体" w:hAnsi="黑体" w:eastAsia="黑体"/>
        </w:rPr>
        <w:t xml:space="preserve">            </w:t>
      </w:r>
    </w:p>
    <w:p w14:paraId="0ADB4645">
      <w:pPr>
        <w:adjustRightInd w:val="0"/>
        <w:snapToGrid w:val="0"/>
        <w:spacing w:line="360" w:lineRule="auto"/>
        <w:rPr>
          <w:rFonts w:ascii="黑体" w:hAnsi="黑体" w:eastAsia="黑体" w:cs="宋体"/>
          <w:szCs w:val="24"/>
          <w:u w:val="single"/>
        </w:rPr>
      </w:pPr>
      <w:r>
        <w:rPr>
          <w:rFonts w:hint="eastAsia" w:ascii="黑体" w:hAnsi="黑体" w:eastAsia="黑体" w:cs="宋体"/>
        </w:rPr>
        <w:t>日期：</w:t>
      </w:r>
      <w:r>
        <w:rPr>
          <w:rFonts w:hint="eastAsia" w:ascii="黑体" w:hAnsi="黑体" w:eastAsia="黑体" w:cs="宋体"/>
          <w:u w:val="single"/>
        </w:rPr>
        <w:t xml:space="preserve">                                    </w:t>
      </w:r>
      <w:r>
        <w:rPr>
          <w:rFonts w:hint="eastAsia" w:ascii="黑体" w:hAnsi="黑体" w:eastAsia="黑体" w:cs="宋体"/>
        </w:rPr>
        <w:t xml:space="preserve">    </w:t>
      </w:r>
    </w:p>
    <w:p w14:paraId="4618A02F">
      <w:pPr>
        <w:widowControl/>
        <w:adjustRightInd w:val="0"/>
        <w:snapToGrid w:val="0"/>
        <w:spacing w:line="360" w:lineRule="auto"/>
        <w:jc w:val="left"/>
        <w:rPr>
          <w:rFonts w:ascii="黑体" w:hAnsi="黑体" w:eastAsia="黑体" w:cs="宋体"/>
          <w:szCs w:val="24"/>
        </w:rPr>
      </w:pPr>
      <w:r>
        <w:rPr>
          <w:rFonts w:hint="eastAsia" w:ascii="黑体" w:hAnsi="黑体" w:eastAsia="黑体" w:cs="宋体"/>
          <w:szCs w:val="24"/>
        </w:rPr>
        <w:t>地址</w:t>
      </w:r>
      <w:r>
        <w:rPr>
          <w:rFonts w:hint="eastAsia" w:ascii="黑体" w:hAnsi="黑体" w:eastAsia="黑体" w:cs="宋体"/>
          <w:kern w:val="0"/>
          <w:szCs w:val="24"/>
        </w:rPr>
        <w:t>：</w:t>
      </w:r>
      <w:r>
        <w:rPr>
          <w:rFonts w:hint="eastAsia" w:ascii="黑体" w:hAnsi="黑体" w:eastAsia="黑体" w:cs="宋体"/>
          <w:kern w:val="0"/>
          <w:szCs w:val="24"/>
          <w:u w:val="single"/>
        </w:rPr>
        <w:t xml:space="preserve">                                    </w:t>
      </w:r>
    </w:p>
    <w:p w14:paraId="76CCDB0C">
      <w:pPr>
        <w:widowControl/>
        <w:adjustRightInd w:val="0"/>
        <w:snapToGrid w:val="0"/>
        <w:spacing w:line="360" w:lineRule="auto"/>
        <w:jc w:val="left"/>
        <w:rPr>
          <w:rFonts w:ascii="黑体" w:hAnsi="黑体" w:eastAsia="黑体" w:cs="宋体"/>
          <w:szCs w:val="24"/>
          <w:u w:val="single"/>
        </w:rPr>
      </w:pPr>
      <w:r>
        <w:rPr>
          <w:rFonts w:hint="eastAsia" w:ascii="黑体" w:hAnsi="黑体" w:eastAsia="黑体" w:cs="宋体"/>
          <w:szCs w:val="24"/>
        </w:rPr>
        <w:t>电话：</w:t>
      </w:r>
      <w:r>
        <w:rPr>
          <w:rFonts w:hint="eastAsia" w:ascii="黑体" w:hAnsi="黑体" w:eastAsia="黑体" w:cs="宋体"/>
          <w:szCs w:val="24"/>
          <w:u w:val="single"/>
        </w:rPr>
        <w:t xml:space="preserve">                                    </w:t>
      </w:r>
    </w:p>
    <w:p w14:paraId="3EAF0157">
      <w:pPr>
        <w:widowControl/>
        <w:adjustRightInd w:val="0"/>
        <w:snapToGrid w:val="0"/>
        <w:spacing w:line="360" w:lineRule="auto"/>
        <w:jc w:val="left"/>
        <w:rPr>
          <w:rFonts w:ascii="黑体" w:hAnsi="黑体" w:eastAsia="黑体" w:cs="宋体"/>
          <w:szCs w:val="24"/>
          <w:u w:val="single"/>
        </w:rPr>
      </w:pPr>
      <w:r>
        <w:rPr>
          <w:rFonts w:hint="eastAsia" w:ascii="黑体" w:hAnsi="黑体" w:eastAsia="黑体" w:cs="宋体"/>
          <w:szCs w:val="24"/>
        </w:rPr>
        <w:t>开户银行：</w:t>
      </w:r>
      <w:r>
        <w:rPr>
          <w:rFonts w:hint="eastAsia" w:ascii="黑体" w:hAnsi="黑体" w:eastAsia="黑体" w:cs="宋体"/>
          <w:szCs w:val="24"/>
          <w:u w:val="single"/>
        </w:rPr>
        <w:t xml:space="preserve">                                </w:t>
      </w:r>
    </w:p>
    <w:p w14:paraId="14F4B9CD">
      <w:pPr>
        <w:widowControl/>
        <w:adjustRightInd w:val="0"/>
        <w:snapToGrid w:val="0"/>
        <w:spacing w:line="360" w:lineRule="auto"/>
        <w:jc w:val="left"/>
        <w:rPr>
          <w:rFonts w:ascii="黑体" w:hAnsi="黑体" w:eastAsia="黑体" w:cs="宋体"/>
          <w:szCs w:val="24"/>
          <w:u w:val="single"/>
        </w:rPr>
      </w:pPr>
      <w:r>
        <w:rPr>
          <w:rFonts w:hint="eastAsia" w:ascii="黑体" w:hAnsi="黑体" w:eastAsia="黑体" w:cs="宋体"/>
          <w:szCs w:val="24"/>
        </w:rPr>
        <w:t>帐号：</w:t>
      </w:r>
      <w:r>
        <w:rPr>
          <w:rFonts w:hint="eastAsia" w:ascii="黑体" w:hAnsi="黑体" w:eastAsia="黑体" w:cs="宋体"/>
          <w:szCs w:val="24"/>
          <w:u w:val="single"/>
        </w:rPr>
        <w:t xml:space="preserve">                                    </w:t>
      </w:r>
    </w:p>
    <w:p w14:paraId="3398FCF9">
      <w:pPr>
        <w:pStyle w:val="7"/>
        <w:adjustRightInd w:val="0"/>
        <w:spacing w:line="360" w:lineRule="auto"/>
        <w:rPr>
          <w:rFonts w:ascii="黑体" w:hAnsi="黑体" w:eastAsia="黑体" w:cs="宋体"/>
        </w:rPr>
      </w:pPr>
    </w:p>
    <w:p w14:paraId="412A2A5D">
      <w:pPr>
        <w:pStyle w:val="7"/>
        <w:adjustRightInd w:val="0"/>
        <w:spacing w:line="360" w:lineRule="auto"/>
        <w:rPr>
          <w:rFonts w:ascii="黑体" w:hAnsi="黑体" w:eastAsia="黑体" w:cs="宋体"/>
        </w:rPr>
      </w:pPr>
    </w:p>
    <w:p w14:paraId="55CFCB67">
      <w:pPr>
        <w:pStyle w:val="7"/>
        <w:adjustRightInd w:val="0"/>
        <w:spacing w:line="360" w:lineRule="auto"/>
        <w:rPr>
          <w:rFonts w:ascii="黑体" w:hAnsi="黑体" w:eastAsia="黑体" w:cs="宋体"/>
        </w:rPr>
      </w:pPr>
    </w:p>
    <w:p w14:paraId="214747DD">
      <w:pPr>
        <w:pStyle w:val="7"/>
        <w:adjustRightInd w:val="0"/>
        <w:spacing w:line="360" w:lineRule="auto"/>
        <w:rPr>
          <w:rFonts w:ascii="黑体" w:hAnsi="黑体" w:eastAsia="黑体" w:cs="宋体"/>
        </w:rPr>
      </w:pPr>
    </w:p>
    <w:p w14:paraId="33FB599C">
      <w:pPr>
        <w:widowControl/>
        <w:adjustRightInd w:val="0"/>
        <w:snapToGrid w:val="0"/>
        <w:spacing w:line="360" w:lineRule="auto"/>
        <w:jc w:val="left"/>
        <w:rPr>
          <w:rFonts w:ascii="黑体" w:hAnsi="黑体" w:eastAsia="黑体" w:cs="宋体"/>
          <w:szCs w:val="24"/>
        </w:rPr>
      </w:pPr>
      <w:r>
        <w:rPr>
          <w:rFonts w:hint="eastAsia" w:ascii="黑体" w:hAnsi="黑体" w:eastAsia="黑体" w:cs="宋体"/>
          <w:szCs w:val="24"/>
        </w:rPr>
        <w:t xml:space="preserve">乙方： </w:t>
      </w:r>
      <w:r>
        <w:rPr>
          <w:rFonts w:hint="eastAsia" w:ascii="黑体" w:hAnsi="黑体" w:eastAsia="黑体" w:cs="宋体"/>
          <w:szCs w:val="24"/>
          <w:u w:val="single"/>
        </w:rPr>
        <w:t xml:space="preserve">                                  </w:t>
      </w:r>
      <w:r>
        <w:rPr>
          <w:rFonts w:hint="eastAsia" w:ascii="黑体" w:hAnsi="黑体" w:eastAsia="黑体" w:cs="宋体"/>
          <w:szCs w:val="24"/>
        </w:rPr>
        <w:t xml:space="preserve">                             </w:t>
      </w:r>
    </w:p>
    <w:p w14:paraId="557AD016">
      <w:pPr>
        <w:widowControl/>
        <w:adjustRightInd w:val="0"/>
        <w:snapToGrid w:val="0"/>
        <w:spacing w:line="360" w:lineRule="auto"/>
        <w:jc w:val="left"/>
        <w:rPr>
          <w:rFonts w:ascii="黑体" w:hAnsi="黑体" w:eastAsia="黑体" w:cs="宋体"/>
          <w:szCs w:val="24"/>
        </w:rPr>
      </w:pPr>
      <w:r>
        <w:rPr>
          <w:rFonts w:hint="eastAsia" w:ascii="黑体" w:hAnsi="黑体" w:eastAsia="黑体" w:cs="宋体"/>
          <w:szCs w:val="24"/>
        </w:rPr>
        <w:t>法定代表人（或委托代理人）：</w:t>
      </w:r>
      <w:r>
        <w:rPr>
          <w:rFonts w:hint="eastAsia" w:ascii="黑体" w:hAnsi="黑体" w:eastAsia="黑体" w:cs="宋体"/>
          <w:szCs w:val="24"/>
          <w:u w:val="single"/>
        </w:rPr>
        <w:t xml:space="preserve">             </w:t>
      </w:r>
      <w:r>
        <w:rPr>
          <w:rFonts w:hint="eastAsia" w:ascii="黑体" w:hAnsi="黑体" w:eastAsia="黑体" w:cs="宋体"/>
          <w:szCs w:val="24"/>
        </w:rPr>
        <w:t xml:space="preserve"> </w:t>
      </w:r>
    </w:p>
    <w:p w14:paraId="6FC0C67B">
      <w:pPr>
        <w:widowControl/>
        <w:adjustRightInd w:val="0"/>
        <w:snapToGrid w:val="0"/>
        <w:spacing w:line="360" w:lineRule="auto"/>
        <w:jc w:val="left"/>
        <w:rPr>
          <w:rFonts w:ascii="黑体" w:hAnsi="黑体" w:eastAsia="黑体" w:cs="宋体"/>
          <w:szCs w:val="24"/>
        </w:rPr>
      </w:pPr>
      <w:r>
        <w:rPr>
          <w:rFonts w:hint="eastAsia" w:ascii="黑体" w:hAnsi="黑体" w:eastAsia="黑体" w:cs="宋体"/>
          <w:szCs w:val="24"/>
        </w:rPr>
        <w:t>日期：</w:t>
      </w:r>
      <w:r>
        <w:rPr>
          <w:rFonts w:hint="eastAsia" w:ascii="黑体" w:hAnsi="黑体" w:eastAsia="黑体" w:cs="宋体"/>
          <w:szCs w:val="24"/>
          <w:u w:val="single"/>
        </w:rPr>
        <w:t xml:space="preserve">                                   </w:t>
      </w:r>
      <w:r>
        <w:rPr>
          <w:rFonts w:hint="eastAsia" w:ascii="黑体" w:hAnsi="黑体" w:eastAsia="黑体" w:cs="宋体"/>
          <w:szCs w:val="24"/>
        </w:rPr>
        <w:t xml:space="preserve">          </w:t>
      </w:r>
    </w:p>
    <w:p w14:paraId="4FE1946E">
      <w:pPr>
        <w:widowControl/>
        <w:adjustRightInd w:val="0"/>
        <w:snapToGrid w:val="0"/>
        <w:spacing w:line="360" w:lineRule="auto"/>
        <w:jc w:val="left"/>
        <w:rPr>
          <w:rFonts w:ascii="黑体" w:hAnsi="黑体" w:eastAsia="黑体" w:cs="宋体"/>
          <w:szCs w:val="24"/>
          <w:u w:val="single"/>
        </w:rPr>
      </w:pPr>
      <w:r>
        <w:rPr>
          <w:rFonts w:hint="eastAsia" w:ascii="黑体" w:hAnsi="黑体" w:eastAsia="黑体" w:cs="宋体"/>
          <w:szCs w:val="24"/>
        </w:rPr>
        <w:t>地址：</w:t>
      </w:r>
      <w:r>
        <w:rPr>
          <w:rFonts w:hint="eastAsia" w:ascii="黑体" w:hAnsi="黑体" w:eastAsia="黑体" w:cs="宋体"/>
          <w:szCs w:val="24"/>
          <w:u w:val="single"/>
        </w:rPr>
        <w:t xml:space="preserve">                                   </w:t>
      </w:r>
    </w:p>
    <w:p w14:paraId="4B81EC6B">
      <w:pPr>
        <w:widowControl/>
        <w:adjustRightInd w:val="0"/>
        <w:snapToGrid w:val="0"/>
        <w:spacing w:line="360" w:lineRule="auto"/>
        <w:jc w:val="left"/>
        <w:rPr>
          <w:rFonts w:ascii="黑体" w:hAnsi="黑体" w:eastAsia="黑体" w:cs="宋体"/>
          <w:szCs w:val="24"/>
          <w:u w:val="single"/>
        </w:rPr>
      </w:pPr>
      <w:r>
        <w:rPr>
          <w:rFonts w:hint="eastAsia" w:ascii="黑体" w:hAnsi="黑体" w:eastAsia="黑体" w:cs="宋体"/>
          <w:szCs w:val="24"/>
        </w:rPr>
        <w:t>电话：</w:t>
      </w:r>
      <w:r>
        <w:rPr>
          <w:rFonts w:hint="eastAsia" w:ascii="黑体" w:hAnsi="黑体" w:eastAsia="黑体" w:cs="宋体"/>
          <w:szCs w:val="24"/>
          <w:u w:val="single"/>
        </w:rPr>
        <w:t xml:space="preserve">                                   </w:t>
      </w:r>
    </w:p>
    <w:p w14:paraId="61DBCD64">
      <w:pPr>
        <w:widowControl/>
        <w:adjustRightInd w:val="0"/>
        <w:snapToGrid w:val="0"/>
        <w:spacing w:line="360" w:lineRule="auto"/>
        <w:jc w:val="left"/>
        <w:rPr>
          <w:rFonts w:ascii="黑体" w:hAnsi="黑体" w:eastAsia="黑体" w:cs="宋体"/>
          <w:szCs w:val="24"/>
          <w:u w:val="single"/>
        </w:rPr>
      </w:pPr>
      <w:r>
        <w:rPr>
          <w:rFonts w:hint="eastAsia" w:ascii="黑体" w:hAnsi="黑体" w:eastAsia="黑体" w:cs="宋体"/>
          <w:szCs w:val="24"/>
        </w:rPr>
        <w:t>开户银行：</w:t>
      </w:r>
      <w:r>
        <w:rPr>
          <w:rFonts w:hint="eastAsia" w:ascii="黑体" w:hAnsi="黑体" w:eastAsia="黑体" w:cs="宋体"/>
          <w:szCs w:val="24"/>
          <w:u w:val="single"/>
        </w:rPr>
        <w:t xml:space="preserve">                               </w:t>
      </w:r>
    </w:p>
    <w:p w14:paraId="53A41312">
      <w:pPr>
        <w:widowControl/>
        <w:adjustRightInd w:val="0"/>
        <w:snapToGrid w:val="0"/>
        <w:spacing w:line="360" w:lineRule="auto"/>
        <w:jc w:val="left"/>
        <w:rPr>
          <w:rFonts w:ascii="黑体" w:hAnsi="黑体" w:eastAsia="黑体" w:cs="宋体"/>
          <w:szCs w:val="24"/>
          <w:u w:val="single"/>
        </w:rPr>
      </w:pPr>
      <w:r>
        <w:rPr>
          <w:rFonts w:hint="eastAsia" w:ascii="黑体" w:hAnsi="黑体" w:eastAsia="黑体" w:cs="宋体"/>
          <w:szCs w:val="24"/>
        </w:rPr>
        <w:t>帐号：</w:t>
      </w:r>
      <w:r>
        <w:rPr>
          <w:rFonts w:hint="eastAsia" w:ascii="黑体" w:hAnsi="黑体" w:eastAsia="黑体" w:cs="宋体"/>
          <w:szCs w:val="24"/>
          <w:u w:val="single"/>
        </w:rPr>
        <w:t xml:space="preserve">                                   </w:t>
      </w:r>
    </w:p>
    <w:p w14:paraId="0C197EFF">
      <w:pPr>
        <w:adjustRightInd w:val="0"/>
        <w:snapToGrid w:val="0"/>
        <w:spacing w:line="360" w:lineRule="auto"/>
        <w:rPr>
          <w:rFonts w:ascii="黑体" w:hAnsi="黑体" w:eastAsia="黑体"/>
        </w:rPr>
      </w:pPr>
      <w:bookmarkStart w:id="0" w:name="_GoBack"/>
      <w:bookmarkEnd w:id="0"/>
    </w:p>
    <w:p w14:paraId="63BBA16A">
      <w:pPr>
        <w:adjustRightInd w:val="0"/>
        <w:snapToGrid w:val="0"/>
        <w:spacing w:line="360" w:lineRule="auto"/>
        <w:rPr>
          <w:rFonts w:ascii="黑体" w:hAnsi="黑体" w:eastAsia="黑体"/>
        </w:rPr>
      </w:pPr>
    </w:p>
    <w:p w14:paraId="4A915347">
      <w:pPr>
        <w:adjustRightInd w:val="0"/>
        <w:snapToGrid w:val="0"/>
        <w:spacing w:line="360" w:lineRule="auto"/>
        <w:rPr>
          <w:rFonts w:ascii="黑体" w:hAnsi="黑体" w:eastAsia="黑体"/>
        </w:rPr>
      </w:pPr>
    </w:p>
    <w:sectPr>
      <w:headerReference r:id="rId3" w:type="default"/>
      <w:pgSz w:w="11906" w:h="16838"/>
      <w:pgMar w:top="1440" w:right="1558" w:bottom="1440" w:left="156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Wingdings 2">
    <w:panose1 w:val="05020102010507070707"/>
    <w:charset w:val="02"/>
    <w:family w:val="roman"/>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80BEA9">
    <w:pPr>
      <w:pStyle w:val="8"/>
      <w:pBdr>
        <w:bottom w:val="none" w:color="auto" w:sz="0" w:space="0"/>
      </w:pBdr>
      <w:ind w:left="639" w:right="-223" w:rightChars="-93" w:hanging="639" w:hangingChars="355"/>
    </w:pPr>
    <w:r>
      <w:rPr>
        <w:rFonts w:hint="eastAsia"/>
      </w:rPr>
      <w:t xml:space="preserve">                                                                      </w:t>
    </w:r>
  </w:p>
  <w:p w14:paraId="30886DAE">
    <w:pPr>
      <w:pStyle w:val="8"/>
      <w:pBdr>
        <w:bottom w:val="none" w:color="auto" w:sz="0" w:space="0"/>
      </w:pBdr>
      <w:tabs>
        <w:tab w:val="left" w:pos="350"/>
        <w:tab w:val="clear" w:pos="8306"/>
      </w:tabs>
      <w:ind w:firstLine="6120" w:firstLineChars="3400"/>
    </w:pPr>
    <w:r>
      <w:rPr>
        <w:rFonts w:hint="eastAsia"/>
      </w:rPr>
      <w:tab/>
    </w:r>
    <w:r>
      <w:rPr>
        <w:rFonts w:hint="eastAsia"/>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703119E"/>
    <w:multiLevelType w:val="multilevel"/>
    <w:tmpl w:val="7703119E"/>
    <w:lvl w:ilvl="0" w:tentative="0">
      <w:start w:val="5"/>
      <w:numFmt w:val="japaneseCounting"/>
      <w:lvlText w:val="第%1条"/>
      <w:lvlJc w:val="left"/>
      <w:pPr>
        <w:tabs>
          <w:tab w:val="left" w:pos="840"/>
        </w:tabs>
        <w:ind w:left="840" w:hanging="840"/>
      </w:pPr>
      <w:rPr>
        <w:rFonts w:hint="eastAsia"/>
        <w:b/>
        <w:bCs/>
        <w:lang w:val="en-US"/>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3300"/>
    <w:rsid w:val="00057203"/>
    <w:rsid w:val="0008695B"/>
    <w:rsid w:val="00185A47"/>
    <w:rsid w:val="00193927"/>
    <w:rsid w:val="002708D4"/>
    <w:rsid w:val="00297A22"/>
    <w:rsid w:val="002C799D"/>
    <w:rsid w:val="002F6962"/>
    <w:rsid w:val="0030596A"/>
    <w:rsid w:val="003252A4"/>
    <w:rsid w:val="0041590A"/>
    <w:rsid w:val="0047471A"/>
    <w:rsid w:val="00483DB2"/>
    <w:rsid w:val="00494BBC"/>
    <w:rsid w:val="005126FA"/>
    <w:rsid w:val="00524A0D"/>
    <w:rsid w:val="005445BE"/>
    <w:rsid w:val="005743AA"/>
    <w:rsid w:val="00584837"/>
    <w:rsid w:val="005866A3"/>
    <w:rsid w:val="00594070"/>
    <w:rsid w:val="005B1118"/>
    <w:rsid w:val="005B3D20"/>
    <w:rsid w:val="00630B3E"/>
    <w:rsid w:val="00664BD8"/>
    <w:rsid w:val="006A1CE8"/>
    <w:rsid w:val="007674FB"/>
    <w:rsid w:val="00770366"/>
    <w:rsid w:val="00790BDE"/>
    <w:rsid w:val="00793547"/>
    <w:rsid w:val="0081131F"/>
    <w:rsid w:val="008E0135"/>
    <w:rsid w:val="008E2179"/>
    <w:rsid w:val="00966362"/>
    <w:rsid w:val="00976B0E"/>
    <w:rsid w:val="0099440C"/>
    <w:rsid w:val="009B5ED9"/>
    <w:rsid w:val="00A6010C"/>
    <w:rsid w:val="00A83FFF"/>
    <w:rsid w:val="00A84D4B"/>
    <w:rsid w:val="00AA302C"/>
    <w:rsid w:val="00B05D4C"/>
    <w:rsid w:val="00B94F38"/>
    <w:rsid w:val="00B9504D"/>
    <w:rsid w:val="00BC1AE6"/>
    <w:rsid w:val="00BE71FF"/>
    <w:rsid w:val="00C05BEE"/>
    <w:rsid w:val="00C23AEF"/>
    <w:rsid w:val="00C8281A"/>
    <w:rsid w:val="00D6720C"/>
    <w:rsid w:val="00E03300"/>
    <w:rsid w:val="00E10CBF"/>
    <w:rsid w:val="00E52B78"/>
    <w:rsid w:val="00E62949"/>
    <w:rsid w:val="00E86872"/>
    <w:rsid w:val="00ED7706"/>
    <w:rsid w:val="00EE0ADE"/>
    <w:rsid w:val="00F23541"/>
    <w:rsid w:val="00FB7C1D"/>
    <w:rsid w:val="00FC6D9A"/>
    <w:rsid w:val="535A7B50"/>
    <w:rsid w:val="5FD65C48"/>
    <w:rsid w:val="66A66B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Calibri"/>
      <w:kern w:val="2"/>
      <w:sz w:val="24"/>
      <w:szCs w:val="21"/>
      <w:lang w:val="en-US" w:eastAsia="zh-CN" w:bidi="ar-SA"/>
    </w:rPr>
  </w:style>
  <w:style w:type="paragraph" w:styleId="2">
    <w:name w:val="heading 4"/>
    <w:basedOn w:val="1"/>
    <w:next w:val="1"/>
    <w:link w:val="12"/>
    <w:unhideWhenUsed/>
    <w:qFormat/>
    <w:uiPriority w:val="9"/>
    <w:pPr>
      <w:keepNext/>
      <w:keepLines/>
      <w:spacing w:before="280" w:after="290" w:line="376" w:lineRule="auto"/>
      <w:outlineLvl w:val="3"/>
    </w:pPr>
    <w:rPr>
      <w:rFonts w:asciiTheme="majorHAnsi" w:hAnsiTheme="majorHAnsi" w:eastAsiaTheme="majorEastAsia" w:cstheme="majorBidi"/>
      <w:bCs/>
      <w:lang w:eastAsia="en-US"/>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420"/>
    </w:pPr>
    <w:rPr>
      <w:rFonts w:cs="Times New Roman"/>
      <w:sz w:val="21"/>
      <w:szCs w:val="20"/>
    </w:rPr>
  </w:style>
  <w:style w:type="paragraph" w:styleId="4">
    <w:name w:val="Body Text"/>
    <w:basedOn w:val="1"/>
    <w:link w:val="15"/>
    <w:qFormat/>
    <w:uiPriority w:val="99"/>
    <w:rPr>
      <w:rFonts w:ascii="Calibri" w:hAnsi="Calibri" w:cs="Times New Roman"/>
      <w:kern w:val="0"/>
      <w:sz w:val="21"/>
    </w:rPr>
  </w:style>
  <w:style w:type="paragraph" w:styleId="5">
    <w:name w:val="Body Text Indent"/>
    <w:basedOn w:val="1"/>
    <w:link w:val="16"/>
    <w:qFormat/>
    <w:uiPriority w:val="0"/>
    <w:pPr>
      <w:ind w:firstLine="552"/>
    </w:pPr>
    <w:rPr>
      <w:rFonts w:ascii="宋体"/>
      <w:sz w:val="28"/>
    </w:rPr>
  </w:style>
  <w:style w:type="paragraph" w:styleId="6">
    <w:name w:val="Date"/>
    <w:basedOn w:val="1"/>
    <w:next w:val="1"/>
    <w:link w:val="18"/>
    <w:semiHidden/>
    <w:unhideWhenUsed/>
    <w:uiPriority w:val="99"/>
    <w:pPr>
      <w:ind w:left="100" w:leftChars="2500"/>
    </w:pPr>
  </w:style>
  <w:style w:type="paragraph" w:styleId="7">
    <w:name w:val="footer"/>
    <w:basedOn w:val="1"/>
    <w:link w:val="14"/>
    <w:unhideWhenUsed/>
    <w:qFormat/>
    <w:uiPriority w:val="99"/>
    <w:pPr>
      <w:tabs>
        <w:tab w:val="center" w:pos="4153"/>
        <w:tab w:val="right" w:pos="8306"/>
      </w:tabs>
      <w:snapToGrid w:val="0"/>
    </w:pPr>
    <w:rPr>
      <w:sz w:val="18"/>
      <w:szCs w:val="18"/>
    </w:rPr>
  </w:style>
  <w:style w:type="paragraph" w:styleId="8">
    <w:name w:val="header"/>
    <w:basedOn w:val="1"/>
    <w:link w:val="13"/>
    <w:unhideWhenUsed/>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99"/>
    <w:pPr>
      <w:widowControl/>
      <w:spacing w:before="100" w:beforeAutospacing="1" w:after="100" w:afterAutospacing="1"/>
      <w:jc w:val="left"/>
    </w:pPr>
    <w:rPr>
      <w:rFonts w:ascii="宋体" w:hAnsi="宋体" w:cs="宋体"/>
      <w:color w:val="000000"/>
      <w:kern w:val="0"/>
      <w:szCs w:val="24"/>
    </w:rPr>
  </w:style>
  <w:style w:type="character" w:customStyle="1" w:styleId="12">
    <w:name w:val="标题 4 Char"/>
    <w:basedOn w:val="11"/>
    <w:link w:val="2"/>
    <w:qFormat/>
    <w:uiPriority w:val="9"/>
    <w:rPr>
      <w:rFonts w:asciiTheme="majorHAnsi" w:hAnsiTheme="majorHAnsi" w:eastAsiaTheme="majorEastAsia" w:cstheme="majorBidi"/>
      <w:b/>
      <w:bCs/>
      <w:kern w:val="0"/>
      <w:sz w:val="28"/>
      <w:szCs w:val="28"/>
      <w:lang w:eastAsia="en-US"/>
    </w:rPr>
  </w:style>
  <w:style w:type="character" w:customStyle="1" w:styleId="13">
    <w:name w:val="页眉 Char"/>
    <w:basedOn w:val="11"/>
    <w:link w:val="8"/>
    <w:uiPriority w:val="99"/>
    <w:rPr>
      <w:rFonts w:ascii="宋体" w:hAnsi="宋体" w:eastAsia="宋体" w:cs="宋体"/>
      <w:b/>
      <w:kern w:val="0"/>
      <w:sz w:val="18"/>
      <w:szCs w:val="18"/>
    </w:rPr>
  </w:style>
  <w:style w:type="character" w:customStyle="1" w:styleId="14">
    <w:name w:val="页脚 Char"/>
    <w:basedOn w:val="11"/>
    <w:link w:val="7"/>
    <w:uiPriority w:val="99"/>
    <w:rPr>
      <w:rFonts w:ascii="宋体" w:hAnsi="宋体" w:eastAsia="宋体" w:cs="宋体"/>
      <w:b/>
      <w:kern w:val="0"/>
      <w:sz w:val="18"/>
      <w:szCs w:val="18"/>
    </w:rPr>
  </w:style>
  <w:style w:type="character" w:customStyle="1" w:styleId="15">
    <w:name w:val="正文文本 Char"/>
    <w:basedOn w:val="11"/>
    <w:link w:val="4"/>
    <w:uiPriority w:val="99"/>
    <w:rPr>
      <w:rFonts w:ascii="Calibri" w:hAnsi="Calibri" w:eastAsia="宋体" w:cs="Times New Roman"/>
      <w:kern w:val="0"/>
      <w:szCs w:val="21"/>
    </w:rPr>
  </w:style>
  <w:style w:type="character" w:customStyle="1" w:styleId="16">
    <w:name w:val="正文文本缩进 Char"/>
    <w:basedOn w:val="11"/>
    <w:link w:val="5"/>
    <w:uiPriority w:val="0"/>
    <w:rPr>
      <w:rFonts w:ascii="宋体" w:hAnsi="Times New Roman" w:eastAsia="宋体" w:cs="Calibri"/>
      <w:sz w:val="28"/>
      <w:szCs w:val="21"/>
    </w:rPr>
  </w:style>
  <w:style w:type="paragraph" w:styleId="17">
    <w:name w:val="List Paragraph"/>
    <w:basedOn w:val="1"/>
    <w:qFormat/>
    <w:uiPriority w:val="34"/>
    <w:pPr>
      <w:ind w:firstLine="420" w:firstLineChars="200"/>
    </w:pPr>
  </w:style>
  <w:style w:type="character" w:customStyle="1" w:styleId="18">
    <w:name w:val="日期 Char"/>
    <w:basedOn w:val="11"/>
    <w:link w:val="6"/>
    <w:semiHidden/>
    <w:uiPriority w:val="99"/>
    <w:rPr>
      <w:rFonts w:ascii="Times New Roman" w:hAnsi="Times New Roman" w:eastAsia="宋体" w:cs="Calibri"/>
      <w:sz w:val="24"/>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8</Pages>
  <Words>5076</Words>
  <Characters>5343</Characters>
  <Lines>51</Lines>
  <Paragraphs>14</Paragraphs>
  <TotalTime>5</TotalTime>
  <ScaleCrop>false</ScaleCrop>
  <LinksUpToDate>false</LinksUpToDate>
  <CharactersWithSpaces>7023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2024-08-05T06:56:00Z</dcterms:created>
  <dc:creator>Administrator</dc:creator>
  <cp:lastModifiedBy>FFF</cp:lastModifiedBy>
  <dcterms:modified xsi:type="dcterms:W3CDTF">2025-09-06T12:19:05Z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981E74271A484AA3A297150DEDDB3BD1_13</vt:lpwstr>
  </property>
  <property fmtid="{D5CDD505-2E9C-101B-9397-08002B2CF9AE}" pid="4" name="KSOTemplateDocerSaveRecord">
    <vt:lpwstr>eyJoZGlkIjoiNGU5YTk2NWU3OTRhNTU0YjZlNWE0ODExMjY4YzM0MTgiLCJ1c2VySWQiOiIyMTc3NTk4NDEifQ==</vt:lpwstr>
  </property>
</Properties>
</file>