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42B60">
      <w:pPr>
        <w:keepNext w:val="0"/>
        <w:keepLines w:val="0"/>
        <w:widowControl/>
        <w:suppressLineNumbers w:val="0"/>
        <w:shd w:val="clear" w:color="auto" w:fill="FFFFFF"/>
        <w:jc w:val="center"/>
        <w:rPr>
          <w:rFonts w:hint="default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8"/>
          <w:szCs w:val="48"/>
          <w:lang w:val="en-US" w:eastAsia="zh-CN" w:bidi="ar"/>
        </w:rPr>
        <w:t>合同格式（仅供参考）</w:t>
      </w:r>
    </w:p>
    <w:p w14:paraId="2EC2CA15">
      <w:pPr>
        <w:keepNext w:val="0"/>
        <w:keepLines w:val="0"/>
        <w:widowControl/>
        <w:suppressLineNumbers w:val="0"/>
        <w:shd w:val="clear" w:color="auto" w:fill="FFFFFF"/>
        <w:ind w:firstLine="560" w:firstLineChars="200"/>
        <w:jc w:val="left"/>
        <w:rPr>
          <w:rFonts w:hint="default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399A60BF">
      <w:pPr>
        <w:keepNext w:val="0"/>
        <w:keepLines w:val="0"/>
        <w:widowControl/>
        <w:suppressLineNumbers w:val="0"/>
        <w:jc w:val="left"/>
      </w:pPr>
      <w:r>
        <w:rPr>
          <w:rFonts w:hint="eastAsia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>项目</w:t>
      </w:r>
      <w:r>
        <w:rPr>
          <w:rFonts w:hint="default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>编号：</w:t>
      </w:r>
    </w:p>
    <w:p w14:paraId="6D78AF51">
      <w:pPr>
        <w:keepNext w:val="0"/>
        <w:keepLines w:val="0"/>
        <w:widowControl/>
        <w:suppressLineNumbers w:val="0"/>
        <w:shd w:val="clear" w:color="auto" w:fill="FFFFFF"/>
        <w:ind w:firstLine="0" w:firstLineChars="0"/>
        <w:jc w:val="left"/>
        <w:rPr>
          <w:rFonts w:ascii="ˎ̥" w:hAnsi="ˎ̥" w:eastAsia="宋体" w:cs="宋体"/>
          <w:color w:val="000000"/>
          <w:kern w:val="0"/>
          <w:sz w:val="28"/>
          <w:szCs w:val="28"/>
        </w:rPr>
      </w:pPr>
      <w:r>
        <w:rPr>
          <w:rFonts w:hint="default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>签订地点：</w:t>
      </w:r>
    </w:p>
    <w:p w14:paraId="67063520">
      <w:pPr>
        <w:keepNext w:val="0"/>
        <w:keepLines w:val="0"/>
        <w:widowControl/>
        <w:suppressLineNumbers w:val="0"/>
        <w:shd w:val="clear" w:color="auto" w:fill="FFFFFF"/>
        <w:ind w:firstLine="0" w:firstLineChars="0"/>
        <w:jc w:val="left"/>
        <w:rPr>
          <w:rFonts w:ascii="ˎ̥" w:hAnsi="ˎ̥" w:eastAsia="宋体" w:cs="宋体"/>
          <w:color w:val="000000"/>
          <w:kern w:val="0"/>
          <w:sz w:val="28"/>
          <w:szCs w:val="28"/>
        </w:rPr>
      </w:pPr>
      <w:r>
        <w:rPr>
          <w:rFonts w:hint="default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>签订时间：</w:t>
      </w:r>
      <w:r>
        <w:rPr>
          <w:rFonts w:hint="eastAsia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   </w:t>
      </w:r>
      <w:r>
        <w:rPr>
          <w:rFonts w:hint="default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>年</w:t>
      </w:r>
      <w:r>
        <w:rPr>
          <w:rFonts w:hint="eastAsia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default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>月</w:t>
      </w:r>
      <w:r>
        <w:rPr>
          <w:rFonts w:hint="eastAsia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default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日 </w:t>
      </w:r>
    </w:p>
    <w:p w14:paraId="5EE8C641">
      <w:pPr>
        <w:keepNext w:val="0"/>
        <w:keepLines w:val="0"/>
        <w:widowControl/>
        <w:suppressLineNumbers w:val="0"/>
        <w:jc w:val="left"/>
      </w:pPr>
      <w:r>
        <w:rPr>
          <w:rFonts w:hint="default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>采购人（甲方）：</w:t>
      </w:r>
    </w:p>
    <w:p w14:paraId="7A77834D">
      <w:pPr>
        <w:keepNext w:val="0"/>
        <w:keepLines w:val="0"/>
        <w:widowControl/>
        <w:suppressLineNumbers w:val="0"/>
        <w:shd w:val="clear" w:color="auto" w:fill="FFFFFF"/>
        <w:ind w:firstLine="0" w:firstLineChars="0"/>
        <w:jc w:val="left"/>
        <w:rPr>
          <w:rFonts w:ascii="ˎ̥" w:hAnsi="ˎ̥" w:eastAsia="宋体" w:cs="宋体"/>
          <w:color w:val="000000"/>
          <w:kern w:val="0"/>
          <w:sz w:val="28"/>
          <w:szCs w:val="28"/>
        </w:rPr>
      </w:pPr>
      <w:r>
        <w:rPr>
          <w:rFonts w:hint="default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>供应商（乙方）</w:t>
      </w:r>
      <w:r>
        <w:rPr>
          <w:rFonts w:hint="eastAsia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>：</w:t>
      </w:r>
    </w:p>
    <w:p w14:paraId="391DCC22">
      <w:pPr>
        <w:widowControl/>
        <w:shd w:val="clear" w:color="auto" w:fill="FFFFFF"/>
        <w:spacing w:line="240" w:lineRule="auto"/>
        <w:ind w:firstLine="560" w:firstLineChars="200"/>
        <w:jc w:val="left"/>
        <w:rPr>
          <w:rFonts w:hint="default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根据《中华人民共和国政府采购法》、《中华人民共和国民法典》及 </w:t>
      </w:r>
    </w:p>
    <w:p w14:paraId="1B6707DD">
      <w:pPr>
        <w:widowControl/>
        <w:shd w:val="clear" w:color="auto" w:fill="FFFFFF"/>
        <w:spacing w:line="240" w:lineRule="auto"/>
        <w:ind w:firstLine="560" w:firstLineChars="200"/>
        <w:jc w:val="left"/>
        <w:rPr>
          <w:rFonts w:hint="eastAsia" w:ascii="ˎ̥" w:hAnsi="ˎ̥" w:cs="宋体"/>
          <w:b/>
          <w:color w:val="000000"/>
          <w:kern w:val="0"/>
          <w:sz w:val="28"/>
          <w:szCs w:val="28"/>
        </w:rPr>
      </w:pPr>
      <w:r>
        <w:rPr>
          <w:rFonts w:hint="eastAsia" w:ascii="ˎ̥" w:hAnsi="ˎ̥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（项目名称）</w:t>
      </w:r>
      <w:r>
        <w:rPr>
          <w:rFonts w:hint="default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>（项目编号：</w:t>
      </w:r>
      <w:r>
        <w:rPr>
          <w:rFonts w:hint="eastAsia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>XXXX</w:t>
      </w:r>
      <w:r>
        <w:rPr>
          <w:rFonts w:hint="default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>）的《</w:t>
      </w:r>
      <w:r>
        <w:rPr>
          <w:rFonts w:hint="eastAsia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>磋商</w:t>
      </w:r>
      <w:r>
        <w:rPr>
          <w:rFonts w:hint="default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>文件》、乙方的《响应文件》及《成交通知书》，甲、乙双方同意签订本合同。详细技术说明及其他有关合同项目的特定信息由合同附件予以说明，合同附件及本项目的</w:t>
      </w:r>
      <w:r>
        <w:rPr>
          <w:rFonts w:hint="eastAsia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>磋商</w:t>
      </w:r>
      <w:r>
        <w:rPr>
          <w:rFonts w:hint="default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>文件、响应文件、《成交通知书》等均为本合同不可分割的部分。双方同意共同遵守如下条款：</w:t>
      </w:r>
    </w:p>
    <w:p w14:paraId="745223E7">
      <w:pPr>
        <w:widowControl/>
        <w:shd w:val="clear" w:color="auto" w:fill="FFFFFF"/>
        <w:ind w:firstLine="0" w:firstLineChars="0"/>
        <w:jc w:val="left"/>
        <w:rPr>
          <w:rFonts w:ascii="ˎ̥" w:hAnsi="ˎ̥" w:cs="宋体"/>
          <w:color w:val="000000"/>
          <w:kern w:val="0"/>
          <w:sz w:val="28"/>
          <w:szCs w:val="28"/>
        </w:rPr>
      </w:pPr>
      <w:r>
        <w:rPr>
          <w:rFonts w:hint="eastAsia" w:ascii="ˎ̥" w:hAnsi="ˎ̥" w:cs="宋体"/>
          <w:color w:val="000000"/>
          <w:kern w:val="0"/>
          <w:sz w:val="28"/>
          <w:szCs w:val="28"/>
        </w:rPr>
        <w:t>一、工程项目</w:t>
      </w:r>
      <w:r>
        <w:rPr>
          <w:rFonts w:ascii="ˎ̥" w:hAnsi="ˎ̥" w:cs="宋体"/>
          <w:color w:val="000000"/>
          <w:kern w:val="0"/>
          <w:sz w:val="28"/>
          <w:szCs w:val="28"/>
        </w:rPr>
        <w:br w:type="textWrapping"/>
      </w:r>
      <w:r>
        <w:rPr>
          <w:rFonts w:hint="eastAsia" w:ascii="ˎ̥" w:hAnsi="ˎ̥" w:cs="宋体"/>
          <w:color w:val="000000"/>
          <w:kern w:val="0"/>
          <w:sz w:val="28"/>
          <w:szCs w:val="28"/>
        </w:rPr>
        <w:t xml:space="preserve">   </w:t>
      </w:r>
      <w:r>
        <w:rPr>
          <w:rFonts w:ascii="ˎ̥" w:hAnsi="ˎ̥" w:cs="宋体"/>
          <w:color w:val="000000"/>
          <w:kern w:val="0"/>
          <w:sz w:val="28"/>
          <w:szCs w:val="28"/>
        </w:rPr>
        <w:t>1.工程名称: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</w:t>
      </w:r>
      <w:r>
        <w:rPr>
          <w:rFonts w:hint="eastAsia" w:ascii="ˎ̥" w:hAnsi="ˎ̥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ascii="ˎ̥" w:hAnsi="ˎ̥" w:cs="宋体"/>
          <w:color w:val="000000"/>
          <w:kern w:val="0"/>
          <w:sz w:val="28"/>
          <w:szCs w:val="28"/>
        </w:rPr>
        <w:t>。</w:t>
      </w:r>
      <w:r>
        <w:rPr>
          <w:rFonts w:ascii="ˎ̥" w:hAnsi="ˎ̥" w:cs="宋体"/>
          <w:color w:val="000000"/>
          <w:kern w:val="0"/>
          <w:sz w:val="28"/>
          <w:szCs w:val="28"/>
        </w:rPr>
        <w:br w:type="textWrapping"/>
      </w:r>
      <w:r>
        <w:rPr>
          <w:rFonts w:ascii="ˎ̥" w:hAnsi="ˎ̥" w:cs="宋体"/>
          <w:color w:val="000000"/>
          <w:kern w:val="0"/>
          <w:sz w:val="28"/>
          <w:szCs w:val="28"/>
        </w:rPr>
        <w:t>    2.交货及安装工程地点:</w:t>
      </w:r>
      <w:r>
        <w:rPr>
          <w:rFonts w:hint="eastAsia" w:ascii="ˎ̥" w:hAnsi="ˎ̥" w:cs="宋体"/>
          <w:b/>
          <w:bCs/>
          <w:color w:val="000000"/>
          <w:kern w:val="0"/>
          <w:sz w:val="28"/>
          <w:szCs w:val="28"/>
          <w:u w:val="single"/>
          <w:lang w:val="en-US" w:eastAsia="zh-CN"/>
        </w:rPr>
        <w:t>采购人</w:t>
      </w:r>
      <w:r>
        <w:rPr>
          <w:rFonts w:hint="eastAsia" w:ascii="ˎ̥" w:hAnsi="ˎ̥" w:cs="宋体"/>
          <w:b/>
          <w:bCs/>
          <w:color w:val="000000"/>
          <w:kern w:val="0"/>
          <w:sz w:val="28"/>
          <w:szCs w:val="28"/>
          <w:u w:val="single"/>
          <w:lang w:eastAsia="zh-CN"/>
        </w:rPr>
        <w:t>指定地点</w:t>
      </w:r>
      <w:r>
        <w:rPr>
          <w:rFonts w:ascii="ˎ̥" w:hAnsi="ˎ̥" w:cs="宋体"/>
          <w:color w:val="000000"/>
          <w:kern w:val="0"/>
          <w:sz w:val="28"/>
          <w:szCs w:val="28"/>
        </w:rPr>
        <w:t>承包方式和承包范围:本工程以包工包料、包质量、包工期、(设计方案以甲方认可为准)的形式由乙方承包</w:t>
      </w:r>
      <w:r>
        <w:rPr>
          <w:rFonts w:hint="eastAsia" w:ascii="ˎ̥" w:hAnsi="ˎ̥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ascii="ˎ̥" w:hAnsi="ˎ̥" w:cs="宋体"/>
          <w:color w:val="000000"/>
          <w:kern w:val="0"/>
          <w:sz w:val="28"/>
          <w:szCs w:val="28"/>
        </w:rPr>
        <w:t>乙方必须按照甲方确定的设计方案、系统功能、设备材料</w:t>
      </w:r>
      <w:r>
        <w:rPr>
          <w:rFonts w:hint="eastAsia" w:ascii="ˎ̥" w:hAnsi="ˎ̥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ascii="ˎ̥" w:hAnsi="ˎ̥" w:cs="宋体"/>
          <w:color w:val="000000"/>
          <w:kern w:val="0"/>
          <w:sz w:val="28"/>
          <w:szCs w:val="28"/>
        </w:rPr>
        <w:t>承包整个系统的设备供应及安装和调试。</w:t>
      </w:r>
      <w:r>
        <w:rPr>
          <w:rFonts w:ascii="ˎ̥" w:hAnsi="ˎ̥" w:cs="宋体"/>
          <w:color w:val="000000"/>
          <w:kern w:val="0"/>
          <w:sz w:val="28"/>
          <w:szCs w:val="28"/>
        </w:rPr>
        <w:br w:type="textWrapping"/>
      </w:r>
      <w:r>
        <w:rPr>
          <w:rFonts w:ascii="ˎ̥" w:hAnsi="ˎ̥" w:cs="宋体"/>
          <w:color w:val="000000"/>
          <w:kern w:val="0"/>
          <w:sz w:val="28"/>
          <w:szCs w:val="28"/>
        </w:rPr>
        <w:t> 二、技术标准及质量保证</w:t>
      </w:r>
      <w:r>
        <w:rPr>
          <w:rFonts w:ascii="ˎ̥" w:hAnsi="ˎ̥" w:cs="宋体"/>
          <w:color w:val="000000"/>
          <w:kern w:val="0"/>
          <w:sz w:val="28"/>
          <w:szCs w:val="28"/>
        </w:rPr>
        <w:br w:type="textWrapping"/>
      </w:r>
      <w:r>
        <w:rPr>
          <w:rFonts w:ascii="ˎ̥" w:hAnsi="ˎ̥" w:cs="宋体"/>
          <w:color w:val="000000"/>
          <w:kern w:val="0"/>
          <w:sz w:val="28"/>
          <w:szCs w:val="28"/>
        </w:rPr>
        <w:t xml:space="preserve">    </w:t>
      </w:r>
      <w:r>
        <w:rPr>
          <w:rFonts w:hint="eastAsia" w:ascii="ˎ̥" w:hAnsi="ˎ̥" w:cs="宋体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ascii="ˎ̥" w:hAnsi="ˎ̥" w:cs="宋体"/>
          <w:color w:val="000000"/>
          <w:kern w:val="0"/>
          <w:sz w:val="28"/>
          <w:szCs w:val="28"/>
        </w:rPr>
        <w:t>、乙方所供设备均以生产厂家提供的产品技术资料为技术标准。</w:t>
      </w:r>
      <w:r>
        <w:rPr>
          <w:rFonts w:ascii="ˎ̥" w:hAnsi="ˎ̥" w:cs="宋体"/>
          <w:color w:val="000000"/>
          <w:kern w:val="0"/>
          <w:sz w:val="28"/>
          <w:szCs w:val="28"/>
        </w:rPr>
        <w:br w:type="textWrapping"/>
      </w:r>
      <w:r>
        <w:rPr>
          <w:rFonts w:ascii="ˎ̥" w:hAnsi="ˎ̥" w:cs="宋体"/>
          <w:color w:val="000000"/>
          <w:kern w:val="0"/>
          <w:sz w:val="28"/>
          <w:szCs w:val="28"/>
        </w:rPr>
        <w:t> </w:t>
      </w:r>
      <w:r>
        <w:rPr>
          <w:rFonts w:hint="eastAsia" w:ascii="ˎ̥" w:hAnsi="ˎ̥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ascii="ˎ̥" w:hAnsi="ˎ̥" w:cs="宋体"/>
          <w:color w:val="000000"/>
          <w:kern w:val="0"/>
          <w:sz w:val="28"/>
          <w:szCs w:val="28"/>
        </w:rPr>
        <w:t>  </w:t>
      </w:r>
      <w:r>
        <w:rPr>
          <w:rFonts w:hint="eastAsia" w:ascii="ˎ̥" w:hAnsi="ˎ̥" w:cs="宋体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ascii="ˎ̥" w:hAnsi="ˎ̥" w:cs="宋体"/>
          <w:color w:val="000000"/>
          <w:kern w:val="0"/>
          <w:sz w:val="28"/>
          <w:szCs w:val="28"/>
        </w:rPr>
        <w:t>、乙方保证本项目所供产品均为合同中指定的产品,且包装为原包装。产品进场时提供供货证明,经甲方验收后进行施工。</w:t>
      </w:r>
    </w:p>
    <w:p w14:paraId="3B49CAD2">
      <w:pPr>
        <w:ind w:firstLine="280" w:firstLineChars="100"/>
        <w:rPr>
          <w:rFonts w:ascii="宋体" w:hAnsi="宋体" w:cs="Arial"/>
          <w:spacing w:val="8"/>
          <w:sz w:val="24"/>
        </w:rPr>
      </w:pPr>
      <w:r>
        <w:rPr>
          <w:rFonts w:hint="default" w:ascii="ˎ̥" w:hAnsi="ˎ̥" w:eastAsia="宋体" w:cs="宋体"/>
          <w:color w:val="000000"/>
          <w:kern w:val="0"/>
          <w:sz w:val="28"/>
          <w:szCs w:val="28"/>
          <w:lang w:val="en-US" w:eastAsia="zh-CN"/>
        </w:rPr>
        <w:t xml:space="preserve">3. </w:t>
      </w:r>
      <w:r>
        <w:rPr>
          <w:rFonts w:hint="eastAsia" w:ascii="ˎ̥" w:hAnsi="ˎ̥" w:eastAsia="宋体" w:cs="宋体"/>
          <w:color w:val="000000"/>
          <w:kern w:val="0"/>
          <w:sz w:val="28"/>
          <w:szCs w:val="28"/>
          <w:lang w:val="en-US" w:eastAsia="zh-CN"/>
        </w:rPr>
        <w:t>技术服务达到甲方使用标准的要求。</w:t>
      </w:r>
      <w:r>
        <w:rPr>
          <w:rFonts w:ascii="ˎ̥" w:hAnsi="ˎ̥" w:cs="宋体"/>
          <w:color w:val="000000"/>
          <w:kern w:val="0"/>
          <w:sz w:val="28"/>
          <w:szCs w:val="28"/>
        </w:rPr>
        <w:br w:type="textWrapping"/>
      </w:r>
      <w:r>
        <w:rPr>
          <w:rFonts w:ascii="ˎ̥" w:hAnsi="ˎ̥" w:cs="宋体"/>
          <w:color w:val="000000"/>
          <w:kern w:val="0"/>
          <w:sz w:val="28"/>
          <w:szCs w:val="28"/>
        </w:rPr>
        <w:t>三、产品名称、型号、数量、金额</w:t>
      </w:r>
    </w:p>
    <w:p w14:paraId="6EC623C4">
      <w:pPr>
        <w:widowControl/>
        <w:shd w:val="clear" w:color="auto" w:fill="auto"/>
        <w:spacing w:line="240" w:lineRule="auto"/>
        <w:ind w:firstLine="560" w:firstLineChars="200"/>
        <w:contextualSpacing/>
        <w:jc w:val="left"/>
        <w:rPr>
          <w:rFonts w:ascii="ˎ̥" w:hAnsi="ˎ̥" w:cs="宋体"/>
          <w:color w:val="000000"/>
          <w:kern w:val="0"/>
          <w:sz w:val="28"/>
          <w:szCs w:val="28"/>
        </w:rPr>
      </w:pPr>
      <w:r>
        <w:rPr>
          <w:rFonts w:ascii="ˎ̥" w:hAnsi="ˎ̥" w:cs="宋体"/>
          <w:color w:val="000000"/>
          <w:kern w:val="0"/>
          <w:sz w:val="28"/>
          <w:szCs w:val="28"/>
        </w:rPr>
        <w:t>详见合同附件。</w:t>
      </w:r>
    </w:p>
    <w:p w14:paraId="020145D9">
      <w:pPr>
        <w:widowControl/>
        <w:shd w:val="clear" w:color="auto" w:fill="FFFFFF"/>
        <w:spacing w:line="180" w:lineRule="auto"/>
        <w:ind w:firstLine="0" w:firstLineChars="0"/>
        <w:contextualSpacing/>
        <w:jc w:val="left"/>
        <w:rPr>
          <w:rFonts w:hint="eastAsia" w:ascii="ˎ̥" w:hAnsi="ˎ̥" w:cs="宋体"/>
          <w:color w:val="000000"/>
          <w:kern w:val="0"/>
          <w:sz w:val="28"/>
          <w:szCs w:val="28"/>
        </w:rPr>
      </w:pPr>
      <w:r>
        <w:rPr>
          <w:rFonts w:hint="eastAsia" w:ascii="ˎ̥" w:hAnsi="ˎ̥" w:cs="宋体"/>
          <w:color w:val="000000"/>
          <w:kern w:val="0"/>
          <w:sz w:val="28"/>
          <w:szCs w:val="28"/>
        </w:rPr>
        <w:t>四</w:t>
      </w:r>
      <w:r>
        <w:rPr>
          <w:rFonts w:ascii="ˎ̥" w:hAnsi="ˎ̥" w:cs="宋体"/>
          <w:color w:val="000000"/>
          <w:kern w:val="0"/>
          <w:sz w:val="28"/>
          <w:szCs w:val="28"/>
        </w:rPr>
        <w:t>、付款方式</w:t>
      </w:r>
    </w:p>
    <w:p w14:paraId="480201E4">
      <w:pPr>
        <w:ind w:firstLine="0" w:firstLineChars="0"/>
        <w:rPr>
          <w:rFonts w:hint="eastAsia" w:ascii="ˎ̥" w:hAnsi="ˎ̥" w:cs="宋体"/>
          <w:color w:val="000000"/>
          <w:kern w:val="0"/>
          <w:sz w:val="28"/>
          <w:szCs w:val="28"/>
        </w:rPr>
      </w:pPr>
      <w:r>
        <w:rPr>
          <w:rFonts w:hint="eastAsia" w:ascii="ˎ̥" w:hAnsi="ˎ̥" w:cs="宋体"/>
          <w:color w:val="000000"/>
          <w:kern w:val="0"/>
          <w:sz w:val="28"/>
          <w:szCs w:val="28"/>
        </w:rPr>
        <w:t>（1）合同总价款：¥</w:t>
      </w:r>
      <w:r>
        <w:rPr>
          <w:rFonts w:hint="eastAsia" w:ascii="ˎ̥" w:hAnsi="ˎ̥" w:cs="宋体"/>
          <w:b/>
          <w:bCs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hint="eastAsia" w:ascii="ˎ̥" w:hAnsi="ˎ̥" w:cs="宋体"/>
          <w:b/>
          <w:bCs/>
          <w:color w:val="000000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ˎ̥" w:hAnsi="ˎ̥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hint="eastAsia" w:ascii="ˎ̥" w:hAnsi="ˎ̥" w:cs="宋体"/>
          <w:color w:val="000000"/>
          <w:kern w:val="0"/>
          <w:sz w:val="28"/>
          <w:szCs w:val="28"/>
        </w:rPr>
        <w:t xml:space="preserve"> 大写：</w:t>
      </w:r>
      <w:r>
        <w:rPr>
          <w:rFonts w:hint="eastAsia" w:ascii="ˎ̥" w:hAnsi="ˎ̥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ˎ̥" w:hAnsi="ˎ̥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ˎ̥" w:hAnsi="ˎ̥" w:cs="宋体"/>
          <w:color w:val="000000"/>
          <w:kern w:val="0"/>
          <w:sz w:val="28"/>
          <w:szCs w:val="28"/>
          <w:lang w:eastAsia="zh-CN"/>
        </w:rPr>
        <w:t>整</w:t>
      </w:r>
      <w:r>
        <w:rPr>
          <w:rFonts w:hint="eastAsia" w:ascii="ˎ̥" w:hAnsi="ˎ̥" w:cs="宋体"/>
          <w:color w:val="000000"/>
          <w:kern w:val="0"/>
          <w:sz w:val="28"/>
          <w:szCs w:val="28"/>
        </w:rPr>
        <w:t xml:space="preserve"> 。</w:t>
      </w:r>
    </w:p>
    <w:p w14:paraId="7CD8E8F3">
      <w:pPr>
        <w:ind w:firstLine="0" w:firstLineChars="0"/>
        <w:rPr>
          <w:rFonts w:hint="eastAsia" w:ascii="ˎ̥" w:hAnsi="ˎ̥" w:cs="宋体"/>
          <w:color w:val="000000"/>
          <w:kern w:val="0"/>
          <w:sz w:val="28"/>
          <w:szCs w:val="28"/>
        </w:rPr>
      </w:pPr>
      <w:r>
        <w:rPr>
          <w:rFonts w:hint="eastAsia" w:ascii="ˎ̥" w:hAnsi="ˎ̥" w:cs="宋体"/>
          <w:color w:val="000000"/>
          <w:kern w:val="0"/>
          <w:sz w:val="28"/>
          <w:szCs w:val="28"/>
        </w:rPr>
        <w:t>（2）签订合同</w:t>
      </w:r>
      <w:r>
        <w:rPr>
          <w:rFonts w:hint="eastAsia" w:ascii="ˎ̥" w:hAnsi="ˎ̥" w:cs="宋体"/>
          <w:color w:val="000000"/>
          <w:kern w:val="0"/>
          <w:sz w:val="28"/>
          <w:szCs w:val="28"/>
          <w:lang w:val="en-US" w:eastAsia="zh-CN"/>
        </w:rPr>
        <w:t>时</w:t>
      </w:r>
      <w:r>
        <w:rPr>
          <w:rFonts w:hint="eastAsia" w:ascii="ˎ̥" w:hAnsi="ˎ̥" w:cs="宋体"/>
          <w:color w:val="000000"/>
          <w:kern w:val="0"/>
          <w:sz w:val="28"/>
          <w:szCs w:val="28"/>
          <w:lang w:eastAsia="zh-CN"/>
        </w:rPr>
        <w:t>协商付款方式。</w:t>
      </w:r>
      <w:r>
        <w:rPr>
          <w:rFonts w:hint="eastAsia" w:ascii="ˎ̥" w:hAnsi="ˎ̥" w:cs="宋体"/>
          <w:color w:val="000000"/>
          <w:kern w:val="0"/>
          <w:sz w:val="28"/>
          <w:szCs w:val="28"/>
        </w:rPr>
        <w:t xml:space="preserve">  </w:t>
      </w:r>
    </w:p>
    <w:p w14:paraId="572B3016">
      <w:pPr>
        <w:ind w:firstLine="0" w:firstLineChars="0"/>
        <w:rPr>
          <w:rFonts w:hint="eastAsia" w:ascii="ˎ̥" w:hAnsi="ˎ̥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ˎ̥" w:hAnsi="ˎ̥" w:cs="宋体"/>
          <w:color w:val="000000"/>
          <w:kern w:val="0"/>
          <w:sz w:val="28"/>
          <w:szCs w:val="28"/>
          <w:lang w:val="en-US" w:eastAsia="zh-CN"/>
        </w:rPr>
        <w:t xml:space="preserve">   乙方收款信息：</w:t>
      </w:r>
    </w:p>
    <w:p w14:paraId="6C8BD8FD">
      <w:pPr>
        <w:ind w:firstLine="0" w:firstLineChars="0"/>
        <w:rPr>
          <w:rFonts w:hint="eastAsia" w:ascii="ˎ̥" w:hAnsi="ˎ̥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ˎ̥" w:hAnsi="ˎ̥" w:cs="宋体"/>
          <w:color w:val="000000"/>
          <w:kern w:val="0"/>
          <w:sz w:val="28"/>
          <w:szCs w:val="28"/>
          <w:lang w:val="en-US" w:eastAsia="zh-CN"/>
        </w:rPr>
        <w:t xml:space="preserve">   对公名称：   对公帐号：   对公银行：   银行行号：</w:t>
      </w:r>
    </w:p>
    <w:p w14:paraId="0EFDF402">
      <w:pPr>
        <w:ind w:firstLine="0" w:firstLineChars="0"/>
        <w:rPr>
          <w:rFonts w:hint="default" w:ascii="ˎ̥" w:hAnsi="ˎ̥" w:cs="宋体"/>
          <w:color w:val="000000"/>
          <w:kern w:val="0"/>
          <w:sz w:val="28"/>
          <w:szCs w:val="28"/>
          <w:lang w:val="en-US" w:eastAsia="zh-CN"/>
        </w:rPr>
      </w:pPr>
    </w:p>
    <w:p w14:paraId="77F34DF5">
      <w:pPr>
        <w:spacing w:before="0" w:beforeLines="0" w:after="0" w:afterLines="0" w:line="240" w:lineRule="auto"/>
        <w:ind w:firstLine="0" w:firstLineChars="0"/>
        <w:contextualSpacing/>
        <w:rPr>
          <w:rFonts w:hint="eastAsia" w:ascii="ˎ̥" w:hAnsi="ˎ̥" w:eastAsia="宋体" w:cs="宋体"/>
          <w:color w:val="000000"/>
          <w:kern w:val="0"/>
          <w:sz w:val="28"/>
          <w:szCs w:val="28"/>
        </w:rPr>
      </w:pPr>
      <w:r>
        <w:rPr>
          <w:rFonts w:hint="eastAsia" w:ascii="ˎ̥" w:hAnsi="ˎ̥" w:eastAsia="宋体" w:cs="宋体"/>
          <w:color w:val="000000"/>
          <w:kern w:val="0"/>
          <w:sz w:val="28"/>
          <w:szCs w:val="28"/>
        </w:rPr>
        <w:t>五、收货及项目安装验收</w:t>
      </w:r>
    </w:p>
    <w:p w14:paraId="2CBBACB1">
      <w:pPr>
        <w:spacing w:before="312" w:beforeLines="100" w:after="312" w:afterLines="100" w:line="180" w:lineRule="auto"/>
        <w:ind w:firstLine="560" w:firstLineChars="200"/>
        <w:contextualSpacing/>
        <w:rPr>
          <w:rFonts w:ascii="ˎ̥" w:hAnsi="ˎ̥" w:cs="宋体"/>
          <w:color w:val="000000"/>
          <w:kern w:val="0"/>
          <w:sz w:val="28"/>
          <w:szCs w:val="28"/>
        </w:rPr>
      </w:pPr>
      <w:r>
        <w:rPr>
          <w:rFonts w:hint="eastAsia" w:ascii="ˎ̥" w:hAnsi="ˎ̥" w:cs="宋体"/>
          <w:color w:val="000000"/>
          <w:kern w:val="0"/>
          <w:sz w:val="28"/>
          <w:szCs w:val="28"/>
        </w:rPr>
        <w:t>1、乙方按照合同提供的货物，甲方应当在乙方进场后清点并且提供收货单，一式两份以备后期查验；货物的损毁、灭失风险自甲方清点收货后，由甲方自行承担；</w:t>
      </w:r>
    </w:p>
    <w:p w14:paraId="62C2D996">
      <w:pPr>
        <w:tabs>
          <w:tab w:val="left" w:pos="5475"/>
        </w:tabs>
        <w:spacing w:before="0" w:beforeLines="0" w:after="0" w:afterLines="0" w:line="480" w:lineRule="exact"/>
        <w:ind w:firstLine="560" w:firstLineChars="200"/>
        <w:contextualSpacing/>
        <w:rPr>
          <w:rFonts w:hint="eastAsia" w:ascii="ˎ̥" w:hAnsi="ˎ̥" w:cs="宋体"/>
          <w:color w:val="000000"/>
          <w:kern w:val="0"/>
          <w:sz w:val="28"/>
          <w:szCs w:val="28"/>
        </w:rPr>
      </w:pPr>
      <w:r>
        <w:rPr>
          <w:rFonts w:hint="eastAsia" w:ascii="ˎ̥" w:hAnsi="ˎ̥" w:cs="宋体"/>
          <w:color w:val="000000"/>
          <w:kern w:val="0"/>
          <w:sz w:val="28"/>
          <w:szCs w:val="28"/>
        </w:rPr>
        <w:t>2、</w:t>
      </w:r>
      <w:r>
        <w:rPr>
          <w:rFonts w:ascii="ˎ̥" w:hAnsi="ˎ̥" w:cs="宋体"/>
          <w:color w:val="000000"/>
          <w:kern w:val="0"/>
          <w:sz w:val="28"/>
          <w:szCs w:val="28"/>
        </w:rPr>
        <w:t>项</w:t>
      </w:r>
      <w:r>
        <w:rPr>
          <w:rFonts w:hint="eastAsia" w:ascii="ˎ̥" w:hAnsi="ˎ̥" w:eastAsia="宋体" w:cs="宋体"/>
          <w:color w:val="000000"/>
          <w:kern w:val="0"/>
          <w:sz w:val="28"/>
          <w:szCs w:val="28"/>
        </w:rPr>
        <w:t>目</w:t>
      </w:r>
      <w:r>
        <w:rPr>
          <w:rFonts w:hint="eastAsia" w:ascii="ˎ̥" w:hAnsi="ˎ̥" w:eastAsia="宋体" w:cs="宋体"/>
          <w:color w:val="000000"/>
          <w:kern w:val="0"/>
          <w:sz w:val="28"/>
          <w:szCs w:val="28"/>
          <w:lang w:eastAsia="zh-CN"/>
        </w:rPr>
        <w:t>技术</w:t>
      </w:r>
      <w:r>
        <w:rPr>
          <w:rFonts w:hint="eastAsia" w:ascii="ˎ̥" w:hAnsi="ˎ̥" w:eastAsia="宋体" w:cs="宋体"/>
          <w:color w:val="000000"/>
          <w:kern w:val="0"/>
          <w:sz w:val="28"/>
          <w:szCs w:val="28"/>
        </w:rPr>
        <w:t>施工安装、调试完毕,由乙方应当</w:t>
      </w:r>
      <w:r>
        <w:rPr>
          <w:rFonts w:hint="eastAsia" w:ascii="ˎ̥" w:hAnsi="ˎ̥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ˎ̥" w:hAnsi="ˎ̥" w:eastAsia="宋体" w:cs="宋体"/>
          <w:color w:val="000000"/>
          <w:kern w:val="0"/>
          <w:sz w:val="28"/>
          <w:szCs w:val="28"/>
        </w:rPr>
        <w:t>个工作日内通知甲方组织调试验收,并提供相应完整的验收资料。甲方自收到乙方书面验收通知后</w:t>
      </w:r>
      <w:r>
        <w:rPr>
          <w:rFonts w:hint="eastAsia" w:ascii="ˎ̥" w:hAnsi="ˎ̥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ˎ̥" w:hAnsi="ˎ̥" w:eastAsia="宋体" w:cs="宋体"/>
          <w:color w:val="000000"/>
          <w:kern w:val="0"/>
          <w:sz w:val="28"/>
          <w:szCs w:val="28"/>
        </w:rPr>
        <w:t>天内不验收、不提异议即视为乙方提供货物、安装项目调试验收合格。验收合格后，填写验收单，甲乙双方共同签字确认，一式</w:t>
      </w:r>
      <w:r>
        <w:rPr>
          <w:rFonts w:hint="eastAsia" w:ascii="ˎ̥" w:hAnsi="ˎ̥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ˎ̥" w:hAnsi="ˎ̥" w:eastAsia="宋体" w:cs="宋体"/>
          <w:color w:val="000000"/>
          <w:kern w:val="0"/>
          <w:sz w:val="28"/>
          <w:szCs w:val="28"/>
        </w:rPr>
        <w:t>份，以备后期查验。</w:t>
      </w:r>
      <w:r>
        <w:rPr>
          <w:rFonts w:hint="eastAsia" w:ascii="ˎ̥" w:hAnsi="ˎ̥" w:eastAsia="宋体" w:cs="宋体"/>
          <w:color w:val="000000"/>
          <w:kern w:val="0"/>
          <w:sz w:val="28"/>
          <w:szCs w:val="28"/>
        </w:rPr>
        <w:br w:type="textWrapping"/>
      </w:r>
      <w:r>
        <w:rPr>
          <w:rFonts w:hint="eastAsia" w:ascii="ˎ̥" w:hAnsi="ˎ̥" w:cs="宋体"/>
          <w:color w:val="000000"/>
          <w:kern w:val="0"/>
          <w:sz w:val="28"/>
          <w:szCs w:val="28"/>
        </w:rPr>
        <w:t>六</w:t>
      </w:r>
      <w:r>
        <w:rPr>
          <w:rFonts w:ascii="ˎ̥" w:hAnsi="ˎ̥" w:cs="宋体"/>
          <w:color w:val="000000"/>
          <w:kern w:val="0"/>
          <w:sz w:val="28"/>
          <w:szCs w:val="28"/>
        </w:rPr>
        <w:t xml:space="preserve">、 </w:t>
      </w:r>
      <w:r>
        <w:rPr>
          <w:rFonts w:hint="eastAsia" w:ascii="ˎ̥" w:hAnsi="ˎ̥" w:cs="宋体"/>
          <w:color w:val="000000"/>
          <w:kern w:val="0"/>
          <w:sz w:val="28"/>
          <w:szCs w:val="28"/>
        </w:rPr>
        <w:fldChar w:fldCharType="begin"/>
      </w:r>
      <w:r>
        <w:rPr>
          <w:rFonts w:hint="eastAsia" w:ascii="ˎ̥" w:hAnsi="ˎ̥" w:cs="宋体"/>
          <w:color w:val="000000"/>
          <w:kern w:val="0"/>
          <w:sz w:val="28"/>
          <w:szCs w:val="28"/>
        </w:rPr>
        <w:instrText xml:space="preserve"> HYPERLINK "http://www.fdcew.com/hypx/List_189.html" \t "_blank" </w:instrText>
      </w:r>
      <w:r>
        <w:rPr>
          <w:rFonts w:hint="eastAsia" w:ascii="ˎ̥" w:hAnsi="ˎ̥" w:cs="宋体"/>
          <w:color w:val="000000"/>
          <w:kern w:val="0"/>
          <w:sz w:val="28"/>
          <w:szCs w:val="28"/>
        </w:rPr>
        <w:fldChar w:fldCharType="separate"/>
      </w:r>
      <w:r>
        <w:rPr>
          <w:rFonts w:ascii="ˎ̥" w:hAnsi="ˎ̥" w:cs="宋体"/>
          <w:color w:val="000000"/>
          <w:kern w:val="0"/>
          <w:sz w:val="28"/>
          <w:szCs w:val="28"/>
        </w:rPr>
        <w:t>维修</w:t>
      </w:r>
      <w:r>
        <w:rPr>
          <w:rFonts w:hint="eastAsia" w:ascii="ˎ̥" w:hAnsi="ˎ̥" w:cs="宋体"/>
          <w:color w:val="000000"/>
          <w:kern w:val="0"/>
          <w:sz w:val="28"/>
          <w:szCs w:val="28"/>
        </w:rPr>
        <w:fldChar w:fldCharType="end"/>
      </w:r>
      <w:r>
        <w:rPr>
          <w:rFonts w:ascii="ˎ̥" w:hAnsi="ˎ̥" w:cs="宋体"/>
          <w:color w:val="000000"/>
          <w:kern w:val="0"/>
          <w:sz w:val="28"/>
          <w:szCs w:val="28"/>
        </w:rPr>
        <w:t>保养:</w:t>
      </w:r>
      <w:r>
        <w:rPr>
          <w:rFonts w:ascii="ˎ̥" w:hAnsi="ˎ̥" w:cs="宋体"/>
          <w:color w:val="000000"/>
          <w:kern w:val="0"/>
          <w:sz w:val="28"/>
          <w:szCs w:val="28"/>
        </w:rPr>
        <w:br w:type="textWrapping"/>
      </w:r>
      <w:r>
        <w:rPr>
          <w:rFonts w:ascii="ˎ̥" w:hAnsi="ˎ̥" w:cs="宋体"/>
          <w:color w:val="000000"/>
          <w:kern w:val="0"/>
          <w:sz w:val="28"/>
          <w:szCs w:val="28"/>
        </w:rPr>
        <w:t>    1、本</w:t>
      </w:r>
      <w:r>
        <w:rPr>
          <w:rFonts w:hint="eastAsia" w:ascii="ˎ̥" w:hAnsi="ˎ̥" w:cs="宋体"/>
          <w:color w:val="000000"/>
          <w:kern w:val="0"/>
          <w:sz w:val="28"/>
          <w:szCs w:val="28"/>
          <w:lang w:eastAsia="zh-CN"/>
        </w:rPr>
        <w:t>合同</w:t>
      </w:r>
      <w:r>
        <w:rPr>
          <w:rFonts w:hint="eastAsia" w:ascii="ˎ̥" w:hAnsi="ˎ̥" w:cs="宋体"/>
          <w:color w:val="000000"/>
          <w:kern w:val="0"/>
          <w:sz w:val="28"/>
          <w:szCs w:val="28"/>
        </w:rPr>
        <w:t>主设备</w:t>
      </w:r>
      <w:r>
        <w:rPr>
          <w:rFonts w:ascii="ˎ̥" w:hAnsi="ˎ̥" w:cs="宋体"/>
          <w:color w:val="000000"/>
          <w:kern w:val="0"/>
          <w:sz w:val="28"/>
          <w:szCs w:val="28"/>
        </w:rPr>
        <w:t>保修期为</w:t>
      </w:r>
      <w:r>
        <w:rPr>
          <w:rFonts w:hint="eastAsia" w:ascii="ˎ̥" w:hAnsi="ˎ̥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ascii="ˎ̥" w:hAnsi="ˎ̥" w:cs="宋体"/>
          <w:color w:val="000000"/>
          <w:kern w:val="0"/>
          <w:sz w:val="28"/>
          <w:szCs w:val="28"/>
        </w:rPr>
        <w:t>年,终身维护。自工程完工并通过甲方及有关部门验收合格之日起计.保修期内,如系统发现故障,乙方必须在接到甲方通知之日起24</w:t>
      </w:r>
      <w:r>
        <w:rPr>
          <w:rFonts w:hint="eastAsia" w:ascii="ˎ̥" w:hAnsi="ˎ̥" w:cs="宋体"/>
          <w:color w:val="000000"/>
          <w:kern w:val="0"/>
          <w:sz w:val="28"/>
          <w:szCs w:val="28"/>
        </w:rPr>
        <w:t>-48</w:t>
      </w:r>
      <w:r>
        <w:rPr>
          <w:rFonts w:ascii="ˎ̥" w:hAnsi="ˎ̥" w:cs="宋体"/>
          <w:color w:val="000000"/>
          <w:kern w:val="0"/>
          <w:sz w:val="28"/>
          <w:szCs w:val="28"/>
        </w:rPr>
        <w:t>小时内派员维修</w:t>
      </w:r>
      <w:r>
        <w:rPr>
          <w:rFonts w:hint="eastAsia" w:ascii="ˎ̥" w:hAnsi="ˎ̥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ˎ̥" w:hAnsi="ˎ̥" w:cs="宋体"/>
          <w:color w:val="000000"/>
          <w:kern w:val="0"/>
          <w:sz w:val="28"/>
          <w:szCs w:val="28"/>
          <w:lang w:val="en-US" w:eastAsia="zh-CN"/>
        </w:rPr>
        <w:t>直至设备及系统运行正常</w:t>
      </w:r>
      <w:r>
        <w:rPr>
          <w:rFonts w:hint="eastAsia" w:ascii="ˎ̥" w:hAnsi="ˎ̥" w:cs="宋体"/>
          <w:color w:val="000000"/>
          <w:kern w:val="0"/>
          <w:sz w:val="28"/>
          <w:szCs w:val="28"/>
          <w:lang w:eastAsia="zh-CN"/>
        </w:rPr>
        <w:t>。</w:t>
      </w:r>
      <w:r>
        <w:rPr>
          <w:rFonts w:ascii="ˎ̥" w:hAnsi="ˎ̥" w:cs="宋体"/>
          <w:color w:val="000000"/>
          <w:kern w:val="0"/>
          <w:sz w:val="28"/>
          <w:szCs w:val="28"/>
        </w:rPr>
        <w:br w:type="textWrapping"/>
      </w:r>
      <w:r>
        <w:rPr>
          <w:rFonts w:ascii="ˎ̥" w:hAnsi="ˎ̥" w:cs="宋体"/>
          <w:color w:val="000000"/>
          <w:kern w:val="0"/>
          <w:sz w:val="28"/>
          <w:szCs w:val="28"/>
        </w:rPr>
        <w:t>    2、保修期届满后,甲方要求乙方修理的,以实际情况价格适当向甲方收费</w:t>
      </w:r>
      <w:r>
        <w:rPr>
          <w:rFonts w:hint="eastAsia" w:ascii="ˎ̥" w:hAnsi="ˎ̥" w:cs="宋体"/>
          <w:color w:val="000000"/>
          <w:kern w:val="0"/>
          <w:sz w:val="28"/>
          <w:szCs w:val="28"/>
          <w:lang w:eastAsia="zh-CN"/>
        </w:rPr>
        <w:t>。</w:t>
      </w:r>
      <w:r>
        <w:rPr>
          <w:rFonts w:ascii="ˎ̥" w:hAnsi="ˎ̥" w:cs="宋体"/>
          <w:color w:val="000000"/>
          <w:kern w:val="0"/>
          <w:sz w:val="28"/>
          <w:szCs w:val="28"/>
        </w:rPr>
        <w:br w:type="textWrapping"/>
      </w:r>
      <w:r>
        <w:rPr>
          <w:rFonts w:ascii="ˎ̥" w:hAnsi="ˎ̥" w:cs="宋体"/>
          <w:color w:val="000000"/>
          <w:kern w:val="0"/>
          <w:sz w:val="28"/>
          <w:szCs w:val="28"/>
        </w:rPr>
        <w:t>    3、保修期届满后,甲乙双方另签订技术维护协议,乙方应对系统提供优惠的有偿技术维护</w:t>
      </w:r>
      <w:r>
        <w:rPr>
          <w:rFonts w:hint="eastAsia" w:ascii="ˎ̥" w:hAnsi="ˎ̥" w:cs="宋体"/>
          <w:color w:val="000000"/>
          <w:kern w:val="0"/>
          <w:sz w:val="28"/>
          <w:szCs w:val="28"/>
          <w:lang w:eastAsia="zh-CN"/>
        </w:rPr>
        <w:t>。</w:t>
      </w:r>
      <w:r>
        <w:rPr>
          <w:rFonts w:ascii="ˎ̥" w:hAnsi="ˎ̥" w:cs="宋体"/>
          <w:color w:val="000000"/>
          <w:kern w:val="0"/>
          <w:sz w:val="28"/>
          <w:szCs w:val="28"/>
        </w:rPr>
        <w:br w:type="textWrapping"/>
      </w:r>
      <w:r>
        <w:rPr>
          <w:rFonts w:ascii="ˎ̥" w:hAnsi="ˎ̥" w:cs="宋体"/>
          <w:color w:val="000000"/>
          <w:kern w:val="0"/>
          <w:sz w:val="28"/>
          <w:szCs w:val="28"/>
        </w:rPr>
        <w:t>    4、甲方要求软硬件功能的改进,扩容不在保修之列,但乙方应继续为客户提供最优惠的服务.免费维修期内人为或自然灾害引起的故障或损坏,</w:t>
      </w:r>
      <w:r>
        <w:rPr>
          <w:rFonts w:hint="eastAsia" w:ascii="ˎ̥" w:hAnsi="ˎ̥" w:cs="宋体"/>
          <w:color w:val="000000"/>
          <w:kern w:val="0"/>
          <w:sz w:val="28"/>
          <w:szCs w:val="28"/>
          <w:lang w:val="en-US" w:eastAsia="zh-CN"/>
        </w:rPr>
        <w:t>乙方均进行免费维修。</w:t>
      </w:r>
      <w:bookmarkStart w:id="0" w:name="_GoBack"/>
      <w:bookmarkEnd w:id="0"/>
      <w:r>
        <w:rPr>
          <w:rFonts w:ascii="ˎ̥" w:hAnsi="ˎ̥" w:cs="宋体"/>
          <w:color w:val="000000"/>
          <w:kern w:val="0"/>
          <w:sz w:val="28"/>
          <w:szCs w:val="28"/>
        </w:rPr>
        <w:t>以下情况不属保修范围:自行拆卸改换机内任何部分(如:线路,零件)后造成损坏;非乙方指定的专业技术人员指导安装而引起的故障.</w:t>
      </w:r>
      <w:r>
        <w:rPr>
          <w:rFonts w:hint="eastAsia" w:ascii="ˎ̥" w:hAnsi="ˎ̥" w:cs="宋体"/>
          <w:color w:val="000000"/>
          <w:kern w:val="0"/>
          <w:sz w:val="28"/>
          <w:szCs w:val="28"/>
          <w:lang w:eastAsia="zh-CN"/>
        </w:rPr>
        <w:t>。</w:t>
      </w:r>
      <w:r>
        <w:rPr>
          <w:rFonts w:ascii="ˎ̥" w:hAnsi="ˎ̥" w:cs="宋体"/>
          <w:color w:val="000000"/>
          <w:kern w:val="0"/>
          <w:sz w:val="28"/>
          <w:szCs w:val="28"/>
        </w:rPr>
        <w:br w:type="textWrapping"/>
      </w:r>
      <w:r>
        <w:rPr>
          <w:rFonts w:ascii="ˎ̥" w:hAnsi="ˎ̥" w:cs="宋体"/>
          <w:color w:val="000000"/>
          <w:kern w:val="0"/>
          <w:sz w:val="28"/>
          <w:szCs w:val="28"/>
        </w:rPr>
        <w:t> </w:t>
      </w:r>
      <w:r>
        <w:rPr>
          <w:rFonts w:hint="eastAsia" w:ascii="ˎ̥" w:hAnsi="ˎ̥" w:cs="宋体"/>
          <w:color w:val="000000"/>
          <w:kern w:val="0"/>
          <w:sz w:val="28"/>
          <w:szCs w:val="28"/>
        </w:rPr>
        <w:t>七</w:t>
      </w:r>
      <w:r>
        <w:rPr>
          <w:rFonts w:ascii="ˎ̥" w:hAnsi="ˎ̥" w:cs="宋体"/>
          <w:color w:val="000000"/>
          <w:kern w:val="0"/>
          <w:sz w:val="28"/>
          <w:szCs w:val="28"/>
        </w:rPr>
        <w:t>、</w:t>
      </w:r>
      <w:r>
        <w:rPr>
          <w:rFonts w:hint="eastAsia" w:ascii="ˎ̥" w:hAnsi="ˎ̥" w:cs="宋体"/>
          <w:color w:val="000000"/>
          <w:kern w:val="0"/>
          <w:sz w:val="28"/>
          <w:szCs w:val="28"/>
        </w:rPr>
        <w:t>其他</w:t>
      </w:r>
      <w:r>
        <w:rPr>
          <w:rFonts w:ascii="ˎ̥" w:hAnsi="ˎ̥" w:cs="宋体"/>
          <w:color w:val="000000"/>
          <w:kern w:val="0"/>
          <w:sz w:val="28"/>
          <w:szCs w:val="28"/>
        </w:rPr>
        <w:t>约定事项</w:t>
      </w:r>
      <w:r>
        <w:rPr>
          <w:rFonts w:ascii="ˎ̥" w:hAnsi="ˎ̥" w:cs="宋体"/>
          <w:color w:val="000000"/>
          <w:kern w:val="0"/>
          <w:sz w:val="28"/>
          <w:szCs w:val="28"/>
        </w:rPr>
        <w:br w:type="textWrapping"/>
      </w:r>
      <w:r>
        <w:rPr>
          <w:rFonts w:ascii="ˎ̥" w:hAnsi="ˎ̥" w:cs="宋体"/>
          <w:color w:val="000000"/>
          <w:kern w:val="0"/>
          <w:sz w:val="28"/>
          <w:szCs w:val="28"/>
        </w:rPr>
        <w:t>    1、为确保工期,争取提前竣工,由甲乙双方</w:t>
      </w:r>
      <w:r>
        <w:rPr>
          <w:rFonts w:hint="eastAsia" w:ascii="ˎ̥" w:hAnsi="ˎ̥" w:cs="宋体"/>
          <w:color w:val="000000"/>
          <w:kern w:val="0"/>
          <w:sz w:val="28"/>
          <w:szCs w:val="28"/>
        </w:rPr>
        <w:t>互相配合</w:t>
      </w:r>
      <w:r>
        <w:rPr>
          <w:rFonts w:ascii="ˎ̥" w:hAnsi="ˎ̥" w:cs="宋体"/>
          <w:color w:val="000000"/>
          <w:kern w:val="0"/>
          <w:sz w:val="28"/>
          <w:szCs w:val="28"/>
        </w:rPr>
        <w:t>。</w:t>
      </w:r>
      <w:r>
        <w:rPr>
          <w:rFonts w:hint="eastAsia" w:ascii="ˎ̥" w:hAnsi="ˎ̥" w:cs="宋体"/>
          <w:color w:val="000000"/>
          <w:kern w:val="0"/>
          <w:sz w:val="28"/>
          <w:szCs w:val="28"/>
        </w:rPr>
        <w:t>能给乙方提供施工便利的</w:t>
      </w:r>
      <w:r>
        <w:rPr>
          <w:rFonts w:hint="eastAsia" w:ascii="ˎ̥" w:hAnsi="ˎ̥" w:cs="宋体"/>
          <w:color w:val="000000"/>
          <w:kern w:val="0"/>
          <w:sz w:val="28"/>
          <w:szCs w:val="28"/>
          <w:lang w:eastAsia="zh-CN"/>
        </w:rPr>
        <w:t>施工</w:t>
      </w:r>
      <w:r>
        <w:rPr>
          <w:rFonts w:hint="eastAsia" w:ascii="ˎ̥" w:hAnsi="ˎ̥" w:cs="宋体"/>
          <w:color w:val="000000"/>
          <w:kern w:val="0"/>
          <w:sz w:val="28"/>
          <w:szCs w:val="28"/>
        </w:rPr>
        <w:t>条件。</w:t>
      </w:r>
    </w:p>
    <w:p w14:paraId="5CC085C3">
      <w:pPr>
        <w:tabs>
          <w:tab w:val="left" w:pos="5475"/>
        </w:tabs>
        <w:spacing w:before="312" w:beforeLines="100" w:after="312" w:afterLines="100" w:line="360" w:lineRule="auto"/>
        <w:ind w:firstLine="280" w:firstLineChars="100"/>
        <w:contextualSpacing/>
        <w:rPr>
          <w:rFonts w:hint="eastAsia" w:ascii="ˎ̥" w:hAnsi="ˎ̥" w:cs="宋体"/>
          <w:color w:val="000000"/>
          <w:kern w:val="0"/>
          <w:sz w:val="28"/>
          <w:szCs w:val="28"/>
        </w:rPr>
      </w:pPr>
      <w:r>
        <w:rPr>
          <w:rFonts w:hint="eastAsia" w:ascii="ˎ̥" w:hAnsi="ˎ̥" w:cs="宋体"/>
          <w:color w:val="000000"/>
          <w:kern w:val="0"/>
          <w:sz w:val="28"/>
          <w:szCs w:val="28"/>
        </w:rPr>
        <w:t>2、在施工当中甲方不得以任何理由或硬件设施来拖延乙方工期。应双方互相配合协商完成工程安装。</w:t>
      </w:r>
    </w:p>
    <w:p w14:paraId="47167D78">
      <w:pPr>
        <w:tabs>
          <w:tab w:val="left" w:pos="5475"/>
        </w:tabs>
        <w:spacing w:before="312" w:beforeLines="100" w:after="312" w:afterLines="100" w:line="360" w:lineRule="auto"/>
        <w:ind w:firstLine="280" w:firstLineChars="100"/>
        <w:contextualSpacing/>
        <w:rPr>
          <w:rFonts w:ascii="ˎ̥" w:hAnsi="ˎ̥" w:cs="宋体"/>
          <w:color w:val="000000"/>
          <w:kern w:val="0"/>
          <w:sz w:val="28"/>
          <w:szCs w:val="28"/>
        </w:rPr>
      </w:pPr>
      <w:r>
        <w:rPr>
          <w:rFonts w:ascii="ˎ̥" w:hAnsi="ˎ̥" w:cs="宋体"/>
          <w:color w:val="000000"/>
          <w:kern w:val="0"/>
          <w:sz w:val="28"/>
          <w:szCs w:val="28"/>
        </w:rPr>
        <w:t> </w:t>
      </w:r>
      <w:r>
        <w:rPr>
          <w:rFonts w:hint="eastAsia" w:ascii="ˎ̥" w:hAnsi="ˎ̥" w:cs="宋体"/>
          <w:color w:val="000000"/>
          <w:kern w:val="0"/>
          <w:sz w:val="28"/>
          <w:szCs w:val="28"/>
        </w:rPr>
        <w:t>3</w:t>
      </w:r>
      <w:r>
        <w:rPr>
          <w:rFonts w:ascii="ˎ̥" w:hAnsi="ˎ̥" w:cs="宋体"/>
          <w:color w:val="000000"/>
          <w:kern w:val="0"/>
          <w:sz w:val="28"/>
          <w:szCs w:val="28"/>
        </w:rPr>
        <w:t>、合同如需变更,甲、乙双方另行协商确定变更事宜,双方签章生效,并作为本合同的附件。合同要件,乙方必须遵照执行,否则视为违约。</w:t>
      </w:r>
    </w:p>
    <w:p w14:paraId="512BC1B1">
      <w:pPr>
        <w:tabs>
          <w:tab w:val="left" w:pos="5475"/>
        </w:tabs>
        <w:spacing w:before="312" w:beforeLines="100" w:after="312" w:afterLines="100" w:line="360" w:lineRule="auto"/>
        <w:ind w:firstLine="0" w:firstLineChars="0"/>
        <w:contextualSpacing/>
        <w:rPr>
          <w:rFonts w:ascii="ˎ̥" w:hAnsi="ˎ̥" w:cs="宋体"/>
          <w:color w:val="000000"/>
          <w:kern w:val="0"/>
          <w:sz w:val="28"/>
          <w:szCs w:val="28"/>
        </w:rPr>
      </w:pPr>
      <w:r>
        <w:rPr>
          <w:rFonts w:ascii="ˎ̥" w:hAnsi="ˎ̥" w:eastAsia="宋体" w:cs="宋体"/>
          <w:color w:val="000000"/>
          <w:kern w:val="0"/>
          <w:sz w:val="28"/>
          <w:szCs w:val="28"/>
        </w:rPr>
        <w:t> </w:t>
      </w:r>
      <w:r>
        <w:rPr>
          <w:rFonts w:hint="default" w:ascii="ˎ̥" w:hAnsi="ˎ̥" w:eastAsia="宋体" w:cs="宋体"/>
          <w:color w:val="000000"/>
          <w:kern w:val="0"/>
          <w:sz w:val="28"/>
          <w:szCs w:val="28"/>
        </w:rPr>
        <w:t>八</w:t>
      </w:r>
      <w:r>
        <w:rPr>
          <w:rFonts w:ascii="ˎ̥" w:hAnsi="ˎ̥" w:eastAsia="宋体" w:cs="宋体"/>
          <w:color w:val="000000"/>
          <w:kern w:val="0"/>
          <w:sz w:val="28"/>
          <w:szCs w:val="28"/>
        </w:rPr>
        <w:t>、违约责任:</w:t>
      </w:r>
      <w:r>
        <w:rPr>
          <w:rFonts w:ascii="ˎ̥" w:hAnsi="ˎ̥" w:cs="宋体"/>
          <w:color w:val="000000"/>
          <w:kern w:val="0"/>
          <w:sz w:val="28"/>
          <w:szCs w:val="28"/>
        </w:rPr>
        <w:br w:type="textWrapping"/>
      </w:r>
      <w:r>
        <w:rPr>
          <w:rFonts w:ascii="ˎ̥" w:hAnsi="ˎ̥" w:cs="宋体"/>
          <w:color w:val="000000"/>
          <w:kern w:val="0"/>
          <w:sz w:val="28"/>
          <w:szCs w:val="28"/>
        </w:rPr>
        <w:t>    1、乙方必须严格按合同要求按时、按质(即合同要求的设备的规格、型号)、按量完成供货与安装调试完毕并交付甲方使用。   </w:t>
      </w:r>
    </w:p>
    <w:p w14:paraId="2A269DBB">
      <w:pPr>
        <w:tabs>
          <w:tab w:val="left" w:pos="5475"/>
        </w:tabs>
        <w:spacing w:before="312" w:beforeLines="100" w:after="312" w:afterLines="100" w:line="360" w:lineRule="auto"/>
        <w:ind w:firstLine="280" w:firstLineChars="100"/>
        <w:contextualSpacing/>
        <w:rPr>
          <w:rFonts w:hint="eastAsia" w:ascii="ˎ̥" w:hAnsi="ˎ̥" w:cs="宋体"/>
          <w:color w:val="000000"/>
          <w:kern w:val="0"/>
          <w:sz w:val="28"/>
          <w:szCs w:val="28"/>
        </w:rPr>
      </w:pPr>
      <w:r>
        <w:rPr>
          <w:rFonts w:ascii="ˎ̥" w:hAnsi="ˎ̥" w:cs="宋体"/>
          <w:color w:val="000000"/>
          <w:kern w:val="0"/>
          <w:sz w:val="28"/>
          <w:szCs w:val="28"/>
        </w:rPr>
        <w:t xml:space="preserve"> 2、在乙方履行合同后,甲方</w:t>
      </w:r>
      <w:r>
        <w:rPr>
          <w:rFonts w:hint="eastAsia" w:ascii="ˎ̥" w:hAnsi="ˎ̥" w:cs="宋体"/>
          <w:color w:val="000000"/>
          <w:kern w:val="0"/>
          <w:sz w:val="28"/>
          <w:szCs w:val="28"/>
        </w:rPr>
        <w:t>应当</w:t>
      </w:r>
      <w:r>
        <w:rPr>
          <w:rFonts w:ascii="ˎ̥" w:hAnsi="ˎ̥" w:cs="宋体"/>
          <w:color w:val="000000"/>
          <w:kern w:val="0"/>
          <w:sz w:val="28"/>
          <w:szCs w:val="28"/>
        </w:rPr>
        <w:t>按时向乙方支付合同款项,如</w:t>
      </w:r>
      <w:r>
        <w:rPr>
          <w:rFonts w:hint="eastAsia" w:ascii="ˎ̥" w:hAnsi="ˎ̥" w:cs="宋体"/>
          <w:color w:val="000000"/>
          <w:kern w:val="0"/>
          <w:sz w:val="28"/>
          <w:szCs w:val="28"/>
        </w:rPr>
        <w:t>逾期付款</w:t>
      </w:r>
      <w:r>
        <w:rPr>
          <w:rFonts w:ascii="ˎ̥" w:hAnsi="ˎ̥" w:cs="宋体"/>
          <w:color w:val="000000"/>
          <w:kern w:val="0"/>
          <w:sz w:val="28"/>
          <w:szCs w:val="28"/>
        </w:rPr>
        <w:t>,</w:t>
      </w:r>
      <w:r>
        <w:rPr>
          <w:rFonts w:hint="eastAsia" w:ascii="ˎ̥" w:hAnsi="ˎ̥" w:cs="宋体"/>
          <w:color w:val="000000"/>
          <w:kern w:val="0"/>
          <w:sz w:val="28"/>
          <w:szCs w:val="28"/>
        </w:rPr>
        <w:t>每逾期一日</w:t>
      </w:r>
      <w:r>
        <w:rPr>
          <w:rFonts w:ascii="ˎ̥" w:hAnsi="ˎ̥" w:cs="宋体"/>
          <w:color w:val="000000"/>
          <w:kern w:val="0"/>
          <w:sz w:val="28"/>
          <w:szCs w:val="28"/>
        </w:rPr>
        <w:t xml:space="preserve"> ,按合同总金额的</w:t>
      </w:r>
      <w:r>
        <w:rPr>
          <w:rFonts w:hint="eastAsia" w:ascii="ˎ̥" w:hAnsi="ˎ̥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ˎ̥" w:hAnsi="ˎ̥" w:cs="宋体"/>
          <w:color w:val="000000"/>
          <w:kern w:val="0"/>
          <w:sz w:val="28"/>
          <w:szCs w:val="28"/>
        </w:rPr>
        <w:t>向乙方支付违约金。</w:t>
      </w:r>
    </w:p>
    <w:p w14:paraId="2274AE37">
      <w:pPr>
        <w:tabs>
          <w:tab w:val="left" w:pos="5475"/>
        </w:tabs>
        <w:spacing w:before="312" w:beforeLines="100" w:after="312" w:afterLines="100" w:line="360" w:lineRule="auto"/>
        <w:ind w:firstLine="0" w:firstLineChars="0"/>
        <w:contextualSpacing/>
        <w:rPr>
          <w:rFonts w:ascii="ˎ̥" w:hAnsi="ˎ̥" w:eastAsia="宋体" w:cs="宋体"/>
          <w:color w:val="000000"/>
          <w:kern w:val="0"/>
          <w:sz w:val="28"/>
          <w:szCs w:val="28"/>
        </w:rPr>
      </w:pPr>
      <w:r>
        <w:rPr>
          <w:rFonts w:hint="default" w:ascii="ˎ̥" w:hAnsi="ˎ̥" w:eastAsia="宋体" w:cs="宋体"/>
          <w:color w:val="000000"/>
          <w:kern w:val="0"/>
          <w:sz w:val="28"/>
          <w:szCs w:val="28"/>
          <w:lang w:eastAsia="zh-CN"/>
        </w:rPr>
        <w:t>九</w:t>
      </w:r>
      <w:r>
        <w:rPr>
          <w:rFonts w:ascii="ˎ̥" w:hAnsi="ˎ̥" w:eastAsia="宋体" w:cs="宋体"/>
          <w:color w:val="000000"/>
          <w:kern w:val="0"/>
          <w:sz w:val="28"/>
          <w:szCs w:val="28"/>
        </w:rPr>
        <w:t>、</w:t>
      </w:r>
      <w:r>
        <w:rPr>
          <w:rFonts w:hint="default" w:ascii="ˎ̥" w:hAnsi="ˎ̥" w:eastAsia="宋体" w:cs="宋体"/>
          <w:color w:val="000000"/>
          <w:kern w:val="0"/>
          <w:sz w:val="28"/>
          <w:szCs w:val="28"/>
        </w:rPr>
        <w:t>争议解决：</w:t>
      </w:r>
    </w:p>
    <w:p w14:paraId="2B61D58F">
      <w:pPr>
        <w:ind w:firstLine="560" w:firstLineChars="200"/>
        <w:rPr>
          <w:rFonts w:hint="eastAsia" w:ascii="ˎ̥" w:hAnsi="ˎ̥" w:cs="宋体"/>
          <w:color w:val="000000"/>
          <w:kern w:val="0"/>
          <w:sz w:val="28"/>
          <w:szCs w:val="28"/>
        </w:rPr>
      </w:pPr>
      <w:r>
        <w:rPr>
          <w:rFonts w:ascii="ˎ̥" w:hAnsi="ˎ̥" w:cs="宋体"/>
          <w:color w:val="000000"/>
          <w:kern w:val="0"/>
          <w:sz w:val="28"/>
          <w:szCs w:val="28"/>
        </w:rPr>
        <w:t>合同执行中,若发生纠纷,由甲乙双方协商解决,若协商不成,</w:t>
      </w:r>
      <w:r>
        <w:rPr>
          <w:rFonts w:hint="eastAsia" w:ascii="ˎ̥" w:hAnsi="ˎ̥" w:cs="宋体"/>
          <w:color w:val="000000"/>
          <w:kern w:val="0"/>
          <w:sz w:val="28"/>
          <w:szCs w:val="28"/>
        </w:rPr>
        <w:t>应当向乙方所在地人民法院起诉</w:t>
      </w:r>
      <w:r>
        <w:rPr>
          <w:rFonts w:ascii="ˎ̥" w:hAnsi="ˎ̥" w:cs="宋体"/>
          <w:color w:val="000000"/>
          <w:kern w:val="0"/>
          <w:sz w:val="28"/>
          <w:szCs w:val="28"/>
        </w:rPr>
        <w:t>。胜诉方为维护权益所支出的一切费用（包括但不限于律师费、诉讼费、保全费、鉴定费、差旅费等）均由败诉方承担。</w:t>
      </w:r>
      <w:r>
        <w:rPr>
          <w:rFonts w:hint="default" w:ascii="ˎ̥" w:hAnsi="ˎ̥" w:eastAsia="宋体" w:cs="宋体"/>
          <w:color w:val="000000"/>
          <w:kern w:val="0"/>
          <w:sz w:val="28"/>
          <w:szCs w:val="28"/>
        </w:rPr>
        <w:t xml:space="preserve"> </w:t>
      </w:r>
    </w:p>
    <w:p w14:paraId="45E5883E">
      <w:pPr>
        <w:keepNext w:val="0"/>
        <w:keepLines w:val="0"/>
        <w:widowControl/>
        <w:suppressLineNumbers w:val="0"/>
        <w:ind w:firstLine="0" w:firstLineChars="0"/>
        <w:jc w:val="left"/>
        <w:rPr>
          <w:rFonts w:ascii="ˎ̥" w:hAnsi="ˎ̥" w:eastAsia="宋体" w:cs="宋体"/>
          <w:color w:val="000000"/>
          <w:kern w:val="0"/>
          <w:sz w:val="28"/>
          <w:szCs w:val="28"/>
        </w:rPr>
      </w:pPr>
      <w:r>
        <w:rPr>
          <w:rFonts w:ascii="ˎ̥" w:hAnsi="ˎ̥" w:cs="宋体"/>
          <w:color w:val="000000"/>
          <w:kern w:val="0"/>
          <w:sz w:val="28"/>
          <w:szCs w:val="28"/>
        </w:rPr>
        <w:t>十、</w:t>
      </w:r>
      <w:r>
        <w:rPr>
          <w:rFonts w:hint="default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1、如有未尽事宜，由双方依法订立补充合同。 </w:t>
      </w:r>
    </w:p>
    <w:p w14:paraId="1C6D0A1B"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ˎ̥" w:hAnsi="ˎ̥" w:eastAsia="宋体" w:cs="宋体"/>
          <w:color w:val="000000"/>
          <w:kern w:val="0"/>
          <w:sz w:val="28"/>
          <w:szCs w:val="28"/>
        </w:rPr>
      </w:pPr>
      <w:r>
        <w:rPr>
          <w:rFonts w:hint="default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>2、本合同一式</w:t>
      </w:r>
      <w:r>
        <w:rPr>
          <w:rFonts w:hint="eastAsia" w:ascii="ˎ̥" w:hAnsi="ˎ̥" w:cs="宋体"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ˎ̥" w:hAnsi="ˎ̥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</w:t>
      </w:r>
      <w:r>
        <w:rPr>
          <w:rFonts w:hint="default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>份，自双方签章之日起生效。甲、乙方双方各</w:t>
      </w:r>
      <w:r>
        <w:rPr>
          <w:rFonts w:hint="eastAsia" w:ascii="ˎ̥" w:hAnsi="ˎ̥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</w:t>
      </w:r>
      <w:r>
        <w:rPr>
          <w:rFonts w:hint="default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>份</w:t>
      </w:r>
      <w:r>
        <w:rPr>
          <w:rFonts w:hint="eastAsia" w:ascii="ˎ̥" w:hAnsi="ˎ̥" w:eastAsia="宋体" w:cs="宋体"/>
          <w:color w:val="000000"/>
          <w:kern w:val="0"/>
          <w:sz w:val="28"/>
          <w:szCs w:val="28"/>
          <w:lang w:val="en-US" w:eastAsia="zh-CN" w:bidi="ar"/>
        </w:rPr>
        <w:t>。</w:t>
      </w:r>
    </w:p>
    <w:p w14:paraId="75D6236E">
      <w:pPr>
        <w:spacing w:before="100" w:beforeAutospacing="1" w:after="100" w:afterAutospacing="1" w:line="360" w:lineRule="auto"/>
        <w:ind w:firstLine="0" w:firstLineChars="0"/>
        <w:contextualSpacing/>
        <w:rPr>
          <w:rFonts w:hint="eastAsia" w:ascii="ˎ̥" w:hAnsi="ˎ̥" w:cs="宋体"/>
          <w:color w:val="000000"/>
          <w:kern w:val="0"/>
          <w:sz w:val="28"/>
          <w:szCs w:val="28"/>
        </w:rPr>
      </w:pPr>
    </w:p>
    <w:p w14:paraId="2A7F3E85">
      <w:pPr>
        <w:spacing w:before="100" w:beforeAutospacing="1" w:after="100" w:afterAutospacing="1" w:line="360" w:lineRule="auto"/>
        <w:ind w:firstLine="0" w:firstLineChars="0"/>
        <w:contextualSpacing/>
        <w:rPr>
          <w:rFonts w:hint="eastAsia" w:ascii="ˎ̥" w:hAnsi="ˎ̥" w:cs="宋体"/>
          <w:color w:val="000000"/>
          <w:kern w:val="0"/>
          <w:sz w:val="28"/>
          <w:szCs w:val="28"/>
        </w:rPr>
      </w:pPr>
    </w:p>
    <w:p w14:paraId="147A7F9C">
      <w:pPr>
        <w:widowControl/>
        <w:shd w:val="clear" w:color="auto" w:fill="FFFFFF"/>
        <w:spacing w:line="432" w:lineRule="auto"/>
        <w:ind w:left="6160" w:hanging="6160" w:hangingChars="2200"/>
        <w:jc w:val="left"/>
        <w:rPr>
          <w:rFonts w:hint="default" w:ascii="ˎ̥" w:hAnsi="ˎ̥" w:eastAsia="宋体" w:cs="宋体"/>
          <w:b/>
          <w:color w:val="000000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ˎ̥" w:hAnsi="ˎ̥" w:cs="宋体"/>
          <w:color w:val="000000"/>
          <w:kern w:val="0"/>
          <w:sz w:val="28"/>
          <w:szCs w:val="28"/>
        </w:rPr>
        <w:t>甲方单位：</w:t>
      </w:r>
      <w:r>
        <w:rPr>
          <w:rFonts w:hint="eastAsia" w:ascii="ˎ̥" w:hAnsi="ˎ̥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ˎ̥" w:hAnsi="ˎ̥" w:eastAsia="宋体" w:cs="宋体"/>
          <w:b/>
          <w:color w:val="000000"/>
          <w:kern w:val="0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ˎ̥" w:hAnsi="ˎ̥" w:eastAsia="宋体" w:cs="宋体"/>
          <w:b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 </w:t>
      </w:r>
      <w:r>
        <w:rPr>
          <w:rFonts w:hint="eastAsia" w:ascii="ˎ̥" w:hAnsi="ˎ̥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</w:t>
      </w:r>
      <w:r>
        <w:rPr>
          <w:rFonts w:hint="eastAsia" w:ascii="ˎ̥" w:hAnsi="ˎ̥" w:eastAsia="宋体" w:cs="宋体"/>
          <w:b w:val="0"/>
          <w:color w:val="000000"/>
          <w:kern w:val="0"/>
          <w:sz w:val="28"/>
          <w:szCs w:val="28"/>
        </w:rPr>
        <w:t>乙方单位:</w:t>
      </w:r>
      <w:r>
        <w:rPr>
          <w:rFonts w:hint="eastAsia" w:ascii="ˎ̥" w:hAnsi="ˎ̥" w:eastAsia="宋体" w:cs="宋体"/>
          <w:b w:val="0"/>
          <w:color w:val="000000"/>
          <w:kern w:val="0"/>
          <w:sz w:val="28"/>
          <w:szCs w:val="28"/>
          <w:u w:val="none"/>
        </w:rPr>
        <w:t xml:space="preserve"> </w:t>
      </w:r>
      <w:r>
        <w:rPr>
          <w:rFonts w:hint="eastAsia" w:ascii="ˎ̥" w:hAnsi="ˎ̥" w:eastAsia="宋体" w:cs="宋体"/>
          <w:b/>
          <w:bCs w:val="0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    </w:t>
      </w:r>
    </w:p>
    <w:p w14:paraId="583B2C2D">
      <w:pPr>
        <w:keepNext w:val="0"/>
        <w:keepLines w:val="0"/>
        <w:widowControl/>
        <w:suppressLineNumbers w:val="0"/>
        <w:jc w:val="left"/>
        <w:rPr>
          <w:u w:val="none"/>
        </w:rPr>
      </w:pPr>
    </w:p>
    <w:p w14:paraId="72CD2B37">
      <w:pPr>
        <w:widowControl/>
        <w:shd w:val="clear" w:color="auto" w:fill="FFFFFF"/>
        <w:spacing w:line="432" w:lineRule="auto"/>
        <w:ind w:firstLine="1792" w:firstLineChars="640"/>
        <w:jc w:val="left"/>
        <w:rPr>
          <w:rFonts w:hint="eastAsia" w:ascii="ˎ̥" w:hAnsi="ˎ̥" w:cs="宋体"/>
          <w:color w:val="000000"/>
          <w:kern w:val="0"/>
          <w:sz w:val="28"/>
          <w:szCs w:val="28"/>
        </w:rPr>
      </w:pPr>
    </w:p>
    <w:p w14:paraId="19844D0E">
      <w:pPr>
        <w:widowControl/>
        <w:shd w:val="clear" w:color="auto" w:fill="FFFFFF"/>
        <w:spacing w:line="432" w:lineRule="auto"/>
        <w:jc w:val="left"/>
        <w:rPr>
          <w:rFonts w:hint="eastAsia" w:ascii="ˎ̥" w:hAnsi="ˎ̥" w:cs="宋体"/>
          <w:b/>
          <w:color w:val="000000"/>
          <w:kern w:val="0"/>
          <w:sz w:val="28"/>
          <w:szCs w:val="28"/>
          <w:u w:val="single"/>
        </w:rPr>
      </w:pPr>
      <w:r>
        <w:rPr>
          <w:rFonts w:hint="eastAsia" w:ascii="ˎ̥" w:hAnsi="ˎ̥" w:cs="宋体"/>
          <w:color w:val="000000"/>
          <w:kern w:val="0"/>
          <w:sz w:val="28"/>
          <w:szCs w:val="28"/>
        </w:rPr>
        <w:t xml:space="preserve">（盖章）　　　　　　　              （盖章）  </w:t>
      </w:r>
    </w:p>
    <w:p w14:paraId="2BCB5B0D">
      <w:pPr>
        <w:tabs>
          <w:tab w:val="left" w:pos="3600"/>
          <w:tab w:val="left" w:pos="6660"/>
        </w:tabs>
        <w:spacing w:before="468" w:beforeLines="150" w:after="312" w:afterLines="100" w:line="120" w:lineRule="auto"/>
        <w:rPr>
          <w:rFonts w:hint="eastAsia" w:ascii="ˎ̥" w:hAnsi="ˎ̥" w:cs="宋体"/>
          <w:color w:val="000000"/>
          <w:kern w:val="0"/>
          <w:sz w:val="28"/>
          <w:szCs w:val="28"/>
        </w:rPr>
      </w:pPr>
      <w:r>
        <w:rPr>
          <w:rFonts w:hint="eastAsia" w:ascii="ˎ̥" w:hAnsi="ˎ̥" w:cs="宋体"/>
          <w:color w:val="000000"/>
          <w:kern w:val="0"/>
          <w:sz w:val="28"/>
          <w:szCs w:val="28"/>
        </w:rPr>
        <w:t xml:space="preserve">甲方代表：                           乙方代表：                       </w:t>
      </w:r>
    </w:p>
    <w:p w14:paraId="73AC08DA">
      <w:r>
        <w:rPr>
          <w:rFonts w:hint="eastAsia" w:ascii="ˎ̥" w:hAnsi="ˎ̥" w:cs="宋体"/>
          <w:color w:val="000000"/>
          <w:kern w:val="0"/>
          <w:sz w:val="28"/>
          <w:szCs w:val="28"/>
        </w:rPr>
        <w:t xml:space="preserve">年     月      日                年      月　　 </w:t>
      </w:r>
      <w:r>
        <w:rPr>
          <w:rFonts w:hint="eastAsia" w:ascii="ˎ̥" w:hAnsi="ˎ̥" w:cs="宋体"/>
          <w:color w:val="000000"/>
          <w:kern w:val="0"/>
          <w:sz w:val="28"/>
          <w:szCs w:val="28"/>
          <w:lang w:eastAsia="zh-CN"/>
        </w:rPr>
        <w:t>日</w:t>
      </w:r>
    </w:p>
    <w:p w14:paraId="1C682EAA"/>
    <w:p w14:paraId="7BAE3F81"/>
    <w:p w14:paraId="3D9E0624">
      <w:pPr>
        <w:tabs>
          <w:tab w:val="left" w:pos="3600"/>
          <w:tab w:val="left" w:pos="6660"/>
        </w:tabs>
        <w:spacing w:before="468" w:beforeLines="150" w:after="312" w:afterLines="100" w:line="120" w:lineRule="auto"/>
        <w:ind w:firstLine="1050" w:firstLineChars="500"/>
      </w:pPr>
    </w:p>
    <w:p w14:paraId="5FB29987"/>
    <w:sectPr>
      <w:headerReference r:id="rId3" w:type="default"/>
      <w:pgSz w:w="11906" w:h="16838"/>
      <w:pgMar w:top="1287" w:right="1208" w:bottom="1259" w:left="1191" w:header="283" w:footer="397" w:gutter="0"/>
      <w:pgNumType w:fmt="decimal"/>
      <w:cols w:space="72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FEE8F">
    <w:pPr>
      <w:pStyle w:val="2"/>
      <w:pBdr>
        <w:bottom w:val="none" w:color="auto" w:sz="0" w:space="23"/>
      </w:pBdr>
      <w:jc w:val="both"/>
      <w:rPr>
        <w:rFonts w:hint="eastAsia" w:eastAsia="宋体"/>
        <w:kern w:val="0"/>
        <w:szCs w:val="21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mNDk5ODQ3Y2I1ZTYzNTVkODhkYTNmODU4ZjQyNWMifQ=="/>
  </w:docVars>
  <w:rsids>
    <w:rsidRoot w:val="00000000"/>
    <w:rsid w:val="098D41AA"/>
    <w:rsid w:val="10914580"/>
    <w:rsid w:val="1CC21F65"/>
    <w:rsid w:val="1CDA1212"/>
    <w:rsid w:val="23A360F4"/>
    <w:rsid w:val="3F275F2C"/>
    <w:rsid w:val="46A66694"/>
    <w:rsid w:val="4CE76CFB"/>
    <w:rsid w:val="52275B00"/>
    <w:rsid w:val="6F933EDA"/>
    <w:rsid w:val="71D5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font31"/>
    <w:basedOn w:val="4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1502</Words>
  <Characters>1512</Characters>
  <Lines>0</Lines>
  <Paragraphs>0</Paragraphs>
  <TotalTime>6</TotalTime>
  <ScaleCrop>false</ScaleCrop>
  <LinksUpToDate>false</LinksUpToDate>
  <CharactersWithSpaces>1810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2024-09-13T06:34:00Z</dcterms:created>
  <dc:creator>Lenovo</dc:creator>
  <cp:lastModifiedBy>沁雨忧馨</cp:lastModifiedBy>
  <dcterms:modified xsi:type="dcterms:W3CDTF">2025-06-03T07:57:29Z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4273CCF6F7064C909E423F476C528CDD_12</vt:lpwstr>
  </property>
  <property fmtid="{D5CDD505-2E9C-101B-9397-08002B2CF9AE}" pid="4" name="KSOTemplateDocerSaveRecord">
    <vt:lpwstr>eyJoZGlkIjoiYTdmNDk5ODQ3Y2I1ZTYzNTVkODhkYTNmODU4ZjQyNWMiLCJ1c2VySWQiOiI1NTE5NDgxOTIifQ==</vt:lpwstr>
  </property>
</Properties>
</file>