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版本号：HXZBTC2026-00120260226001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2026年职工灶外包服务项目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HXZBTC2026-001</w:t>
      </w:r>
      <w:r>
        <w:br/>
      </w:r>
      <w:r>
        <w:br/>
      </w:r>
      <w:r>
        <w:br/>
      </w:r>
    </w:p>
    <w:p>
      <w:pPr>
        <w:pStyle w:val="null3"/>
        <w:jc w:val="center"/>
        <w:outlineLvl w:val="2"/>
      </w:pPr>
      <w:r>
        <w:rPr>
          <w:rFonts w:ascii="仿宋_GB2312" w:hAnsi="仿宋_GB2312" w:cs="仿宋_GB2312" w:eastAsia="仿宋_GB2312"/>
          <w:sz w:val="28"/>
          <w:b/>
        </w:rPr>
        <w:t>铜川市公安局交通警察支队第三大队</w:t>
      </w:r>
    </w:p>
    <w:p>
      <w:pPr>
        <w:pStyle w:val="null3"/>
        <w:jc w:val="center"/>
        <w:outlineLvl w:val="2"/>
      </w:pPr>
      <w:r>
        <w:rPr>
          <w:rFonts w:ascii="仿宋_GB2312" w:hAnsi="仿宋_GB2312" w:cs="仿宋_GB2312" w:eastAsia="仿宋_GB2312"/>
          <w:sz w:val="28"/>
          <w:b/>
        </w:rPr>
        <w:t>陕西汇兴项目管理有限公司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陕西汇兴项目管理有限公司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铜川市公安局交通警察支队第三大队</w:t>
      </w:r>
      <w:r>
        <w:rPr>
          <w:rFonts w:ascii="仿宋_GB2312" w:hAnsi="仿宋_GB2312" w:cs="仿宋_GB2312" w:eastAsia="仿宋_GB2312"/>
        </w:rPr>
        <w:t>委托，拟对</w:t>
      </w:r>
      <w:r>
        <w:rPr>
          <w:rFonts w:ascii="仿宋_GB2312" w:hAnsi="仿宋_GB2312" w:cs="仿宋_GB2312" w:eastAsia="仿宋_GB2312"/>
        </w:rPr>
        <w:t>2026年职工灶外包服务项目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HXZBTC2026-001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2026年职工灶外包服务项目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公安局交通警察支队第三大队就餐总人数约140人，其中民警、职工、辅警、临聘人员、保安、物业保洁等，厨房面积约40㎡，餐厅面积约100㎡。我单位提供厨房、餐厅、全套厨房设备及餐具用品，承包方负责供应日常工作餐、公务接待、会议、培训、警务活动等工作用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采购包1（2026年职工灶外包服务项目）：属于专门面向小微企业采购。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1、特定资格条件：（1）、具有独立承担民事责任能力的法人、其他组织或自然人，并出具合法有效的营业执照或事业单位法人证书等国家规定的相关证明，自然人参与的提供其身份证明； （2）、财务状况报告：提供具有财务审计资质单位出具的2024年或2025年度财务报告（包括四表，即资产负债表、利润表、现金流量表、所有者权益变动表）或磋商前六个月内其基本账户银行出具的资信证明或政府采购信用担保机构出具的磋商担保函； （3）、税收交纳证明：提供截止至磋商时间前六个月内任意一个月的缴费凭据；（依法免税的供应商应提供相关文件证明）； （4）、社会保障资金交纳证明：提供截止至磋商时间前六个月内任意一个月的社保缴费凭据或社保机构开具的社会保险参保缴费情况证明；（依法不需要交纳社会保障资金的供应商应提供相关证明）；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（7）、法定代表人授权书/ 法定代表人身份证明：法定代表人参与磋商时需提供法定代表人身份证明；被授权人参与磋商时需提供法定代表人授权委托书； （8）、供应商具有有效的《食品经营许可证》； （9）、拟派厨师须具备厨师资格证书，操作人员须具备健康体检证书； （10）、供应商不得为“信用中国(www.creditchina.gov.cn)”中列入失信被执行人名单的供应商，不得为“中国政府采购网(www.ccgp.gov.cn)”政府采购严重违法失信行为记录名单中被财政部门禁止参加政府采购活动的供应商； （11）、本项目不允许联合体磋商。（提供非联合体磋商承诺）。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铜川市公安局交通警察支队第三大队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铜川市新区铁诺北路8号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铜川市公安局交通警察支队第三大队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18729990001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铜川市新区金谟西路十一号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19909197975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 采 行办 法》的通知（计价格〔 行 2002 〕1980 号）、《国家发展和 号 改革委员会办公厅关于招标 代 理服务收费有关问题的通知》（发 改 改办价格〔 改 2003 〕857 号）规定收取代 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铜川市公安局交通警察支队第三大队</w:t>
      </w:r>
      <w:r>
        <w:rPr>
          <w:rFonts w:ascii="仿宋_GB2312" w:hAnsi="仿宋_GB2312" w:cs="仿宋_GB2312" w:eastAsia="仿宋_GB2312"/>
        </w:rPr>
        <w:t>和</w:t>
      </w:r>
      <w:r>
        <w:rPr>
          <w:rFonts w:ascii="仿宋_GB2312" w:hAnsi="仿宋_GB2312" w:cs="仿宋_GB2312" w:eastAsia="仿宋_GB2312"/>
        </w:rPr>
        <w:t>陕西汇兴项目管理有限公司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铜川市公安局交通警察支队第三大队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铜川市公安局交通警察支队第三大队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联系人：王威</w:t>
      </w:r>
    </w:p>
    <w:p>
      <w:pPr>
        <w:pStyle w:val="null3"/>
      </w:pPr>
      <w:r>
        <w:rPr>
          <w:rFonts w:ascii="仿宋_GB2312" w:hAnsi="仿宋_GB2312" w:cs="仿宋_GB2312" w:eastAsia="仿宋_GB2312"/>
        </w:rPr>
        <w:t>联系电话：19909197975</w:t>
      </w:r>
    </w:p>
    <w:p>
      <w:pPr>
        <w:pStyle w:val="null3"/>
      </w:pPr>
      <w:r>
        <w:rPr>
          <w:rFonts w:ascii="仿宋_GB2312" w:hAnsi="仿宋_GB2312" w:cs="仿宋_GB2312" w:eastAsia="仿宋_GB2312"/>
        </w:rPr>
        <w:t>地址：铜川市新区金谟西路十一号</w:t>
      </w:r>
    </w:p>
    <w:p>
      <w:pPr>
        <w:pStyle w:val="null3"/>
      </w:pPr>
      <w:r>
        <w:rPr>
          <w:rFonts w:ascii="仿宋_GB2312" w:hAnsi="仿宋_GB2312" w:cs="仿宋_GB2312" w:eastAsia="仿宋_GB2312"/>
        </w:rPr>
        <w:t>邮编：727100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公安局交通警察支队第三大队就餐总人数约140人，其中民警、职工、辅警、临聘人员、保安、物业保洁等，厨房面积约40㎡，餐厅面积约100㎡。我单位提供厨房、餐厅、全套厨房设备及餐具用品，承包方负责供应日常工作餐、公务接待、会议、培训、警务活动等工作用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383,000.00</w:t>
      </w:r>
    </w:p>
    <w:p>
      <w:pPr>
        <w:pStyle w:val="null3"/>
      </w:pPr>
      <w:r>
        <w:rPr>
          <w:rFonts w:ascii="仿宋_GB2312" w:hAnsi="仿宋_GB2312" w:cs="仿宋_GB2312" w:eastAsia="仿宋_GB2312"/>
        </w:rPr>
        <w:t>采购包最高限价（元）: 383,000.00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2026年职工灶外包服务项目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标的名称：2026年职工灶外包服务项目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b/>
              </w:rPr>
              <w:t>一、基本概况</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32"/>
              </w:rPr>
              <w:t>铜川市公安局交通警察支队第三大队</w:t>
            </w:r>
            <w:r>
              <w:rPr>
                <w:rFonts w:ascii="仿宋_GB2312" w:hAnsi="仿宋_GB2312" w:cs="仿宋_GB2312" w:eastAsia="仿宋_GB2312"/>
                <w:sz w:val="32"/>
              </w:rPr>
              <w:t>就餐总人数约</w:t>
            </w:r>
            <w:r>
              <w:rPr>
                <w:rFonts w:ascii="仿宋_GB2312" w:hAnsi="仿宋_GB2312" w:cs="仿宋_GB2312" w:eastAsia="仿宋_GB2312"/>
                <w:sz w:val="32"/>
              </w:rPr>
              <w:t>140</w:t>
            </w:r>
            <w:r>
              <w:rPr>
                <w:rFonts w:ascii="仿宋_GB2312" w:hAnsi="仿宋_GB2312" w:cs="仿宋_GB2312" w:eastAsia="仿宋_GB2312"/>
                <w:sz w:val="32"/>
              </w:rPr>
              <w:t>人，其中</w:t>
            </w:r>
            <w:r>
              <w:rPr>
                <w:rFonts w:ascii="仿宋_GB2312" w:hAnsi="仿宋_GB2312" w:cs="仿宋_GB2312" w:eastAsia="仿宋_GB2312"/>
                <w:sz w:val="32"/>
              </w:rPr>
              <w:t>民警、职工、辅警、临聘人员、保安、物业保洁等，厨房面积约</w:t>
            </w:r>
            <w:r>
              <w:rPr>
                <w:rFonts w:ascii="仿宋_GB2312" w:hAnsi="仿宋_GB2312" w:cs="仿宋_GB2312" w:eastAsia="仿宋_GB2312"/>
                <w:sz w:val="32"/>
              </w:rPr>
              <w:t>40</w:t>
            </w:r>
            <w:r>
              <w:rPr>
                <w:rFonts w:ascii="仿宋_GB2312" w:hAnsi="仿宋_GB2312" w:cs="仿宋_GB2312" w:eastAsia="仿宋_GB2312"/>
                <w:sz w:val="32"/>
              </w:rPr>
              <w:t>㎡</w:t>
            </w:r>
            <w:r>
              <w:rPr>
                <w:rFonts w:ascii="仿宋_GB2312" w:hAnsi="仿宋_GB2312" w:cs="仿宋_GB2312" w:eastAsia="仿宋_GB2312"/>
                <w:sz w:val="32"/>
              </w:rPr>
              <w:t>，餐厅面积约</w:t>
            </w:r>
            <w:r>
              <w:rPr>
                <w:rFonts w:ascii="仿宋_GB2312" w:hAnsi="仿宋_GB2312" w:cs="仿宋_GB2312" w:eastAsia="仿宋_GB2312"/>
                <w:sz w:val="32"/>
              </w:rPr>
              <w:t>100</w:t>
            </w:r>
            <w:r>
              <w:rPr>
                <w:rFonts w:ascii="仿宋_GB2312" w:hAnsi="仿宋_GB2312" w:cs="仿宋_GB2312" w:eastAsia="仿宋_GB2312"/>
                <w:sz w:val="32"/>
              </w:rPr>
              <w:t>㎡。</w:t>
            </w:r>
            <w:r>
              <w:rPr>
                <w:rFonts w:ascii="仿宋_GB2312" w:hAnsi="仿宋_GB2312" w:cs="仿宋_GB2312" w:eastAsia="仿宋_GB2312"/>
                <w:sz w:val="32"/>
              </w:rPr>
              <w:t>我单位提供厨房、餐厅、全套厨房设备及餐具用品，承包方负责供应日常工作餐、公务接待、会议、培训、警务活动等工作用餐。</w:t>
            </w:r>
          </w:p>
          <w:p>
            <w:pPr>
              <w:pStyle w:val="null3"/>
              <w:ind w:firstLine="640"/>
              <w:jc w:val="both"/>
            </w:pPr>
            <w:r>
              <w:rPr>
                <w:rFonts w:ascii="仿宋_GB2312" w:hAnsi="仿宋_GB2312" w:cs="仿宋_GB2312" w:eastAsia="仿宋_GB2312"/>
                <w:sz w:val="32"/>
              </w:rPr>
              <w:t>（一）、项目名称：</w:t>
            </w:r>
            <w:r>
              <w:rPr>
                <w:rFonts w:ascii="仿宋_GB2312" w:hAnsi="仿宋_GB2312" w:cs="仿宋_GB2312" w:eastAsia="仿宋_GB2312"/>
                <w:sz w:val="32"/>
              </w:rPr>
              <w:t>铜川市公安局交通警察支队第三大队</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年职工灶外包服务项目</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（二）、服务期限：</w:t>
            </w:r>
            <w:r>
              <w:rPr>
                <w:rFonts w:ascii="仿宋_GB2312" w:hAnsi="仿宋_GB2312" w:cs="仿宋_GB2312" w:eastAsia="仿宋_GB2312"/>
                <w:sz w:val="32"/>
              </w:rPr>
              <w:t>自合同签订之日起一年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（三）、服务地点：</w:t>
            </w:r>
            <w:r>
              <w:rPr>
                <w:rFonts w:ascii="仿宋_GB2312" w:hAnsi="仿宋_GB2312" w:cs="仿宋_GB2312" w:eastAsia="仿宋_GB2312"/>
                <w:sz w:val="32"/>
              </w:rPr>
              <w:t>铜川市公安局交通警察支队第三大队</w:t>
            </w:r>
            <w:r>
              <w:rPr>
                <w:rFonts w:ascii="仿宋_GB2312" w:hAnsi="仿宋_GB2312" w:cs="仿宋_GB2312" w:eastAsia="仿宋_GB2312"/>
                <w:sz w:val="32"/>
              </w:rPr>
              <w:t>院内。</w:t>
            </w:r>
          </w:p>
          <w:p>
            <w:pPr>
              <w:pStyle w:val="null3"/>
              <w:ind w:firstLine="640"/>
              <w:jc w:val="both"/>
            </w:pPr>
            <w:r>
              <w:rPr>
                <w:rFonts w:ascii="仿宋_GB2312" w:hAnsi="仿宋_GB2312" w:cs="仿宋_GB2312" w:eastAsia="仿宋_GB2312"/>
                <w:sz w:val="32"/>
              </w:rPr>
              <w:t>（四）、服务内容：食材由承包商自主采购，</w:t>
            </w:r>
            <w:r>
              <w:rPr>
                <w:rFonts w:ascii="仿宋_GB2312" w:hAnsi="仿宋_GB2312" w:cs="仿宋_GB2312" w:eastAsia="仿宋_GB2312"/>
                <w:sz w:val="32"/>
              </w:rPr>
              <w:t>提供早、中午、下午、工作餐，</w:t>
            </w:r>
            <w:r>
              <w:rPr>
                <w:rFonts w:ascii="仿宋_GB2312" w:hAnsi="仿宋_GB2312" w:cs="仿宋_GB2312" w:eastAsia="仿宋_GB2312"/>
                <w:sz w:val="32"/>
              </w:rPr>
              <w:t>（由于我单位工作性质原因，节假日要求保证一日两餐或三餐），要求营养搭配合理，内容丰富，菜量充足，安全卫生，确保工作人员按时按量用餐。</w:t>
            </w:r>
          </w:p>
          <w:p>
            <w:pPr>
              <w:pStyle w:val="null3"/>
              <w:ind w:firstLine="640"/>
              <w:jc w:val="both"/>
            </w:pPr>
            <w:r>
              <w:rPr>
                <w:rFonts w:ascii="仿宋_GB2312" w:hAnsi="仿宋_GB2312" w:cs="仿宋_GB2312" w:eastAsia="仿宋_GB2312"/>
                <w:sz w:val="32"/>
              </w:rPr>
              <w:t>（五）、承包方在</w:t>
            </w:r>
            <w:r>
              <w:rPr>
                <w:rFonts w:ascii="仿宋_GB2312" w:hAnsi="仿宋_GB2312" w:cs="仿宋_GB2312" w:eastAsia="仿宋_GB2312"/>
                <w:sz w:val="32"/>
              </w:rPr>
              <w:t>大</w:t>
            </w:r>
            <w:r>
              <w:rPr>
                <w:rFonts w:ascii="仿宋_GB2312" w:hAnsi="仿宋_GB2312" w:cs="仿宋_GB2312" w:eastAsia="仿宋_GB2312"/>
                <w:sz w:val="32"/>
              </w:rPr>
              <w:t>队职工餐厅不得对外营业出售餐品。</w:t>
            </w:r>
          </w:p>
          <w:p>
            <w:pPr>
              <w:pStyle w:val="null3"/>
              <w:jc w:val="both"/>
            </w:pPr>
            <w:r>
              <w:rPr>
                <w:rFonts w:ascii="仿宋_GB2312" w:hAnsi="仿宋_GB2312" w:cs="仿宋_GB2312" w:eastAsia="仿宋_GB2312"/>
                <w:sz w:val="32"/>
                <w:b/>
              </w:rPr>
              <w:t>二、</w:t>
            </w:r>
            <w:r>
              <w:rPr>
                <w:rFonts w:ascii="仿宋_GB2312" w:hAnsi="仿宋_GB2312" w:cs="仿宋_GB2312" w:eastAsia="仿宋_GB2312"/>
                <w:sz w:val="32"/>
                <w:b/>
              </w:rPr>
              <w:t>卫生及安全管理</w:t>
            </w:r>
          </w:p>
          <w:p>
            <w:pPr>
              <w:pStyle w:val="null3"/>
              <w:ind w:firstLine="640"/>
              <w:jc w:val="both"/>
            </w:pPr>
            <w:r>
              <w:rPr>
                <w:rFonts w:ascii="仿宋_GB2312" w:hAnsi="仿宋_GB2312" w:cs="仿宋_GB2312" w:eastAsia="仿宋_GB2312"/>
                <w:sz w:val="32"/>
              </w:rPr>
              <w:t>承包方必须严格遵守《中华人民共和国食品安全法》、《中华人民共和国食品安全法实施条例》等相关法律法规的规定，按照</w:t>
            </w:r>
            <w:r>
              <w:rPr>
                <w:rFonts w:ascii="仿宋_GB2312" w:hAnsi="仿宋_GB2312" w:cs="仿宋_GB2312" w:eastAsia="仿宋_GB2312"/>
                <w:sz w:val="32"/>
              </w:rPr>
              <w:t>大</w:t>
            </w:r>
            <w:r>
              <w:rPr>
                <w:rFonts w:ascii="仿宋_GB2312" w:hAnsi="仿宋_GB2312" w:cs="仿宋_GB2312" w:eastAsia="仿宋_GB2312"/>
                <w:sz w:val="32"/>
              </w:rPr>
              <w:t>队方面对职工食堂的相关要求，供应职工用餐。</w:t>
            </w:r>
          </w:p>
          <w:p>
            <w:pPr>
              <w:pStyle w:val="null3"/>
              <w:ind w:firstLine="640"/>
              <w:jc w:val="both"/>
            </w:pPr>
            <w:r>
              <w:rPr>
                <w:rFonts w:ascii="仿宋_GB2312" w:hAnsi="仿宋_GB2312" w:cs="仿宋_GB2312" w:eastAsia="仿宋_GB2312"/>
                <w:sz w:val="32"/>
              </w:rPr>
              <w:t>（一）、承包方承包的职工食堂应在</w:t>
            </w:r>
            <w:r>
              <w:rPr>
                <w:rFonts w:ascii="仿宋_GB2312" w:hAnsi="仿宋_GB2312" w:cs="仿宋_GB2312" w:eastAsia="仿宋_GB2312"/>
                <w:sz w:val="32"/>
              </w:rPr>
              <w:t>大</w:t>
            </w:r>
            <w:r>
              <w:rPr>
                <w:rFonts w:ascii="仿宋_GB2312" w:hAnsi="仿宋_GB2312" w:cs="仿宋_GB2312" w:eastAsia="仿宋_GB2312"/>
                <w:sz w:val="32"/>
              </w:rPr>
              <w:t>队的监督和管理下提供服务，应不断通过努力增加菜品多样化及营养化提高饭菜质量</w:t>
            </w:r>
          </w:p>
          <w:p>
            <w:pPr>
              <w:pStyle w:val="null3"/>
              <w:ind w:firstLine="640"/>
              <w:jc w:val="both"/>
            </w:pPr>
            <w:r>
              <w:rPr>
                <w:rFonts w:ascii="仿宋_GB2312" w:hAnsi="仿宋_GB2312" w:cs="仿宋_GB2312" w:eastAsia="仿宋_GB2312"/>
                <w:sz w:val="32"/>
              </w:rPr>
              <w:t>（二）、原材料采购，必须保证所采购的食材安全，进货渠道正规，所有食品材料采购应采购于正规</w:t>
            </w:r>
            <w:r>
              <w:rPr>
                <w:rFonts w:ascii="仿宋_GB2312" w:hAnsi="仿宋_GB2312" w:cs="仿宋_GB2312" w:eastAsia="仿宋_GB2312"/>
                <w:sz w:val="32"/>
              </w:rPr>
              <w:t>商</w:t>
            </w:r>
            <w:r>
              <w:rPr>
                <w:rFonts w:ascii="仿宋_GB2312" w:hAnsi="仿宋_GB2312" w:cs="仿宋_GB2312" w:eastAsia="仿宋_GB2312"/>
                <w:sz w:val="32"/>
              </w:rPr>
              <w:t>家，油类应使用正规大品牌，肉类跟正规屠宰企业洽购，每天提供检疫证明，并按照规定开具凭证，确保质量，</w:t>
            </w:r>
            <w:r>
              <w:rPr>
                <w:rFonts w:ascii="仿宋_GB2312" w:hAnsi="仿宋_GB2312" w:cs="仿宋_GB2312" w:eastAsia="仿宋_GB2312"/>
                <w:sz w:val="32"/>
                <w:color w:val="333333"/>
                <w:shd w:fill="FFFFFF" w:val="clear"/>
              </w:rPr>
              <w:t>不得采购或者使用不符合食品安全标准的食品原料、食品添加剂、食品相关产品。</w:t>
            </w:r>
            <w:r>
              <w:rPr>
                <w:rFonts w:ascii="仿宋_GB2312" w:hAnsi="仿宋_GB2312" w:cs="仿宋_GB2312" w:eastAsia="仿宋_GB2312"/>
                <w:sz w:val="32"/>
              </w:rPr>
              <w:t>（职工灶开始运营后，承包方必须提供所采购食材渠道正规的有效的凭证，产品生产合格证，以供我方随时检验）。</w:t>
            </w:r>
          </w:p>
          <w:p>
            <w:pPr>
              <w:pStyle w:val="null3"/>
              <w:ind w:firstLine="640"/>
              <w:jc w:val="both"/>
            </w:pPr>
            <w:r>
              <w:rPr>
                <w:rFonts w:ascii="仿宋_GB2312" w:hAnsi="仿宋_GB2312" w:cs="仿宋_GB2312" w:eastAsia="仿宋_GB2312"/>
                <w:sz w:val="32"/>
              </w:rPr>
              <w:t>（三）、无关人员严禁进入厨房及保管室，食堂人员离开厨房前，必须将各种食品放置好，关好门窗，检查电源开关、设备、炉灶等，做好防火、防盗、防毒工作。</w:t>
            </w:r>
          </w:p>
          <w:p>
            <w:pPr>
              <w:pStyle w:val="null3"/>
              <w:ind w:firstLine="640"/>
              <w:jc w:val="both"/>
            </w:pPr>
            <w:r>
              <w:rPr>
                <w:rFonts w:ascii="仿宋_GB2312" w:hAnsi="仿宋_GB2312" w:cs="仿宋_GB2312" w:eastAsia="仿宋_GB2312"/>
                <w:sz w:val="32"/>
              </w:rPr>
              <w:t>（四）、按照食品安全管理要求，每餐必须留样备检。</w:t>
            </w:r>
          </w:p>
          <w:p>
            <w:pPr>
              <w:pStyle w:val="null3"/>
              <w:jc w:val="both"/>
            </w:pPr>
            <w:r>
              <w:rPr>
                <w:rFonts w:ascii="仿宋_GB2312" w:hAnsi="仿宋_GB2312" w:cs="仿宋_GB2312" w:eastAsia="仿宋_GB2312"/>
                <w:sz w:val="32"/>
                <w:b/>
              </w:rPr>
              <w:t>三、</w:t>
            </w:r>
            <w:r>
              <w:rPr>
                <w:rFonts w:ascii="仿宋_GB2312" w:hAnsi="仿宋_GB2312" w:cs="仿宋_GB2312" w:eastAsia="仿宋_GB2312"/>
                <w:sz w:val="32"/>
                <w:b/>
              </w:rPr>
              <w:t>配餐标准</w:t>
            </w:r>
          </w:p>
          <w:p>
            <w:pPr>
              <w:pStyle w:val="null3"/>
              <w:jc w:val="both"/>
            </w:pPr>
            <w:r>
              <w:rPr>
                <w:rFonts w:ascii="仿宋_GB2312" w:hAnsi="仿宋_GB2312" w:cs="仿宋_GB2312" w:eastAsia="仿宋_GB2312"/>
                <w:sz w:val="32"/>
                <w:b/>
              </w:rPr>
              <w:t>（一）配餐标准</w:t>
            </w:r>
          </w:p>
          <w:tbl>
            <w:tblPr>
              <w:tblBorders>
                <w:top w:val="none" w:color="000000" w:sz="4"/>
                <w:left w:val="none" w:color="000000" w:sz="4"/>
                <w:bottom w:val="none" w:color="000000" w:sz="4"/>
                <w:right w:val="none" w:color="000000" w:sz="4"/>
                <w:insideH w:val="none"/>
                <w:insideV w:val="none"/>
              </w:tblBorders>
            </w:tblPr>
            <w:tblGrid>
              <w:gridCol w:w="361"/>
              <w:gridCol w:w="266"/>
              <w:gridCol w:w="849"/>
              <w:gridCol w:w="516"/>
              <w:gridCol w:w="551"/>
            </w:tblGrid>
            <w:tr>
              <w:tc>
                <w:tcPr>
                  <w:tcW w:type="dxa" w:w="254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D0D0D"/>
                    </w:rPr>
                    <w:t>职工食堂菜式要求一览表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D0D0D"/>
                    </w:rPr>
                    <w:t>类别</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D0D0D"/>
                    </w:rPr>
                    <w:t>餐次</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D0D0D"/>
                    </w:rPr>
                    <w:t>要求</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D0D0D"/>
                    </w:rPr>
                    <w:t>就餐时间</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D0D0D"/>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基本辅餐</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早餐</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D0D0D"/>
                    </w:rPr>
                    <w:t>最少提供两个主食（油条、包子、馍等），</w:t>
                  </w:r>
                  <w:r>
                    <w:rPr>
                      <w:rFonts w:ascii="仿宋_GB2312" w:hAnsi="仿宋_GB2312" w:cs="仿宋_GB2312" w:eastAsia="仿宋_GB2312"/>
                      <w:sz w:val="28"/>
                      <w:color w:val="0D0D0D"/>
                    </w:rPr>
                    <w:t>4个小菜（2热2凉），鸡蛋、牛奶、糕点等,粥类至少两种</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07:30--08:20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自行搭配</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基本正餐</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中餐</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D0D0D"/>
                    </w:rPr>
                    <w:t>最少四菜一汤（两荤、大荤、小荤、两素），主食至少两种（米饭、面条等）</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12：00--12:40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自行搭配</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基本正餐</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晚餐</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D0D0D"/>
                    </w:rPr>
                    <w:t>两菜（一荤一素），主食最少两种（馒头、花卷、面条等），粥类</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18:00--18:40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自行搭配</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公务接待会议接待业务培训勤务配餐</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工作用餐</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D0D0D"/>
                    </w:rPr>
                    <w:t>按接待人数及用餐标准配置菜谱</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以通知为准</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D0D0D"/>
                    </w:rPr>
                    <w:t>按菜单执行</w:t>
                  </w:r>
                </w:p>
              </w:tc>
            </w:tr>
          </w:tbl>
          <w:p>
            <w:pPr>
              <w:pStyle w:val="null3"/>
              <w:jc w:val="both"/>
            </w:pPr>
            <w:r>
              <w:rPr>
                <w:rFonts w:ascii="仿宋_GB2312" w:hAnsi="仿宋_GB2312" w:cs="仿宋_GB2312" w:eastAsia="仿宋_GB2312"/>
                <w:sz w:val="32"/>
              </w:rPr>
              <w:t>说明：周一至周五菜谱公示，周六周日两次供餐，就餐时间为：早</w:t>
            </w:r>
            <w:r>
              <w:rPr>
                <w:rFonts w:ascii="仿宋_GB2312" w:hAnsi="仿宋_GB2312" w:cs="仿宋_GB2312" w:eastAsia="仿宋_GB2312"/>
                <w:sz w:val="32"/>
              </w:rPr>
              <w:t>09:00--9:40；下午16:00--16:40。饭菜由服务方按标准配餐。</w:t>
            </w:r>
          </w:p>
          <w:p>
            <w:pPr>
              <w:pStyle w:val="null3"/>
              <w:ind w:firstLine="643"/>
              <w:jc w:val="both"/>
            </w:pPr>
            <w:r>
              <w:rPr>
                <w:rFonts w:ascii="仿宋_GB2312" w:hAnsi="仿宋_GB2312" w:cs="仿宋_GB2312" w:eastAsia="仿宋_GB2312"/>
                <w:sz w:val="32"/>
                <w:b/>
              </w:rPr>
              <w:t>（二）就餐人数和食堂服务人员配置要求</w:t>
            </w:r>
          </w:p>
          <w:p>
            <w:pPr>
              <w:pStyle w:val="null3"/>
              <w:ind w:firstLine="640"/>
              <w:jc w:val="both"/>
            </w:pPr>
            <w:r>
              <w:rPr>
                <w:rFonts w:ascii="仿宋_GB2312" w:hAnsi="仿宋_GB2312" w:cs="仿宋_GB2312" w:eastAsia="仿宋_GB2312"/>
                <w:sz w:val="32"/>
              </w:rPr>
              <w:t>食堂供应满足就餐人员极限值约</w:t>
            </w:r>
            <w:r>
              <w:rPr>
                <w:rFonts w:ascii="仿宋_GB2312" w:hAnsi="仿宋_GB2312" w:cs="仿宋_GB2312" w:eastAsia="仿宋_GB2312"/>
                <w:sz w:val="32"/>
              </w:rPr>
              <w:t>140</w:t>
            </w:r>
            <w:r>
              <w:rPr>
                <w:rFonts w:ascii="仿宋_GB2312" w:hAnsi="仿宋_GB2312" w:cs="仿宋_GB2312" w:eastAsia="仿宋_GB2312"/>
                <w:sz w:val="32"/>
              </w:rPr>
              <w:t>人，承包人应保障所有工作人员的用餐，对用餐人数实施动态管理。</w:t>
            </w:r>
          </w:p>
          <w:p>
            <w:pPr>
              <w:pStyle w:val="null3"/>
              <w:ind w:firstLine="640"/>
              <w:jc w:val="both"/>
            </w:pPr>
            <w:r>
              <w:rPr>
                <w:rFonts w:ascii="仿宋_GB2312" w:hAnsi="仿宋_GB2312" w:cs="仿宋_GB2312" w:eastAsia="仿宋_GB2312"/>
                <w:sz w:val="32"/>
              </w:rPr>
              <w:t>食堂员工由承包方自行招聘，厨师要求具有厨师证；按规定体检，上岗前所聘任食堂服务人员必须通过卫生部门指定医院或防疫站体检，领取饮食行业健康证，无健康证合格证者，严禁使用，食堂人员应足额配置，人员要求固定</w:t>
            </w:r>
            <w:r>
              <w:rPr>
                <w:rFonts w:ascii="仿宋_GB2312" w:hAnsi="仿宋_GB2312" w:cs="仿宋_GB2312" w:eastAsia="仿宋_GB2312"/>
                <w:sz w:val="32"/>
              </w:rPr>
              <w:t>5</w:t>
            </w:r>
            <w:r>
              <w:rPr>
                <w:rFonts w:ascii="仿宋_GB2312" w:hAnsi="仿宋_GB2312" w:cs="仿宋_GB2312" w:eastAsia="仿宋_GB2312"/>
                <w:sz w:val="32"/>
              </w:rPr>
              <w:t>人，有公务接待或重大会议时，承包人应随时提高接待能力，满足各类就餐需要，做好服务工作。</w:t>
            </w:r>
          </w:p>
          <w:p>
            <w:pPr>
              <w:pStyle w:val="null3"/>
              <w:ind w:firstLine="643"/>
              <w:jc w:val="both"/>
            </w:pPr>
            <w:r>
              <w:rPr>
                <w:rFonts w:ascii="仿宋_GB2312" w:hAnsi="仿宋_GB2312" w:cs="仿宋_GB2312" w:eastAsia="仿宋_GB2312"/>
                <w:sz w:val="32"/>
                <w:b/>
              </w:rPr>
              <w:t>（三）食品加工场地和食品加工条件的提供</w:t>
            </w:r>
          </w:p>
          <w:p>
            <w:pPr>
              <w:pStyle w:val="null3"/>
              <w:ind w:firstLine="640"/>
              <w:jc w:val="both"/>
            </w:pPr>
            <w:r>
              <w:rPr>
                <w:rFonts w:ascii="仿宋_GB2312" w:hAnsi="仿宋_GB2312" w:cs="仿宋_GB2312" w:eastAsia="仿宋_GB2312"/>
                <w:sz w:val="32"/>
              </w:rPr>
              <w:t>1、食堂加工工作场地、食堂员工宿舍、食品加工设备、餐具、水、电、天然气由</w:t>
            </w:r>
            <w:r>
              <w:rPr>
                <w:rFonts w:ascii="仿宋_GB2312" w:hAnsi="仿宋_GB2312" w:cs="仿宋_GB2312" w:eastAsia="仿宋_GB2312"/>
                <w:sz w:val="32"/>
              </w:rPr>
              <w:t>大</w:t>
            </w:r>
            <w:r>
              <w:rPr>
                <w:rFonts w:ascii="仿宋_GB2312" w:hAnsi="仿宋_GB2312" w:cs="仿宋_GB2312" w:eastAsia="仿宋_GB2312"/>
                <w:sz w:val="32"/>
              </w:rPr>
              <w:t>队负责免费提供。</w:t>
            </w:r>
          </w:p>
          <w:p>
            <w:pPr>
              <w:pStyle w:val="null3"/>
              <w:ind w:firstLine="640"/>
              <w:jc w:val="both"/>
            </w:pPr>
            <w:r>
              <w:rPr>
                <w:rFonts w:ascii="仿宋_GB2312" w:hAnsi="仿宋_GB2312" w:cs="仿宋_GB2312" w:eastAsia="仿宋_GB2312"/>
                <w:sz w:val="32"/>
              </w:rPr>
              <w:t>2、承包期内厨房食品加工设备正常维修由</w:t>
            </w:r>
            <w:r>
              <w:rPr>
                <w:rFonts w:ascii="仿宋_GB2312" w:hAnsi="仿宋_GB2312" w:cs="仿宋_GB2312" w:eastAsia="仿宋_GB2312"/>
                <w:sz w:val="32"/>
              </w:rPr>
              <w:t>大</w:t>
            </w:r>
            <w:r>
              <w:rPr>
                <w:rFonts w:ascii="仿宋_GB2312" w:hAnsi="仿宋_GB2312" w:cs="仿宋_GB2312" w:eastAsia="仿宋_GB2312"/>
                <w:sz w:val="32"/>
              </w:rPr>
              <w:t>队承担，因使用不当造成的损坏由承包方承担，必须添置或需采买维修更换的设备，由承包方提出申请，支队同意后负责安排，费用由</w:t>
            </w:r>
            <w:r>
              <w:rPr>
                <w:rFonts w:ascii="仿宋_GB2312" w:hAnsi="仿宋_GB2312" w:cs="仿宋_GB2312" w:eastAsia="仿宋_GB2312"/>
                <w:sz w:val="32"/>
              </w:rPr>
              <w:t>大</w:t>
            </w:r>
            <w:r>
              <w:rPr>
                <w:rFonts w:ascii="仿宋_GB2312" w:hAnsi="仿宋_GB2312" w:cs="仿宋_GB2312" w:eastAsia="仿宋_GB2312"/>
                <w:sz w:val="32"/>
              </w:rPr>
              <w:t>队承担。</w:t>
            </w:r>
          </w:p>
          <w:p>
            <w:pPr>
              <w:pStyle w:val="null3"/>
              <w:ind w:firstLine="643"/>
              <w:jc w:val="both"/>
            </w:pPr>
            <w:r>
              <w:rPr>
                <w:rFonts w:ascii="仿宋_GB2312" w:hAnsi="仿宋_GB2312" w:cs="仿宋_GB2312" w:eastAsia="仿宋_GB2312"/>
                <w:sz w:val="32"/>
                <w:b/>
              </w:rPr>
              <w:t>（四）用餐需求及补助（用餐）预算</w:t>
            </w:r>
          </w:p>
          <w:p>
            <w:pPr>
              <w:pStyle w:val="null3"/>
              <w:ind w:firstLine="640"/>
              <w:jc w:val="both"/>
            </w:pPr>
            <w:r>
              <w:rPr>
                <w:rFonts w:ascii="仿宋_GB2312" w:hAnsi="仿宋_GB2312" w:cs="仿宋_GB2312" w:eastAsia="仿宋_GB2312"/>
                <w:sz w:val="32"/>
              </w:rPr>
              <w:t>大</w:t>
            </w:r>
            <w:r>
              <w:rPr>
                <w:rFonts w:ascii="仿宋_GB2312" w:hAnsi="仿宋_GB2312" w:cs="仿宋_GB2312" w:eastAsia="仿宋_GB2312"/>
                <w:sz w:val="32"/>
              </w:rPr>
              <w:t>队用餐形式为自助餐，用餐人员刷卡自付标准为，早餐每人每餐</w:t>
            </w:r>
            <w:r>
              <w:rPr>
                <w:rFonts w:ascii="仿宋_GB2312" w:hAnsi="仿宋_GB2312" w:cs="仿宋_GB2312" w:eastAsia="仿宋_GB2312"/>
                <w:sz w:val="32"/>
              </w:rPr>
              <w:t xml:space="preserve">2元，午餐每人每餐4元，晚餐每人每餐3元，以后随物价变化另行确定。   </w:t>
            </w:r>
          </w:p>
          <w:p>
            <w:pPr>
              <w:pStyle w:val="null3"/>
              <w:ind w:firstLine="643"/>
              <w:jc w:val="both"/>
            </w:pPr>
            <w:r>
              <w:rPr>
                <w:rFonts w:ascii="仿宋_GB2312" w:hAnsi="仿宋_GB2312" w:cs="仿宋_GB2312" w:eastAsia="仿宋_GB2312"/>
                <w:sz w:val="28"/>
                <w:b/>
              </w:rPr>
              <w:t>注：1、</w:t>
            </w:r>
            <w:r>
              <w:rPr>
                <w:rFonts w:ascii="仿宋_GB2312" w:hAnsi="仿宋_GB2312" w:cs="仿宋_GB2312" w:eastAsia="仿宋_GB2312"/>
                <w:sz w:val="32"/>
                <w:b/>
              </w:rPr>
              <w:t>本项目实行服务费和员工工资费用包干（由承包方负责）。</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b/>
              </w:rPr>
              <w:t>大</w:t>
            </w:r>
            <w:r>
              <w:rPr>
                <w:rFonts w:ascii="仿宋_GB2312" w:hAnsi="仿宋_GB2312" w:cs="仿宋_GB2312" w:eastAsia="仿宋_GB2312"/>
                <w:sz w:val="28"/>
                <w:b/>
              </w:rPr>
              <w:t>队机关职工食堂补助（用餐）费用包含食物、调料等消耗品（如调料品、原材料、肉、米、面、油、蔬菜、调配料等食材）、员工食宿费用、员工服装费等。</w:t>
            </w:r>
          </w:p>
          <w:p>
            <w:pPr>
              <w:pStyle w:val="null3"/>
              <w:ind w:left="420"/>
              <w:jc w:val="both"/>
            </w:pPr>
            <w:r>
              <w:rPr>
                <w:rFonts w:ascii="仿宋_GB2312" w:hAnsi="仿宋_GB2312" w:cs="仿宋_GB2312" w:eastAsia="仿宋_GB2312"/>
                <w:sz w:val="32"/>
                <w:b/>
              </w:rPr>
              <w:t>四、服务费用结算</w:t>
            </w:r>
          </w:p>
          <w:p>
            <w:pPr>
              <w:pStyle w:val="null3"/>
              <w:ind w:firstLine="640"/>
              <w:jc w:val="both"/>
            </w:pPr>
            <w:r>
              <w:rPr>
                <w:rFonts w:ascii="仿宋_GB2312" w:hAnsi="仿宋_GB2312" w:cs="仿宋_GB2312" w:eastAsia="仿宋_GB2312"/>
                <w:sz w:val="32"/>
              </w:rPr>
              <w:t>（一）用餐人数的变化的结算，按照供应方实际招标价的每人用餐标准，按实际就餐人员据实结算。</w:t>
            </w:r>
          </w:p>
          <w:p>
            <w:pPr>
              <w:pStyle w:val="null3"/>
              <w:ind w:firstLine="640"/>
              <w:jc w:val="both"/>
            </w:pPr>
            <w:r>
              <w:rPr>
                <w:rFonts w:ascii="仿宋_GB2312" w:hAnsi="仿宋_GB2312" w:cs="仿宋_GB2312" w:eastAsia="仿宋_GB2312"/>
                <w:sz w:val="32"/>
              </w:rPr>
              <w:t>（二）、不包含在服务费中的用餐、配餐服务公务接待、会议、培训及其它警务活动等工作用餐，严格执行《铜川市公安局交警</w:t>
            </w:r>
            <w:r>
              <w:rPr>
                <w:rFonts w:ascii="仿宋_GB2312" w:hAnsi="仿宋_GB2312" w:cs="仿宋_GB2312" w:eastAsia="仿宋_GB2312"/>
                <w:sz w:val="32"/>
              </w:rPr>
              <w:t>大</w:t>
            </w:r>
            <w:r>
              <w:rPr>
                <w:rFonts w:ascii="仿宋_GB2312" w:hAnsi="仿宋_GB2312" w:cs="仿宋_GB2312" w:eastAsia="仿宋_GB2312"/>
                <w:sz w:val="32"/>
              </w:rPr>
              <w:t>队食堂费用管理办法》；接待、会议、培训按照每人每天不超过</w:t>
            </w:r>
            <w:r>
              <w:rPr>
                <w:rFonts w:ascii="仿宋_GB2312" w:hAnsi="仿宋_GB2312" w:cs="仿宋_GB2312" w:eastAsia="仿宋_GB2312"/>
                <w:sz w:val="32"/>
              </w:rPr>
              <w:t>160元标准执行，重大警务、勤务活动，按照每人每餐不超过50元标准执行，最终据实结算。</w:t>
            </w:r>
          </w:p>
          <w:p>
            <w:pPr>
              <w:pStyle w:val="null3"/>
              <w:ind w:left="420"/>
              <w:jc w:val="both"/>
            </w:pPr>
            <w:r>
              <w:rPr>
                <w:rFonts w:ascii="仿宋_GB2312" w:hAnsi="仿宋_GB2312" w:cs="仿宋_GB2312" w:eastAsia="仿宋_GB2312"/>
                <w:sz w:val="32"/>
                <w:b/>
              </w:rPr>
              <w:t>五、商务要求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合同内容及金额：即成交单位的投标内容及其成交总金额。</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服务地点：铜川市公安局交通警察支队第三大队</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服务期限：自合同签订之日起一年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服务内容：食材由承包商自主采购，提供早、中午、下午、工作餐，（由于我单位工作性质原因，节假日要求保证一日两餐或三餐），要求营养搭配合理，内容丰富，菜量充足，安全卫生，确保工作人员按时按量用餐。</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结算单位：由铜川市公安局交通警察支队第三大队负责结算。</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服务结算方式：服务费用在达到采购单位各项考核要求后，每月中旬支付上月费用。成交单位须出具正规发票给采购单位</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服务</w:t>
            </w:r>
            <w:r>
              <w:rPr>
                <w:rFonts w:ascii="仿宋_GB2312" w:hAnsi="仿宋_GB2312" w:cs="仿宋_GB2312" w:eastAsia="仿宋_GB2312"/>
                <w:sz w:val="32"/>
              </w:rPr>
              <w:t>考核及合同续签</w:t>
            </w:r>
            <w:r>
              <w:rPr>
                <w:rFonts w:ascii="仿宋_GB2312" w:hAnsi="仿宋_GB2312" w:cs="仿宋_GB2312" w:eastAsia="仿宋_GB2312"/>
                <w:sz w:val="32"/>
              </w:rPr>
              <w:t>：甲方每周不定期检查，每月考评一次。考核实行百分制</w:t>
            </w:r>
            <w:r>
              <w:rPr>
                <w:rFonts w:ascii="仿宋_GB2312" w:hAnsi="仿宋_GB2312" w:cs="仿宋_GB2312" w:eastAsia="仿宋_GB2312"/>
                <w:sz w:val="32"/>
              </w:rPr>
              <w:t>，</w:t>
            </w:r>
            <w:r>
              <w:rPr>
                <w:rFonts w:ascii="仿宋_GB2312" w:hAnsi="仿宋_GB2312" w:cs="仿宋_GB2312" w:eastAsia="仿宋_GB2312"/>
                <w:sz w:val="32"/>
              </w:rPr>
              <w:t>85</w:t>
            </w:r>
            <w:r>
              <w:rPr>
                <w:rFonts w:ascii="仿宋_GB2312" w:hAnsi="仿宋_GB2312" w:cs="仿宋_GB2312" w:eastAsia="仿宋_GB2312"/>
                <w:sz w:val="32"/>
              </w:rPr>
              <w:t>分（含）以上及格，</w:t>
            </w:r>
            <w:r>
              <w:rPr>
                <w:rFonts w:ascii="仿宋_GB2312" w:hAnsi="仿宋_GB2312" w:cs="仿宋_GB2312" w:eastAsia="仿宋_GB2312"/>
                <w:sz w:val="32"/>
              </w:rPr>
              <w:t>85</w:t>
            </w:r>
            <w:r>
              <w:rPr>
                <w:rFonts w:ascii="仿宋_GB2312" w:hAnsi="仿宋_GB2312" w:cs="仿宋_GB2312" w:eastAsia="仿宋_GB2312"/>
                <w:sz w:val="32"/>
              </w:rPr>
              <w:t>分以下为不及格。</w:t>
            </w:r>
            <w:r>
              <w:rPr>
                <w:rFonts w:ascii="仿宋_GB2312" w:hAnsi="仿宋_GB2312" w:cs="仿宋_GB2312" w:eastAsia="仿宋_GB2312"/>
                <w:sz w:val="32"/>
              </w:rPr>
              <w:t>在合同执行期间</w:t>
            </w:r>
            <w:r>
              <w:rPr>
                <w:rFonts w:ascii="仿宋_GB2312" w:hAnsi="仿宋_GB2312" w:cs="仿宋_GB2312" w:eastAsia="仿宋_GB2312"/>
                <w:sz w:val="32"/>
              </w:rPr>
              <w:t>1、平均考评分数达到85分、2、不定期职工满意度调查表</w:t>
            </w:r>
            <w:r>
              <w:rPr>
                <w:rFonts w:ascii="仿宋_GB2312" w:hAnsi="仿宋_GB2312" w:cs="仿宋_GB2312" w:eastAsia="仿宋_GB2312"/>
                <w:sz w:val="32"/>
              </w:rPr>
              <w:t>≥</w:t>
            </w:r>
            <w:r>
              <w:rPr>
                <w:rFonts w:ascii="仿宋_GB2312" w:hAnsi="仿宋_GB2312" w:cs="仿宋_GB2312" w:eastAsia="仿宋_GB2312"/>
                <w:sz w:val="32"/>
              </w:rPr>
              <w:t>95分；满足以上两者分数标准为达标。合同期满且达标可由甲方办理相关政府采购手续后逐年续签合同（最长不超过三年，合同金额可根据实际变化调整，由采购人与供应商商议确定）。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自合同签订之日起一年；采购人将对成交供应商进行考核，如在服务期内无任何食品安全责任事故，经投标方不定期检查且每月一次考核评分合格，经双方同意，可续签一年，累计合同履行期限不超过三年。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满足合同及采购人要求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按月支付（具体以实际签订合同为准）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成交供应商未按合同要求履行，不符合招标技术要求，成交供应商必须无条件更换 人员或产品，提高技术，完善质量，否则，采购人有权终止合同，并对成交供应商的违约行为进行追究并依法向成交供应商进 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具有财务审计资质单位出具的2024年或2025年度财务报告（包括四表，即资产负债表、利润表、现金流量表、所有者权益变动表）或磋商前六个月内其基本账户银行出具的资信证明或政府采购信用担保机构出具的磋商担保函； （3）、税收交纳证明：提供截止至磋商时间前六个月内任意一个月的缴费凭据；（依法免税的供应商应提供相关文件证明）； （4）、社会保障资金交纳证明：提供截止至磋商时间前六个月内任意一个月的社保缴费凭据或社保机构开具的社会保险参保缴费情况证明；（依法不需要交纳社会保障资金的供应商应提供相关证明）；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（7）、法定代表人授权书/ 法定代表人身份证明：法定代表人参与磋商时需提供法定代表人身份证明；被授权人参与磋商时需提供法定代表人授权委托书； （8）、供应商具有有效的《食品经营许可证》； （9）、拟派厨师须具备厨师资格证书，操作人员须具备健康体检证书； （10）、供应商不得为“信用中国(www.creditchina.gov.cn)”中列入失信被执行人名单的供应商，不得为“中国政府采购网(www.ccgp.gov.cn)”政府采购严重违法失信行为记录名单中被财政部门禁止参加政府采购活动的供应商； （11）、本项目不允许联合体磋商。（提供非联合体磋商承诺）。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磋商响应文件上要求法定代表人或被授权人签字或盖章的，签字或盖章应齐全。</w:t>
            </w:r>
          </w:p>
        </w:tc>
        <w:tc>
          <w:tcPr>
            <w:tcW w:type="dxa" w:w="1661"/>
          </w:tcPr>
          <w:p>
            <w:pPr>
              <w:pStyle w:val="null3"/>
            </w:pPr>
            <w:r>
              <w:rPr>
                <w:rFonts w:ascii="仿宋_GB2312" w:hAnsi="仿宋_GB2312" w:cs="仿宋_GB2312" w:eastAsia="仿宋_GB2312"/>
              </w:rPr>
              <w:t>业绩一览表.docx 服务内容及服务邀请应答表 法定代表人身份证明.docx 中小企业声明函 商务应答表 供应商应提交的相关资格证明材料 报价表 响应文件封面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业绩一览表.docx 服务内容及服务邀请应答表 法定代表人身份证明.docx 中小企业声明函 商务应答表 供应商应提交的相关资格证明材料 报价表 响应文件封面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需求提供餐厅运营服务方案，包含但不限于：①餐厅运营方案、②内部管理架构、③工作流程、④培训机制、⑤信息反馈渠道、⑥服务标准、⑦自查制度等：方案每一项内容全面详细、阐述条理清晰、内容合理，贴合项目的实际情况，能有效保障本项目实施得3分，最高21分；每有一个缺失项扣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菜品的多样性、营养性搭配方案</w:t>
            </w:r>
          </w:p>
        </w:tc>
        <w:tc>
          <w:tcPr>
            <w:tcW w:type="dxa" w:w="2492"/>
          </w:tcPr>
          <w:p>
            <w:pPr>
              <w:pStyle w:val="null3"/>
            </w:pPr>
            <w:r>
              <w:rPr>
                <w:rFonts w:ascii="仿宋_GB2312" w:hAnsi="仿宋_GB2312" w:cs="仿宋_GB2312" w:eastAsia="仿宋_GB2312"/>
              </w:rPr>
              <w:t>根据本项目需求提供膳食搭配方案，包括但不限于：①食物种类、②菜肴品种 ③膳食科学搭配等方案每一项内容全面详细、阐述条理清晰、内容合理，贴合项目的实际情况，能有效保障本项目实施得3分，最高9分；每有一个缺失项扣3分。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服务质量控制措施方案</w:t>
            </w:r>
          </w:p>
        </w:tc>
        <w:tc>
          <w:tcPr>
            <w:tcW w:type="dxa" w:w="2492"/>
          </w:tcPr>
          <w:p>
            <w:pPr>
              <w:pStyle w:val="null3"/>
            </w:pPr>
            <w:r>
              <w:rPr>
                <w:rFonts w:ascii="仿宋_GB2312" w:hAnsi="仿宋_GB2312" w:cs="仿宋_GB2312" w:eastAsia="仿宋_GB2312"/>
              </w:rPr>
              <w:t>根据本项目需求提供服务质量控制措施方案，包括但不限于：①食品卫生控制措施；②人员卫生管控措施；③环境卫生控制措施；④成本管控措施；⑤设施设备管理措施；⑥节能管理措施等： 方案每一项内容全面详细、阐述条理清晰、内容合理，贴合项目的实际情况，能有效保障本项目实施得3分，最高18分；每有一个缺失项扣3分。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1.厨师具有≥3年相关工作经验，持有厨师职业证书，提供身份证及相关证书复印件，满足要求得3分，否则不得分。 2.根据本项目需求提供人员配备方案， 包括但不限于：①岗位人员配备情况、② 培训情况、③制定员工服务规范等： 方案每一项内容全面详细、内容合理，针对性强、贴合项目的实际情况，能有效保障本项目实施得3分，最高9分；每有一个缺失项扣3分。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突发事件的应急预案</w:t>
            </w:r>
          </w:p>
        </w:tc>
        <w:tc>
          <w:tcPr>
            <w:tcW w:type="dxa" w:w="2492"/>
          </w:tcPr>
          <w:p>
            <w:pPr>
              <w:pStyle w:val="null3"/>
            </w:pPr>
            <w:r>
              <w:rPr>
                <w:rFonts w:ascii="仿宋_GB2312" w:hAnsi="仿宋_GB2312" w:cs="仿宋_GB2312" w:eastAsia="仿宋_GB2312"/>
              </w:rPr>
              <w:t>根据本项目需求提供应急方案：包含但不限于：①食品安全事故及食物中毒事件应急预案、②停水、停电、停气应急预案、③临时接待应对预案、④消防安全突发事件应急预案等： 方案每一项内容全面详细、阐述条理清晰、内容合理，贴合项目的实际情况，能有效保障本项目实施得3分，最高12分；每有一个缺失项扣3分。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针对本服务项目提出的优惠条件及合理化建议</w:t>
            </w:r>
          </w:p>
        </w:tc>
        <w:tc>
          <w:tcPr>
            <w:tcW w:type="dxa" w:w="2492"/>
          </w:tcPr>
          <w:p>
            <w:pPr>
              <w:pStyle w:val="null3"/>
            </w:pPr>
            <w:r>
              <w:rPr>
                <w:rFonts w:ascii="仿宋_GB2312" w:hAnsi="仿宋_GB2312" w:cs="仿宋_GB2312" w:eastAsia="仿宋_GB2312"/>
              </w:rPr>
              <w:t>投标人针对本服务项目提出的优惠条件及合理化建议是否切实可行，缺项不得分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承诺书</w:t>
            </w:r>
          </w:p>
        </w:tc>
        <w:tc>
          <w:tcPr>
            <w:tcW w:type="dxa" w:w="2492"/>
          </w:tcPr>
          <w:p>
            <w:pPr>
              <w:pStyle w:val="null3"/>
            </w:pPr>
            <w:r>
              <w:rPr>
                <w:rFonts w:ascii="仿宋_GB2312" w:hAnsi="仿宋_GB2312" w:cs="仿宋_GB2312" w:eastAsia="仿宋_GB2312"/>
              </w:rPr>
              <w:t>投标人在职工灶管理运营期间作出食品安全质量保证及承诺，且有保障措施的，提供承诺书（格式自拟）缺项不得分。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2025年1月1日至今的同类项目业绩(须在响应文件中附合同的扫描件及中标通知书或网查公示截图加盖单位公章),每提供一份得2.5分，满分10分。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满足竞争性磋商文件要求且评审报价最低的报价为评标基准价，其价格分为满分。其他供应商的价格分统一按照下列公式计算：磋商报价得分=（评标基准价/最终磋商报价）×价格权值。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详见附件：拟签订的主要合同条款（参考）.docx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