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A7CDE0">
      <w:pPr>
        <w:numPr>
          <w:ilvl w:val="0"/>
          <w:numId w:val="0"/>
        </w:numPr>
        <w:spacing w:line="360" w:lineRule="auto"/>
        <w:jc w:val="center"/>
        <w:outlineLvl w:val="0"/>
        <w:rPr>
          <w:rFonts w:hint="eastAsia" w:ascii="宋体" w:hAnsi="宋体" w:eastAsia="宋体" w:cs="宋体"/>
          <w:b/>
          <w:bCs/>
          <w:sz w:val="28"/>
          <w:szCs w:val="28"/>
          <w:lang w:val="en-US" w:eastAsia="zh-CN"/>
        </w:rPr>
      </w:pPr>
      <w:r>
        <w:rPr>
          <w:rFonts w:hint="eastAsia" w:ascii="宋体" w:hAnsi="宋体" w:cs="宋体"/>
          <w:b/>
          <w:bCs/>
          <w:sz w:val="28"/>
          <w:szCs w:val="28"/>
          <w:lang w:val="en-US" w:eastAsia="zh-CN"/>
        </w:rPr>
        <w:t>一般</w:t>
      </w:r>
      <w:r>
        <w:rPr>
          <w:rFonts w:hint="eastAsia" w:ascii="宋体" w:hAnsi="宋体" w:eastAsia="宋体" w:cs="宋体"/>
          <w:b/>
          <w:bCs/>
          <w:sz w:val="28"/>
          <w:szCs w:val="28"/>
          <w:lang w:val="en-US" w:eastAsia="zh-CN"/>
        </w:rPr>
        <w:t>资格要求</w:t>
      </w:r>
    </w:p>
    <w:p w14:paraId="7266DA4C">
      <w:pPr>
        <w:numPr>
          <w:ilvl w:val="0"/>
          <w:numId w:val="0"/>
        </w:numPr>
        <w:spacing w:line="360" w:lineRule="auto"/>
        <w:outlineLvl w:val="0"/>
        <w:rPr>
          <w:rFonts w:hint="eastAsia" w:ascii="宋体" w:hAnsi="宋体" w:eastAsia="宋体" w:cs="宋体"/>
          <w:b/>
          <w:bCs/>
          <w:sz w:val="24"/>
          <w:szCs w:val="24"/>
        </w:rPr>
      </w:pPr>
      <w:r>
        <w:rPr>
          <w:rFonts w:hint="eastAsia" w:ascii="宋体" w:hAnsi="宋体" w:eastAsia="宋体" w:cs="宋体"/>
          <w:b/>
          <w:bCs/>
          <w:sz w:val="24"/>
          <w:szCs w:val="24"/>
        </w:rPr>
        <w:t>符合《中华人民共和国政府采购法》第二十二条的规定：</w:t>
      </w:r>
    </w:p>
    <w:p w14:paraId="152C8C69">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rPr>
          <w:rFonts w:hint="eastAsia" w:ascii="宋体" w:hAnsi="宋体" w:cs="宋体"/>
          <w:bCs/>
          <w:color w:val="auto"/>
          <w:sz w:val="24"/>
          <w:highlight w:val="none"/>
        </w:rPr>
      </w:pP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1</w:t>
      </w:r>
      <w:r>
        <w:rPr>
          <w:rFonts w:hint="eastAsia" w:ascii="宋体" w:hAnsi="宋体" w:cs="宋体"/>
          <w:bCs/>
          <w:color w:val="auto"/>
          <w:sz w:val="24"/>
          <w:highlight w:val="none"/>
          <w:lang w:eastAsia="zh-CN"/>
        </w:rPr>
        <w:t>）</w:t>
      </w:r>
      <w:r>
        <w:rPr>
          <w:rFonts w:hint="eastAsia" w:ascii="宋体" w:hAnsi="宋体" w:cs="宋体"/>
          <w:bCs/>
          <w:color w:val="auto"/>
          <w:sz w:val="24"/>
          <w:highlight w:val="none"/>
        </w:rPr>
        <w:t>供应商应具有独立承担民事责任的能力的企业法人、事业法人、其他组织或自然人，出具合法有效的营业执照等相关证明文件，自然人参与的提供其身份证明</w:t>
      </w: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加盖公章）</w:t>
      </w:r>
      <w:r>
        <w:rPr>
          <w:rFonts w:hint="eastAsia" w:ascii="宋体" w:hAnsi="宋体" w:cs="宋体"/>
          <w:bCs/>
          <w:color w:val="auto"/>
          <w:sz w:val="24"/>
          <w:highlight w:val="none"/>
        </w:rPr>
        <w:t>；</w:t>
      </w:r>
    </w:p>
    <w:p w14:paraId="2FCDD334">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rPr>
          <w:rFonts w:hint="eastAsia" w:ascii="宋体" w:hAnsi="宋体" w:cs="宋体"/>
          <w:bCs/>
          <w:color w:val="auto"/>
          <w:sz w:val="24"/>
          <w:highlight w:val="none"/>
        </w:rPr>
      </w:pP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2</w:t>
      </w:r>
      <w:r>
        <w:rPr>
          <w:rFonts w:hint="eastAsia" w:ascii="宋体" w:hAnsi="宋体" w:cs="宋体"/>
          <w:bCs/>
          <w:color w:val="auto"/>
          <w:sz w:val="24"/>
          <w:highlight w:val="none"/>
          <w:lang w:eastAsia="zh-CN"/>
        </w:rPr>
        <w:t>）</w:t>
      </w:r>
      <w:r>
        <w:rPr>
          <w:rFonts w:hint="eastAsia" w:ascii="宋体" w:hAnsi="宋体" w:cs="宋体"/>
          <w:bCs/>
          <w:color w:val="auto"/>
          <w:sz w:val="24"/>
          <w:highlight w:val="none"/>
        </w:rPr>
        <w:t>财务状况报告：提供经审计的</w:t>
      </w:r>
      <w:r>
        <w:rPr>
          <w:rFonts w:hint="eastAsia" w:hAnsi="宋体" w:cs="宋体"/>
          <w:bCs/>
          <w:color w:val="auto"/>
          <w:sz w:val="24"/>
          <w:highlight w:val="none"/>
          <w:lang w:val="en-US" w:eastAsia="zh-CN"/>
        </w:rPr>
        <w:t>2024</w:t>
      </w:r>
      <w:r>
        <w:rPr>
          <w:rFonts w:hint="eastAsia" w:ascii="宋体" w:hAnsi="宋体" w:cs="宋体"/>
          <w:bCs/>
          <w:color w:val="auto"/>
          <w:sz w:val="24"/>
          <w:highlight w:val="none"/>
        </w:rPr>
        <w:t>年度财务报告或</w:t>
      </w:r>
      <w:r>
        <w:rPr>
          <w:rFonts w:hint="eastAsia" w:ascii="宋体" w:hAnsi="宋体" w:cs="宋体"/>
          <w:bCs/>
          <w:color w:val="auto"/>
          <w:sz w:val="24"/>
          <w:highlight w:val="none"/>
          <w:lang w:val="en-US" w:eastAsia="zh-CN"/>
        </w:rPr>
        <w:t>谈判</w:t>
      </w:r>
      <w:r>
        <w:rPr>
          <w:rFonts w:hint="eastAsia" w:ascii="宋体" w:hAnsi="宋体" w:cs="宋体"/>
          <w:bCs/>
          <w:color w:val="auto"/>
          <w:sz w:val="24"/>
          <w:highlight w:val="none"/>
        </w:rPr>
        <w:t>前六个月内其本公司银行账户出具的资信证明</w:t>
      </w:r>
      <w:r>
        <w:rPr>
          <w:rFonts w:hint="eastAsia" w:ascii="宋体" w:hAnsi="宋体" w:cs="宋体"/>
          <w:bCs/>
          <w:color w:val="auto"/>
          <w:sz w:val="24"/>
          <w:highlight w:val="none"/>
          <w:lang w:val="en-US" w:eastAsia="zh-CN"/>
        </w:rPr>
        <w:t>或</w:t>
      </w:r>
      <w:r>
        <w:rPr>
          <w:rFonts w:hint="eastAsia" w:ascii="宋体" w:hAnsi="宋体" w:cs="宋体"/>
          <w:bCs/>
          <w:color w:val="auto"/>
          <w:sz w:val="24"/>
          <w:highlight w:val="none"/>
        </w:rPr>
        <w:t>政府采购专业担保机构出具的</w:t>
      </w:r>
      <w:r>
        <w:rPr>
          <w:rFonts w:hint="eastAsia" w:ascii="宋体" w:hAnsi="宋体" w:cs="宋体"/>
          <w:bCs/>
          <w:color w:val="auto"/>
          <w:sz w:val="24"/>
          <w:highlight w:val="none"/>
          <w:lang w:val="en-US" w:eastAsia="zh-CN"/>
        </w:rPr>
        <w:t>谈判</w:t>
      </w:r>
      <w:r>
        <w:rPr>
          <w:rFonts w:hint="eastAsia" w:ascii="宋体" w:hAnsi="宋体" w:cs="宋体"/>
          <w:bCs/>
          <w:color w:val="auto"/>
          <w:sz w:val="24"/>
          <w:highlight w:val="none"/>
        </w:rPr>
        <w:t>担保函（事业单位可不提供</w:t>
      </w: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加盖公章）</w:t>
      </w:r>
      <w:r>
        <w:rPr>
          <w:rFonts w:hint="eastAsia" w:ascii="宋体" w:hAnsi="宋体" w:cs="宋体"/>
          <w:bCs/>
          <w:color w:val="auto"/>
          <w:sz w:val="24"/>
          <w:highlight w:val="none"/>
        </w:rPr>
        <w:t>；</w:t>
      </w:r>
    </w:p>
    <w:p w14:paraId="45B9CA90">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rPr>
          <w:rFonts w:hint="eastAsia" w:ascii="宋体" w:hAnsi="宋体" w:cs="宋体"/>
          <w:bCs/>
          <w:color w:val="auto"/>
          <w:sz w:val="24"/>
          <w:highlight w:val="none"/>
        </w:rPr>
      </w:pP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3</w:t>
      </w:r>
      <w:r>
        <w:rPr>
          <w:rFonts w:hint="eastAsia" w:ascii="宋体" w:hAnsi="宋体" w:cs="宋体"/>
          <w:bCs/>
          <w:color w:val="auto"/>
          <w:sz w:val="24"/>
          <w:highlight w:val="none"/>
          <w:lang w:eastAsia="zh-CN"/>
        </w:rPr>
        <w:t>）</w:t>
      </w:r>
      <w:r>
        <w:rPr>
          <w:rFonts w:hint="eastAsia" w:ascii="宋体" w:hAnsi="宋体" w:cs="宋体"/>
          <w:bCs/>
          <w:color w:val="auto"/>
          <w:sz w:val="24"/>
          <w:highlight w:val="none"/>
        </w:rPr>
        <w:t>税收缴纳证明：供应商提供截止至</w:t>
      </w:r>
      <w:r>
        <w:rPr>
          <w:rFonts w:hint="eastAsia" w:ascii="宋体" w:hAnsi="宋体" w:cs="宋体"/>
          <w:bCs/>
          <w:color w:val="auto"/>
          <w:sz w:val="24"/>
          <w:highlight w:val="none"/>
          <w:lang w:val="en-US" w:eastAsia="zh-CN"/>
        </w:rPr>
        <w:t>谈判</w:t>
      </w:r>
      <w:r>
        <w:rPr>
          <w:rFonts w:hint="eastAsia" w:ascii="宋体" w:hAnsi="宋体" w:cs="宋体"/>
          <w:bCs/>
          <w:color w:val="auto"/>
          <w:sz w:val="24"/>
          <w:highlight w:val="none"/>
        </w:rPr>
        <w:t>时间前六个月任一月份的缴费凭据；依法免税的应提供相关文件证明</w:t>
      </w: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加盖公章）</w:t>
      </w:r>
      <w:r>
        <w:rPr>
          <w:rFonts w:hint="eastAsia" w:ascii="宋体" w:hAnsi="宋体" w:cs="宋体"/>
          <w:bCs/>
          <w:color w:val="auto"/>
          <w:sz w:val="24"/>
          <w:highlight w:val="none"/>
        </w:rPr>
        <w:t>；</w:t>
      </w:r>
    </w:p>
    <w:p w14:paraId="49234D5E">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rPr>
          <w:rFonts w:hint="eastAsia" w:ascii="宋体" w:hAnsi="宋体" w:cs="宋体"/>
          <w:bCs/>
          <w:color w:val="auto"/>
          <w:sz w:val="24"/>
          <w:highlight w:val="none"/>
        </w:rPr>
      </w:pP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4</w:t>
      </w:r>
      <w:r>
        <w:rPr>
          <w:rFonts w:hint="eastAsia" w:ascii="宋体" w:hAnsi="宋体" w:cs="宋体"/>
          <w:bCs/>
          <w:color w:val="auto"/>
          <w:sz w:val="24"/>
          <w:highlight w:val="none"/>
          <w:lang w:eastAsia="zh-CN"/>
        </w:rPr>
        <w:t>）</w:t>
      </w:r>
      <w:r>
        <w:rPr>
          <w:rFonts w:hint="eastAsia" w:ascii="宋体" w:hAnsi="宋体" w:cs="宋体"/>
          <w:bCs/>
          <w:color w:val="auto"/>
          <w:sz w:val="24"/>
          <w:highlight w:val="none"/>
        </w:rPr>
        <w:t>社会保障资金缴纳证明：供应商提供截止至</w:t>
      </w:r>
      <w:r>
        <w:rPr>
          <w:rFonts w:hint="eastAsia" w:ascii="宋体" w:hAnsi="宋体" w:cs="宋体"/>
          <w:bCs/>
          <w:color w:val="auto"/>
          <w:sz w:val="24"/>
          <w:highlight w:val="none"/>
          <w:lang w:val="en-US" w:eastAsia="zh-CN"/>
        </w:rPr>
        <w:t>谈判</w:t>
      </w:r>
      <w:r>
        <w:rPr>
          <w:rFonts w:hint="eastAsia" w:ascii="宋体" w:hAnsi="宋体" w:cs="宋体"/>
          <w:bCs/>
          <w:color w:val="auto"/>
          <w:sz w:val="24"/>
          <w:highlight w:val="none"/>
        </w:rPr>
        <w:t>时间前六个月任一月份的缴费凭据或社保机构开具的社会保险参保缴费情况证明；依法不需要缴纳社会保障资金的应提供相关文件证明</w:t>
      </w: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加盖公章）</w:t>
      </w:r>
      <w:r>
        <w:rPr>
          <w:rFonts w:hint="eastAsia" w:ascii="宋体" w:hAnsi="宋体" w:cs="宋体"/>
          <w:bCs/>
          <w:color w:val="auto"/>
          <w:sz w:val="24"/>
          <w:highlight w:val="none"/>
        </w:rPr>
        <w:t>；</w:t>
      </w:r>
    </w:p>
    <w:p w14:paraId="793743D3">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rPr>
          <w:rFonts w:hint="eastAsia" w:ascii="宋体" w:hAnsi="宋体" w:cs="宋体"/>
          <w:bCs/>
          <w:color w:val="auto"/>
          <w:sz w:val="24"/>
          <w:highlight w:val="none"/>
        </w:rPr>
      </w:pP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5</w:t>
      </w:r>
      <w:r>
        <w:rPr>
          <w:rFonts w:hint="eastAsia" w:ascii="宋体" w:hAnsi="宋体" w:cs="宋体"/>
          <w:bCs/>
          <w:color w:val="auto"/>
          <w:sz w:val="24"/>
          <w:highlight w:val="none"/>
          <w:lang w:eastAsia="zh-CN"/>
        </w:rPr>
        <w:t>）</w:t>
      </w:r>
      <w:r>
        <w:rPr>
          <w:rFonts w:hint="eastAsia" w:ascii="宋体" w:hAnsi="宋体" w:cs="宋体"/>
          <w:bCs/>
          <w:color w:val="auto"/>
          <w:sz w:val="24"/>
          <w:highlight w:val="none"/>
        </w:rPr>
        <w:t>供应商提供具有履行本合同所必需的设备和专业技术能力的承诺函</w:t>
      </w: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加盖公章）</w:t>
      </w:r>
      <w:r>
        <w:rPr>
          <w:rFonts w:hint="eastAsia" w:ascii="宋体" w:hAnsi="宋体" w:cs="宋体"/>
          <w:bCs/>
          <w:color w:val="auto"/>
          <w:sz w:val="24"/>
          <w:highlight w:val="none"/>
        </w:rPr>
        <w:t>；</w:t>
      </w:r>
    </w:p>
    <w:p w14:paraId="46C8076B">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rPr>
          <w:rFonts w:hint="eastAsia" w:ascii="宋体" w:hAnsi="宋体" w:cs="宋体"/>
          <w:bCs/>
          <w:color w:val="auto"/>
          <w:sz w:val="24"/>
          <w:highlight w:val="none"/>
        </w:rPr>
      </w:pP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6</w:t>
      </w:r>
      <w:r>
        <w:rPr>
          <w:rFonts w:hint="eastAsia" w:ascii="宋体" w:hAnsi="宋体" w:cs="宋体"/>
          <w:bCs/>
          <w:color w:val="auto"/>
          <w:sz w:val="24"/>
          <w:highlight w:val="none"/>
          <w:lang w:eastAsia="zh-CN"/>
        </w:rPr>
        <w:t>）</w:t>
      </w:r>
      <w:r>
        <w:rPr>
          <w:rFonts w:hint="eastAsia" w:ascii="宋体" w:hAnsi="宋体" w:cs="宋体"/>
          <w:bCs/>
          <w:color w:val="auto"/>
          <w:sz w:val="24"/>
          <w:highlight w:val="none"/>
        </w:rPr>
        <w:t>供应商提供参加政府采购活动前三年内在经营活动中没有重大违法记录的承诺函</w:t>
      </w: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加盖公章）</w:t>
      </w:r>
      <w:r>
        <w:rPr>
          <w:rFonts w:hint="eastAsia" w:ascii="宋体" w:hAnsi="宋体" w:cs="宋体"/>
          <w:bCs/>
          <w:color w:val="auto"/>
          <w:sz w:val="24"/>
          <w:highlight w:val="none"/>
        </w:rPr>
        <w:t>；</w:t>
      </w:r>
    </w:p>
    <w:p w14:paraId="3A9F3C12">
      <w:pPr>
        <w:widowControl/>
        <w:numPr>
          <w:ilvl w:val="0"/>
          <w:numId w:val="0"/>
        </w:numPr>
        <w:tabs>
          <w:tab w:val="left" w:pos="1620"/>
        </w:tabs>
        <w:spacing w:line="360" w:lineRule="auto"/>
        <w:ind w:right="-197" w:rightChars="-94" w:firstLine="480" w:firstLineChars="200"/>
        <w:jc w:val="left"/>
        <w:rPr>
          <w:rFonts w:hint="eastAsia" w:ascii="宋体" w:hAnsi="宋体" w:cs="宋体"/>
          <w:bCs/>
          <w:sz w:val="24"/>
          <w:lang w:val="en-US" w:eastAsia="zh-CN"/>
        </w:rPr>
      </w:pPr>
    </w:p>
    <w:p w14:paraId="54C0B850">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5FA17D94">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（1）以上为</w:t>
      </w:r>
      <w:r>
        <w:rPr>
          <w:rFonts w:hint="eastAsia" w:ascii="宋体" w:hAnsi="宋体" w:cs="宋体"/>
          <w:b/>
          <w:bCs/>
          <w:color w:val="auto"/>
          <w:sz w:val="21"/>
          <w:szCs w:val="21"/>
          <w:highlight w:val="none"/>
          <w:lang w:val="en-US" w:eastAsia="zh-CN"/>
        </w:rPr>
        <w:t>投标人（</w:t>
      </w:r>
      <w:r>
        <w:rPr>
          <w:rFonts w:hint="eastAsia" w:ascii="宋体" w:hAnsi="宋体" w:eastAsia="宋体" w:cs="宋体"/>
          <w:b/>
          <w:bCs/>
          <w:color w:val="auto"/>
          <w:sz w:val="21"/>
          <w:szCs w:val="21"/>
          <w:highlight w:val="none"/>
        </w:rPr>
        <w:t>供应商</w:t>
      </w:r>
      <w:r>
        <w:rPr>
          <w:rFonts w:hint="eastAsia" w:ascii="宋体" w:hAnsi="宋体" w:cs="宋体"/>
          <w:b/>
          <w:bCs/>
          <w:color w:val="auto"/>
          <w:sz w:val="21"/>
          <w:szCs w:val="21"/>
          <w:highlight w:val="none"/>
          <w:lang w:val="en-US" w:eastAsia="zh-CN"/>
        </w:rPr>
        <w:t>）</w:t>
      </w:r>
      <w:r>
        <w:rPr>
          <w:rFonts w:hint="eastAsia" w:ascii="宋体" w:hAnsi="宋体" w:eastAsia="宋体" w:cs="宋体"/>
          <w:b/>
          <w:bCs/>
          <w:color w:val="auto"/>
          <w:sz w:val="21"/>
          <w:szCs w:val="21"/>
          <w:highlight w:val="none"/>
        </w:rPr>
        <w:t>必备资格要求，资格证明文件无效或缺项响应文件按无效响应文件处理。</w:t>
      </w:r>
    </w:p>
    <w:p w14:paraId="5B707ED4">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（2）依法免税或不需要缴纳社会保障资金的</w:t>
      </w:r>
      <w:r>
        <w:rPr>
          <w:rFonts w:hint="eastAsia" w:ascii="宋体" w:hAnsi="宋体" w:cs="宋体"/>
          <w:b/>
          <w:bCs/>
          <w:color w:val="auto"/>
          <w:sz w:val="21"/>
          <w:szCs w:val="21"/>
          <w:highlight w:val="none"/>
          <w:lang w:val="en-US" w:eastAsia="zh-CN"/>
        </w:rPr>
        <w:t>投标人（</w:t>
      </w:r>
      <w:r>
        <w:rPr>
          <w:rFonts w:hint="eastAsia" w:ascii="宋体" w:hAnsi="宋体" w:eastAsia="宋体" w:cs="宋体"/>
          <w:b/>
          <w:bCs/>
          <w:color w:val="auto"/>
          <w:sz w:val="21"/>
          <w:szCs w:val="21"/>
          <w:highlight w:val="none"/>
        </w:rPr>
        <w:t>供应商</w:t>
      </w:r>
      <w:r>
        <w:rPr>
          <w:rFonts w:hint="eastAsia" w:ascii="宋体" w:hAnsi="宋体" w:cs="宋体"/>
          <w:b/>
          <w:bCs/>
          <w:color w:val="auto"/>
          <w:sz w:val="21"/>
          <w:szCs w:val="21"/>
          <w:highlight w:val="none"/>
          <w:lang w:val="en-US" w:eastAsia="zh-CN"/>
        </w:rPr>
        <w:t>）</w:t>
      </w:r>
      <w:r>
        <w:rPr>
          <w:rFonts w:hint="eastAsia" w:ascii="宋体" w:hAnsi="宋体" w:eastAsia="宋体" w:cs="宋体"/>
          <w:b/>
          <w:bCs/>
          <w:color w:val="auto"/>
          <w:sz w:val="21"/>
          <w:szCs w:val="21"/>
          <w:highlight w:val="none"/>
        </w:rPr>
        <w:t>提供相应证明文件；</w:t>
      </w:r>
    </w:p>
    <w:p w14:paraId="49B7E36E">
      <w:pPr>
        <w:spacing w:line="360" w:lineRule="auto"/>
        <w:ind w:firstLine="422" w:firstLineChars="20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）分支机构参与</w:t>
      </w:r>
      <w:r>
        <w:rPr>
          <w:rFonts w:hint="eastAsia" w:ascii="宋体" w:hAnsi="宋体" w:cs="宋体"/>
          <w:b/>
          <w:bCs/>
          <w:color w:val="auto"/>
          <w:sz w:val="21"/>
          <w:szCs w:val="21"/>
          <w:highlight w:val="none"/>
          <w:lang w:val="en-US" w:eastAsia="zh-CN"/>
        </w:rPr>
        <w:t>谈判</w:t>
      </w:r>
      <w:r>
        <w:rPr>
          <w:rFonts w:hint="eastAsia" w:ascii="宋体" w:hAnsi="宋体" w:eastAsia="宋体" w:cs="宋体"/>
          <w:b/>
          <w:bCs/>
          <w:color w:val="auto"/>
          <w:sz w:val="21"/>
          <w:szCs w:val="21"/>
          <w:highlight w:val="none"/>
        </w:rPr>
        <w:t>时，</w:t>
      </w:r>
      <w:r>
        <w:rPr>
          <w:rFonts w:hint="eastAsia" w:ascii="宋体" w:hAnsi="宋体" w:cs="宋体"/>
          <w:b/>
          <w:bCs/>
          <w:color w:val="auto"/>
          <w:sz w:val="21"/>
          <w:szCs w:val="21"/>
          <w:highlight w:val="none"/>
          <w:lang w:val="en-US" w:eastAsia="zh-CN"/>
        </w:rPr>
        <w:t>谈判</w:t>
      </w:r>
      <w:r>
        <w:rPr>
          <w:rFonts w:hint="eastAsia" w:ascii="宋体" w:hAnsi="宋体" w:eastAsia="宋体" w:cs="宋体"/>
          <w:b/>
          <w:bCs/>
          <w:color w:val="auto"/>
          <w:sz w:val="21"/>
          <w:szCs w:val="21"/>
          <w:highlight w:val="none"/>
          <w:lang w:eastAsia="zh-CN"/>
        </w:rPr>
        <w:t>响应文件</w:t>
      </w:r>
      <w:r>
        <w:rPr>
          <w:rFonts w:hint="eastAsia" w:ascii="宋体" w:hAnsi="宋体" w:eastAsia="宋体" w:cs="宋体"/>
          <w:b/>
          <w:bCs/>
          <w:color w:val="auto"/>
          <w:sz w:val="21"/>
          <w:szCs w:val="21"/>
          <w:highlight w:val="none"/>
        </w:rPr>
        <w:t>中应附总公司出具的授权书。总公司只能授权一家分支机构参与</w:t>
      </w:r>
      <w:r>
        <w:rPr>
          <w:rFonts w:hint="eastAsia" w:ascii="宋体" w:hAnsi="宋体" w:cs="宋体"/>
          <w:b/>
          <w:bCs/>
          <w:color w:val="auto"/>
          <w:sz w:val="21"/>
          <w:szCs w:val="21"/>
          <w:highlight w:val="none"/>
          <w:lang w:val="en-US" w:eastAsia="zh-CN"/>
        </w:rPr>
        <w:t>谈判</w:t>
      </w:r>
      <w:r>
        <w:rPr>
          <w:rFonts w:hint="eastAsia" w:ascii="宋体" w:hAnsi="宋体" w:eastAsia="宋体" w:cs="宋体"/>
          <w:b/>
          <w:bCs/>
          <w:color w:val="auto"/>
          <w:sz w:val="21"/>
          <w:szCs w:val="21"/>
          <w:highlight w:val="none"/>
        </w:rPr>
        <w:t>，且不能与分支机构同时参加本项目</w:t>
      </w:r>
      <w:r>
        <w:rPr>
          <w:rFonts w:hint="eastAsia" w:ascii="宋体" w:hAnsi="宋体" w:cs="宋体"/>
          <w:b/>
          <w:bCs/>
          <w:color w:val="auto"/>
          <w:sz w:val="21"/>
          <w:szCs w:val="21"/>
          <w:highlight w:val="none"/>
          <w:lang w:val="en-US" w:eastAsia="zh-CN"/>
        </w:rPr>
        <w:t>谈判</w:t>
      </w:r>
      <w:r>
        <w:rPr>
          <w:rFonts w:hint="eastAsia" w:ascii="宋体" w:hAnsi="宋体" w:eastAsia="宋体" w:cs="宋体"/>
          <w:b/>
          <w:bCs/>
          <w:color w:val="auto"/>
          <w:sz w:val="21"/>
          <w:szCs w:val="21"/>
          <w:highlight w:val="none"/>
        </w:rPr>
        <w:t>。</w:t>
      </w:r>
    </w:p>
    <w:p w14:paraId="37100193">
      <w:pPr>
        <w:rPr>
          <w:rFonts w:hint="eastAsia" w:ascii="宋体" w:hAnsi="宋体" w:cs="宋体"/>
          <w:b/>
          <w:color w:val="auto"/>
          <w:sz w:val="24"/>
          <w:szCs w:val="24"/>
          <w:highlight w:val="none"/>
        </w:rPr>
      </w:pPr>
      <w:r>
        <w:rPr>
          <w:rFonts w:hint="eastAsia" w:ascii="宋体" w:hAnsi="宋体" w:eastAsia="宋体" w:cs="宋体"/>
          <w:sz w:val="21"/>
          <w:szCs w:val="21"/>
          <w:lang w:val="en-US" w:eastAsia="zh-CN"/>
        </w:rPr>
        <w:br w:type="page"/>
      </w:r>
    </w:p>
    <w:p w14:paraId="59F2B245">
      <w:pPr>
        <w:pStyle w:val="13"/>
        <w:spacing w:line="360" w:lineRule="auto"/>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rPr>
        <w:t>附件1：</w:t>
      </w:r>
    </w:p>
    <w:p w14:paraId="70D792F3">
      <w:pPr>
        <w:pStyle w:val="13"/>
        <w:spacing w:line="400" w:lineRule="exact"/>
        <w:jc w:val="center"/>
        <w:rPr>
          <w:rFonts w:hint="eastAsia" w:ascii="宋体" w:hAnsi="宋体" w:cs="宋体"/>
          <w:b/>
          <w:color w:val="auto"/>
          <w:sz w:val="24"/>
          <w:szCs w:val="24"/>
          <w:highlight w:val="none"/>
        </w:rPr>
      </w:pPr>
    </w:p>
    <w:p w14:paraId="34F2A6A3">
      <w:pPr>
        <w:pStyle w:val="13"/>
        <w:spacing w:line="400" w:lineRule="exact"/>
        <w:jc w:val="center"/>
        <w:rPr>
          <w:rFonts w:hint="eastAsia" w:ascii="宋体" w:hAnsi="宋体" w:cs="宋体"/>
          <w:b/>
          <w:color w:val="auto"/>
          <w:sz w:val="24"/>
          <w:szCs w:val="24"/>
          <w:highlight w:val="none"/>
        </w:rPr>
      </w:pPr>
    </w:p>
    <w:p w14:paraId="6F1A9C0D">
      <w:pPr>
        <w:pStyle w:val="13"/>
        <w:spacing w:line="40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具备履行合同所必需的设备和专业技术能力的承诺函</w:t>
      </w:r>
    </w:p>
    <w:p w14:paraId="6496EDAE">
      <w:pPr>
        <w:pStyle w:val="13"/>
        <w:spacing w:line="400" w:lineRule="exact"/>
        <w:rPr>
          <w:rFonts w:hint="eastAsia" w:ascii="宋体" w:hAnsi="宋体" w:cs="宋体"/>
          <w:color w:val="auto"/>
          <w:sz w:val="24"/>
          <w:szCs w:val="24"/>
          <w:highlight w:val="none"/>
          <w:u w:val="single"/>
        </w:rPr>
      </w:pPr>
    </w:p>
    <w:p w14:paraId="39F72EE5">
      <w:pPr>
        <w:pStyle w:val="13"/>
        <w:spacing w:line="400" w:lineRule="exact"/>
        <w:rPr>
          <w:rFonts w:hint="eastAsia" w:ascii="宋体" w:hAnsi="宋体" w:cs="宋体"/>
          <w:color w:val="auto"/>
          <w:sz w:val="24"/>
          <w:szCs w:val="24"/>
          <w:highlight w:val="none"/>
          <w:u w:val="single"/>
        </w:rPr>
      </w:pPr>
    </w:p>
    <w:p w14:paraId="33602489">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056E1B6E">
      <w:pPr>
        <w:pStyle w:val="13"/>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u w:val="single"/>
        </w:rPr>
        <w:t xml:space="preserve">      （投标人（供应商）</w:t>
      </w:r>
      <w:r>
        <w:rPr>
          <w:rFonts w:hint="eastAsia" w:ascii="宋体" w:hAnsi="宋体" w:cs="宋体"/>
          <w:color w:val="auto"/>
          <w:sz w:val="24"/>
          <w:szCs w:val="24"/>
          <w:highlight w:val="none"/>
          <w:u w:val="single"/>
          <w:lang w:val="en-US" w:eastAsia="zh-CN"/>
        </w:rPr>
        <w:t>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于</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日在中华人民共和国境内</w:t>
      </w:r>
      <w:r>
        <w:rPr>
          <w:rFonts w:hint="eastAsia" w:ascii="宋体" w:hAnsi="宋体" w:cs="宋体"/>
          <w:color w:val="auto"/>
          <w:sz w:val="24"/>
          <w:szCs w:val="24"/>
          <w:highlight w:val="none"/>
          <w:u w:val="single"/>
        </w:rPr>
        <w:t xml:space="preserve">               （详细注册地址）     </w:t>
      </w:r>
      <w:r>
        <w:rPr>
          <w:rFonts w:hint="eastAsia" w:ascii="宋体" w:hAnsi="宋体" w:cs="宋体"/>
          <w:color w:val="auto"/>
          <w:sz w:val="24"/>
          <w:szCs w:val="24"/>
          <w:highlight w:val="none"/>
        </w:rPr>
        <w:t>合法注册并经营，公司主营业务为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，营业（生产经营）面积为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，现有员工数量为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，其中与履行本合同相关的专业技术人员有（</w:t>
      </w:r>
      <w:r>
        <w:rPr>
          <w:rFonts w:hint="eastAsia" w:ascii="宋体" w:hAnsi="宋体" w:cs="宋体"/>
          <w:color w:val="auto"/>
          <w:sz w:val="24"/>
          <w:szCs w:val="24"/>
          <w:highlight w:val="none"/>
          <w:u w:val="single"/>
        </w:rPr>
        <w:t xml:space="preserve">             专业能力、数量        </w:t>
      </w:r>
      <w:r>
        <w:rPr>
          <w:rFonts w:hint="eastAsia" w:ascii="宋体" w:hAnsi="宋体" w:cs="宋体"/>
          <w:color w:val="auto"/>
          <w:sz w:val="24"/>
          <w:szCs w:val="24"/>
          <w:highlight w:val="none"/>
        </w:rPr>
        <w:t>），本公司郑重承诺，具有履行本合同所必需的设备和专业技术能力。</w:t>
      </w:r>
    </w:p>
    <w:p w14:paraId="6D455E73">
      <w:pPr>
        <w:pStyle w:val="13"/>
        <w:adjustRightInd w:val="0"/>
        <w:snapToGrid w:val="0"/>
        <w:spacing w:line="360" w:lineRule="auto"/>
        <w:ind w:firstLine="480" w:firstLineChars="200"/>
        <w:rPr>
          <w:rFonts w:hint="eastAsia" w:ascii="宋体" w:hAnsi="宋体" w:cs="宋体"/>
          <w:color w:val="auto"/>
          <w:sz w:val="24"/>
          <w:szCs w:val="24"/>
          <w:highlight w:val="none"/>
        </w:rPr>
      </w:pPr>
    </w:p>
    <w:p w14:paraId="77F1507E">
      <w:pPr>
        <w:pStyle w:val="13"/>
        <w:spacing w:line="400" w:lineRule="exact"/>
        <w:rPr>
          <w:rFonts w:hint="eastAsia" w:ascii="宋体" w:hAnsi="宋体" w:cs="宋体"/>
          <w:color w:val="auto"/>
          <w:sz w:val="24"/>
          <w:szCs w:val="24"/>
          <w:highlight w:val="none"/>
        </w:rPr>
      </w:pPr>
    </w:p>
    <w:p w14:paraId="68F3D973">
      <w:pPr>
        <w:pStyle w:val="13"/>
        <w:spacing w:line="400" w:lineRule="exact"/>
        <w:rPr>
          <w:rFonts w:hint="eastAsia" w:ascii="宋体" w:hAnsi="宋体" w:cs="宋体"/>
          <w:color w:val="auto"/>
          <w:sz w:val="24"/>
          <w:szCs w:val="24"/>
          <w:highlight w:val="none"/>
        </w:rPr>
      </w:pPr>
    </w:p>
    <w:p w14:paraId="7B9AF2EE">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投标人（供应商）（公章）：</w:t>
      </w:r>
      <w:r>
        <w:rPr>
          <w:rFonts w:hint="eastAsia" w:ascii="宋体" w:hAnsi="宋体" w:cs="宋体"/>
          <w:color w:val="auto"/>
          <w:sz w:val="24"/>
          <w:szCs w:val="24"/>
          <w:highlight w:val="none"/>
          <w:u w:val="single"/>
        </w:rPr>
        <w:t xml:space="preserve">              </w:t>
      </w:r>
    </w:p>
    <w:p w14:paraId="01908C37">
      <w:pPr>
        <w:pStyle w:val="13"/>
        <w:keepNext w:val="0"/>
        <w:keepLines w:val="0"/>
        <w:pageBreakBefore w:val="0"/>
        <w:widowControl w:val="0"/>
        <w:kinsoku/>
        <w:wordWrap/>
        <w:overflowPunct/>
        <w:topLinePunct w:val="0"/>
        <w:autoSpaceDE/>
        <w:autoSpaceDN/>
        <w:bidi w:val="0"/>
        <w:adjustRightInd/>
        <w:snapToGrid/>
        <w:spacing w:line="360" w:lineRule="auto"/>
        <w:ind w:firstLine="1680" w:firstLineChars="700"/>
        <w:textAlignment w:val="auto"/>
        <w:rPr>
          <w:rFonts w:ascii="宋体" w:hAnsi="宋体" w:cs="宋体"/>
          <w:sz w:val="24"/>
          <w:szCs w:val="24"/>
          <w:highlight w:val="none"/>
          <w:u w:val="single"/>
        </w:rPr>
      </w:pPr>
      <w:r>
        <w:rPr>
          <w:rFonts w:hint="eastAsia" w:ascii="宋体" w:hAnsi="宋体" w:cs="宋体"/>
          <w:sz w:val="24"/>
          <w:szCs w:val="24"/>
          <w:highlight w:val="none"/>
        </w:rPr>
        <w:t>法定代表人</w:t>
      </w:r>
      <w:r>
        <w:rPr>
          <w:rFonts w:hint="eastAsia" w:ascii="宋体" w:hAnsi="宋体" w:cs="宋体"/>
          <w:sz w:val="24"/>
          <w:szCs w:val="24"/>
          <w:highlight w:val="none"/>
          <w:lang w:val="en-US" w:eastAsia="zh-CN"/>
        </w:rPr>
        <w:t>/单位负责人</w:t>
      </w:r>
      <w:r>
        <w:rPr>
          <w:rFonts w:hint="eastAsia" w:ascii="宋体" w:hAnsi="宋体" w:cs="宋体"/>
          <w:sz w:val="24"/>
          <w:szCs w:val="24"/>
          <w:highlight w:val="none"/>
        </w:rPr>
        <w:t>或授权代表（</w:t>
      </w:r>
      <w:r>
        <w:rPr>
          <w:rFonts w:hint="eastAsia" w:ascii="宋体" w:hAnsi="宋体" w:cs="宋体"/>
          <w:sz w:val="24"/>
          <w:szCs w:val="24"/>
          <w:highlight w:val="none"/>
          <w:lang w:eastAsia="zh-CN"/>
        </w:rPr>
        <w:t>签字或盖章</w:t>
      </w:r>
      <w:r>
        <w:rPr>
          <w:rFonts w:hint="eastAsia" w:ascii="宋体" w:hAnsi="宋体" w:cs="宋体"/>
          <w:sz w:val="24"/>
          <w:szCs w:val="24"/>
          <w:highlight w:val="none"/>
        </w:rPr>
        <w:t>）：</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p>
    <w:p w14:paraId="572E6742">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bookmarkStart w:id="0" w:name="_GoBack"/>
      <w:bookmarkEnd w:id="0"/>
    </w:p>
    <w:p w14:paraId="724BB72E">
      <w:pPr>
        <w:pStyle w:val="13"/>
        <w:spacing w:line="400" w:lineRule="exact"/>
        <w:rPr>
          <w:rFonts w:hint="eastAsia" w:ascii="宋体" w:hAnsi="宋体" w:cs="宋体"/>
          <w:b/>
          <w:color w:val="auto"/>
          <w:sz w:val="24"/>
          <w:szCs w:val="24"/>
          <w:highlight w:val="none"/>
        </w:rPr>
      </w:pPr>
    </w:p>
    <w:p w14:paraId="2065D010">
      <w:pPr>
        <w:pStyle w:val="13"/>
        <w:spacing w:line="400" w:lineRule="exact"/>
        <w:rPr>
          <w:rFonts w:hint="eastAsia" w:ascii="宋体" w:hAnsi="宋体" w:cs="宋体"/>
          <w:b/>
          <w:color w:val="auto"/>
          <w:sz w:val="24"/>
          <w:szCs w:val="24"/>
          <w:highlight w:val="none"/>
        </w:rPr>
      </w:pPr>
      <w:r>
        <w:rPr>
          <w:rFonts w:hint="eastAsia" w:hAnsi="宋体" w:cs="宋体"/>
          <w:b/>
          <w:color w:val="auto"/>
          <w:sz w:val="24"/>
          <w:highlight w:val="none"/>
        </w:rPr>
        <w:br w:type="page"/>
      </w:r>
      <w:r>
        <w:rPr>
          <w:rFonts w:hint="eastAsia" w:ascii="宋体" w:hAnsi="宋体" w:cs="宋体"/>
          <w:b/>
          <w:color w:val="auto"/>
          <w:sz w:val="24"/>
          <w:szCs w:val="24"/>
          <w:highlight w:val="none"/>
        </w:rPr>
        <w:t>附件2：</w:t>
      </w:r>
    </w:p>
    <w:p w14:paraId="356F6584">
      <w:pPr>
        <w:rPr>
          <w:rFonts w:hint="eastAsia" w:hAnsi="宋体" w:cs="宋体"/>
          <w:b/>
          <w:color w:val="auto"/>
          <w:sz w:val="24"/>
          <w:highlight w:val="none"/>
        </w:rPr>
      </w:pPr>
    </w:p>
    <w:p w14:paraId="0D7E595B">
      <w:pPr>
        <w:rPr>
          <w:rFonts w:hint="eastAsia" w:hAnsi="宋体" w:cs="宋体"/>
          <w:b/>
          <w:color w:val="auto"/>
          <w:sz w:val="24"/>
          <w:highlight w:val="none"/>
        </w:rPr>
      </w:pPr>
    </w:p>
    <w:p w14:paraId="211290A5">
      <w:pPr>
        <w:rPr>
          <w:rFonts w:hint="eastAsia" w:hAnsi="宋体" w:cs="宋体"/>
          <w:b/>
          <w:color w:val="auto"/>
          <w:sz w:val="24"/>
          <w:highlight w:val="none"/>
        </w:rPr>
      </w:pPr>
    </w:p>
    <w:p w14:paraId="3FD16699">
      <w:pPr>
        <w:pStyle w:val="6"/>
        <w:rPr>
          <w:rFonts w:hint="eastAsia" w:hAnsi="宋体" w:cs="宋体"/>
          <w:color w:val="auto"/>
          <w:sz w:val="24"/>
          <w:szCs w:val="24"/>
          <w:highlight w:val="none"/>
        </w:rPr>
      </w:pPr>
    </w:p>
    <w:p w14:paraId="3057E4FE">
      <w:pPr>
        <w:adjustRightInd w:val="0"/>
        <w:snapToGrid w:val="0"/>
        <w:spacing w:line="360" w:lineRule="auto"/>
        <w:ind w:firstLine="482" w:firstLineChars="200"/>
        <w:jc w:val="center"/>
        <w:rPr>
          <w:rFonts w:hint="eastAsia" w:hAnsi="宋体" w:cs="宋体"/>
          <w:b/>
          <w:color w:val="auto"/>
          <w:sz w:val="24"/>
          <w:highlight w:val="none"/>
        </w:rPr>
      </w:pPr>
      <w:r>
        <w:rPr>
          <w:rFonts w:hint="eastAsia" w:hAnsi="宋体" w:cs="宋体"/>
          <w:b/>
          <w:color w:val="auto"/>
          <w:sz w:val="24"/>
          <w:highlight w:val="none"/>
        </w:rPr>
        <w:t>参加政府采购活动前三年内无重大违法记录的承诺函</w:t>
      </w:r>
    </w:p>
    <w:p w14:paraId="7895F46F">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w:t>
      </w:r>
    </w:p>
    <w:p w14:paraId="474CF091">
      <w:pPr>
        <w:pStyle w:val="6"/>
        <w:spacing w:line="360" w:lineRule="auto"/>
        <w:ind w:firstLine="480" w:firstLineChars="200"/>
        <w:rPr>
          <w:rFonts w:hint="eastAsia" w:hAnsi="宋体" w:cs="宋体"/>
          <w:color w:val="auto"/>
          <w:sz w:val="24"/>
          <w:szCs w:val="24"/>
          <w:highlight w:val="none"/>
        </w:rPr>
      </w:pPr>
    </w:p>
    <w:p w14:paraId="778FF667">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5245B9D6">
      <w:pPr>
        <w:pStyle w:val="6"/>
        <w:spacing w:line="360" w:lineRule="auto"/>
        <w:ind w:firstLine="480" w:firstLineChars="200"/>
        <w:rPr>
          <w:rFonts w:hint="eastAsia" w:hAnsi="宋体" w:cs="宋体"/>
          <w:color w:val="auto"/>
          <w:sz w:val="24"/>
          <w:szCs w:val="24"/>
          <w:highlight w:val="none"/>
        </w:rPr>
      </w:pPr>
    </w:p>
    <w:p w14:paraId="37184B92">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我方_______________（</w:t>
      </w:r>
      <w:r>
        <w:rPr>
          <w:rFonts w:hint="eastAsia" w:ascii="宋体" w:hAnsi="宋体" w:cs="宋体"/>
          <w:color w:val="auto"/>
          <w:sz w:val="24"/>
          <w:szCs w:val="24"/>
          <w:highlight w:val="none"/>
        </w:rPr>
        <w:t>投标人（供应商）</w:t>
      </w:r>
      <w:r>
        <w:rPr>
          <w:rFonts w:hint="eastAsia" w:hAnsi="宋体" w:cs="宋体"/>
          <w:color w:val="auto"/>
          <w:sz w:val="24"/>
          <w:szCs w:val="24"/>
          <w:highlight w:val="none"/>
        </w:rPr>
        <w:t>名称）郑重声明在参加本次政府采购活动前3年内的经营活动没有重大违法记录。如有不实，我方将无条件地退出本项目的采购活动，并遵照《政府采购法》有关"提供虚假材料的规定"接受处罚。</w:t>
      </w:r>
    </w:p>
    <w:p w14:paraId="2CAAC679">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特此声明。</w:t>
      </w:r>
    </w:p>
    <w:p w14:paraId="3D6F75DD">
      <w:pPr>
        <w:pStyle w:val="13"/>
        <w:adjustRightInd w:val="0"/>
        <w:snapToGrid w:val="0"/>
        <w:spacing w:line="360" w:lineRule="auto"/>
        <w:ind w:firstLine="480" w:firstLineChars="200"/>
        <w:rPr>
          <w:rFonts w:hint="eastAsia" w:ascii="宋体" w:hAnsi="宋体" w:cs="宋体"/>
          <w:color w:val="auto"/>
          <w:sz w:val="24"/>
          <w:szCs w:val="24"/>
          <w:highlight w:val="none"/>
        </w:rPr>
      </w:pPr>
    </w:p>
    <w:p w14:paraId="69448935">
      <w:pPr>
        <w:pStyle w:val="13"/>
        <w:spacing w:line="400" w:lineRule="exact"/>
        <w:rPr>
          <w:rFonts w:hint="eastAsia" w:ascii="宋体" w:hAnsi="宋体" w:cs="宋体"/>
          <w:color w:val="auto"/>
          <w:sz w:val="24"/>
          <w:szCs w:val="24"/>
          <w:highlight w:val="none"/>
        </w:rPr>
      </w:pPr>
    </w:p>
    <w:p w14:paraId="3F4D6DF3">
      <w:pPr>
        <w:pStyle w:val="13"/>
        <w:spacing w:line="400" w:lineRule="exact"/>
        <w:rPr>
          <w:rFonts w:hint="eastAsia" w:ascii="宋体" w:hAnsi="宋体" w:cs="宋体"/>
          <w:color w:val="auto"/>
          <w:sz w:val="24"/>
          <w:szCs w:val="24"/>
          <w:highlight w:val="none"/>
        </w:rPr>
      </w:pPr>
    </w:p>
    <w:p w14:paraId="69F3EF14">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投标人（供应商）（公章）：</w:t>
      </w:r>
      <w:r>
        <w:rPr>
          <w:rFonts w:hint="eastAsia" w:ascii="宋体" w:hAnsi="宋体" w:cs="宋体"/>
          <w:color w:val="auto"/>
          <w:sz w:val="24"/>
          <w:szCs w:val="24"/>
          <w:highlight w:val="none"/>
          <w:u w:val="single"/>
        </w:rPr>
        <w:t xml:space="preserve">               </w:t>
      </w:r>
    </w:p>
    <w:p w14:paraId="66DD95C7">
      <w:pPr>
        <w:pStyle w:val="13"/>
        <w:keepNext w:val="0"/>
        <w:keepLines w:val="0"/>
        <w:pageBreakBefore w:val="0"/>
        <w:widowControl w:val="0"/>
        <w:kinsoku/>
        <w:wordWrap/>
        <w:overflowPunct/>
        <w:topLinePunct w:val="0"/>
        <w:autoSpaceDE/>
        <w:autoSpaceDN/>
        <w:bidi w:val="0"/>
        <w:adjustRightInd/>
        <w:snapToGrid/>
        <w:spacing w:line="360" w:lineRule="auto"/>
        <w:ind w:firstLine="1440" w:firstLineChars="600"/>
        <w:textAlignment w:val="auto"/>
        <w:rPr>
          <w:rFonts w:ascii="宋体" w:hAnsi="宋体" w:cs="宋体"/>
          <w:sz w:val="24"/>
          <w:szCs w:val="24"/>
          <w:highlight w:val="none"/>
          <w:u w:val="single"/>
        </w:rPr>
      </w:pPr>
      <w:r>
        <w:rPr>
          <w:rFonts w:hint="eastAsia" w:ascii="宋体" w:hAnsi="宋体" w:cs="宋体"/>
          <w:sz w:val="24"/>
          <w:szCs w:val="24"/>
          <w:highlight w:val="none"/>
        </w:rPr>
        <w:t>法定代表人</w:t>
      </w:r>
      <w:r>
        <w:rPr>
          <w:rFonts w:hint="eastAsia" w:ascii="宋体" w:hAnsi="宋体" w:cs="宋体"/>
          <w:sz w:val="24"/>
          <w:szCs w:val="24"/>
          <w:highlight w:val="none"/>
          <w:lang w:val="en-US" w:eastAsia="zh-CN"/>
        </w:rPr>
        <w:t>/单位负责人</w:t>
      </w:r>
      <w:r>
        <w:rPr>
          <w:rFonts w:hint="eastAsia" w:ascii="宋体" w:hAnsi="宋体" w:cs="宋体"/>
          <w:sz w:val="24"/>
          <w:szCs w:val="24"/>
          <w:highlight w:val="none"/>
        </w:rPr>
        <w:t>或授权代表（</w:t>
      </w:r>
      <w:r>
        <w:rPr>
          <w:rFonts w:hint="eastAsia" w:ascii="宋体" w:hAnsi="宋体" w:cs="宋体"/>
          <w:sz w:val="24"/>
          <w:szCs w:val="24"/>
          <w:highlight w:val="none"/>
          <w:lang w:eastAsia="zh-CN"/>
        </w:rPr>
        <w:t>签字或盖章</w:t>
      </w:r>
      <w:r>
        <w:rPr>
          <w:rFonts w:hint="eastAsia" w:ascii="宋体" w:hAnsi="宋体" w:cs="宋体"/>
          <w:sz w:val="24"/>
          <w:szCs w:val="24"/>
          <w:highlight w:val="none"/>
        </w:rPr>
        <w:t>）：</w:t>
      </w:r>
      <w:r>
        <w:rPr>
          <w:rFonts w:hint="eastAsia" w:ascii="宋体" w:hAnsi="宋体" w:cs="宋体"/>
          <w:sz w:val="24"/>
          <w:szCs w:val="24"/>
          <w:highlight w:val="none"/>
          <w:u w:val="single"/>
        </w:rPr>
        <w:t xml:space="preserve">            </w:t>
      </w:r>
    </w:p>
    <w:p w14:paraId="765552AD">
      <w:pPr>
        <w:pStyle w:val="13"/>
        <w:spacing w:line="360" w:lineRule="auto"/>
        <w:ind w:firstLine="3840" w:firstLineChars="16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日    期： </w:t>
      </w:r>
      <w:r>
        <w:rPr>
          <w:rFonts w:hint="eastAsia" w:ascii="宋体" w:hAnsi="宋体" w:cs="宋体"/>
          <w:color w:val="auto"/>
          <w:sz w:val="24"/>
          <w:szCs w:val="24"/>
          <w:highlight w:val="none"/>
          <w:u w:val="single"/>
        </w:rPr>
        <w:t xml:space="preserve">                            </w:t>
      </w:r>
    </w:p>
    <w:p w14:paraId="1ADD0FAF">
      <w:pPr>
        <w:rPr>
          <w:rFonts w:hAnsi="宋体" w:cs="宋体"/>
          <w:color w:val="auto"/>
          <w:sz w:val="24"/>
          <w:highlight w:val="none"/>
        </w:rPr>
      </w:pPr>
    </w:p>
    <w:p w14:paraId="5BAD9605">
      <w:pPr>
        <w:pStyle w:val="9"/>
        <w:ind w:left="0" w:leftChars="0" w:firstLine="0" w:firstLineChars="0"/>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77FFE8DA"/>
    <w:rsid w:val="007D6C06"/>
    <w:rsid w:val="00C10ED7"/>
    <w:rsid w:val="00F71D86"/>
    <w:rsid w:val="0A6E17A3"/>
    <w:rsid w:val="0D543989"/>
    <w:rsid w:val="0E356005"/>
    <w:rsid w:val="1B4F1956"/>
    <w:rsid w:val="21587A19"/>
    <w:rsid w:val="2F4D5613"/>
    <w:rsid w:val="2F641CAA"/>
    <w:rsid w:val="3EC177B6"/>
    <w:rsid w:val="3ED477B4"/>
    <w:rsid w:val="5A557988"/>
    <w:rsid w:val="686133C5"/>
    <w:rsid w:val="69667F0E"/>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Normal Indent"/>
    <w:basedOn w:val="1"/>
    <w:next w:val="1"/>
    <w:autoRedefine/>
    <w:qFormat/>
    <w:uiPriority w:val="0"/>
    <w:pPr>
      <w:ind w:firstLine="420"/>
    </w:pPr>
    <w:rPr>
      <w:szCs w:val="20"/>
    </w:rPr>
  </w:style>
  <w:style w:type="paragraph" w:styleId="4">
    <w:name w:val="annotation text"/>
    <w:basedOn w:val="1"/>
    <w:autoRedefine/>
    <w:qFormat/>
    <w:uiPriority w:val="0"/>
    <w:pPr>
      <w:jc w:val="left"/>
    </w:pPr>
    <w:rPr>
      <w:rFonts w:ascii="Times New Roman" w:hAnsi="Times New Roman"/>
      <w:kern w:val="0"/>
      <w:sz w:val="18"/>
      <w:szCs w:val="18"/>
    </w:rPr>
  </w:style>
  <w:style w:type="paragraph" w:styleId="5">
    <w:name w:val="Body Text Indent"/>
    <w:basedOn w:val="1"/>
    <w:next w:val="3"/>
    <w:autoRedefine/>
    <w:qFormat/>
    <w:uiPriority w:val="0"/>
    <w:pPr>
      <w:ind w:firstLine="630"/>
    </w:pPr>
    <w:rPr>
      <w:sz w:val="32"/>
      <w:szCs w:val="20"/>
    </w:rPr>
  </w:style>
  <w:style w:type="paragraph" w:styleId="6">
    <w:name w:val="footer"/>
    <w:basedOn w:val="1"/>
    <w:autoRedefine/>
    <w:qFormat/>
    <w:uiPriority w:val="0"/>
    <w:pPr>
      <w:tabs>
        <w:tab w:val="center" w:pos="4153"/>
        <w:tab w:val="right" w:pos="8306"/>
      </w:tabs>
      <w:snapToGrid w:val="0"/>
      <w:jc w:val="left"/>
    </w:pPr>
    <w:rPr>
      <w:sz w:val="18"/>
      <w:szCs w:val="20"/>
    </w:rPr>
  </w:style>
  <w:style w:type="paragraph" w:styleId="7">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8">
    <w:name w:val="Body Text First Indent"/>
    <w:basedOn w:val="2"/>
    <w:next w:val="9"/>
    <w:autoRedefine/>
    <w:unhideWhenUsed/>
    <w:qFormat/>
    <w:uiPriority w:val="99"/>
    <w:pPr>
      <w:spacing w:afterLines="0" w:line="240" w:lineRule="auto"/>
      <w:ind w:firstLine="420" w:firstLineChars="100"/>
    </w:pPr>
    <w:rPr>
      <w:rFonts w:ascii="Times New Roman" w:hAnsi="Times New Roman"/>
      <w:color w:val="auto"/>
      <w:sz w:val="18"/>
      <w:szCs w:val="18"/>
    </w:rPr>
  </w:style>
  <w:style w:type="paragraph" w:styleId="9">
    <w:name w:val="Body Text First Indent 2"/>
    <w:basedOn w:val="5"/>
    <w:next w:val="1"/>
    <w:autoRedefine/>
    <w:unhideWhenUsed/>
    <w:qFormat/>
    <w:uiPriority w:val="99"/>
    <w:pPr>
      <w:ind w:firstLine="420" w:firstLineChars="200"/>
    </w:pPr>
  </w:style>
  <w:style w:type="paragraph" w:customStyle="1" w:styleId="12">
    <w:name w:val="列表段落1"/>
    <w:basedOn w:val="1"/>
    <w:autoRedefine/>
    <w:qFormat/>
    <w:uiPriority w:val="99"/>
    <w:pPr>
      <w:ind w:firstLine="420" w:firstLineChars="200"/>
    </w:pPr>
  </w:style>
  <w:style w:type="paragraph" w:customStyle="1" w:styleId="13">
    <w:name w:val="Char1"/>
    <w:basedOn w:val="1"/>
    <w:autoRedefine/>
    <w:qFormat/>
    <w:uiPriority w:val="0"/>
    <w:rPr>
      <w:rFonts w:ascii="Times New Roman" w:hAnsi="Times New Roman" w:eastAsia="宋体" w:cs="Times New Roman"/>
      <w:szCs w:val="21"/>
      <w:lang w:bidi="ar-SA"/>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772</Words>
  <Characters>775</Characters>
  <Lines>1</Lines>
  <Paragraphs>1</Paragraphs>
  <TotalTime>0</TotalTime>
  <ScaleCrop>false</ScaleCrop>
  <LinksUpToDate>false</LinksUpToDate>
  <CharactersWithSpaces>951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vivie</cp:lastModifiedBy>
  <dcterms:modified xsi:type="dcterms:W3CDTF">2026-01-19T03:38:02Z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541A330C476349D6BFE92901E9485AEA_12</vt:lpwstr>
  </property>
  <property fmtid="{D5CDD505-2E9C-101B-9397-08002B2CF9AE}" pid="4" name="KSOTemplateDocerSaveRecord">
    <vt:lpwstr>eyJoZGlkIjoiZmE1NDk1Nzc4ODgwMzA2NTdlMzMyYWJiMTdlNDg5YTciLCJ1c2VySWQiOiI5MzI2NzcyMjUifQ==</vt:lpwstr>
  </property>
</Properties>
</file>