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版本号：SCZE2025-ZB-3159-001（R）20260128001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中医药传承创新示范试点医疗及科研设备项目(二次)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SCZE2025-ZB-3159-001（R）</w:t>
      </w:r>
      <w:r>
        <w:br/>
      </w:r>
      <w:r>
        <w:br/>
      </w:r>
      <w:r>
        <w:br/>
      </w:r>
    </w:p>
    <w:p>
      <w:pPr>
        <w:pStyle w:val="null3"/>
        <w:jc w:val="center"/>
        <w:outlineLvl w:val="2"/>
      </w:pPr>
      <w:r>
        <w:rPr>
          <w:rFonts w:ascii="仿宋_GB2312" w:hAnsi="仿宋_GB2312" w:cs="仿宋_GB2312" w:eastAsia="仿宋_GB2312"/>
          <w:sz w:val="28"/>
          <w:b/>
        </w:rPr>
        <w:t>北京中医药大学孙思邈医院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北京中医药大学孙思邈医院</w:t>
      </w:r>
      <w:r>
        <w:rPr>
          <w:rFonts w:ascii="仿宋_GB2312" w:hAnsi="仿宋_GB2312" w:cs="仿宋_GB2312" w:eastAsia="仿宋_GB2312"/>
        </w:rPr>
        <w:t>委托，拟对</w:t>
      </w:r>
      <w:r>
        <w:rPr>
          <w:rFonts w:ascii="仿宋_GB2312" w:hAnsi="仿宋_GB2312" w:cs="仿宋_GB2312" w:eastAsia="仿宋_GB2312"/>
        </w:rPr>
        <w:t>中医药传承创新示范试点医疗及科研设备项目(二次)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SCZE2025-ZB-3159-001（R）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中医药传承创新示范试点医疗及科研设备项目(二次)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北京中医药大学孙思邈医院中医药传承创新示范试点需采购一批医疗及科研设备。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投标人所投产品若属于医疗器械管理范畴，按照《医疗器械监督管理条例》相关规定应符合以下标准：①供应商为生产企业的，投标产品若属于第一类医疗器械产品，须提供医疗器械生产备案凭证（投标产品须在其生产范围内），投标产品若属于第二类、三类医疗器械产品，须提供医疗器械生产许可证（投标产品须在其生产范围内）；供应商为经销商的，投标产品若属于第二类、第三类医疗器械产品，须提供医疗器械经营许可证或医疗器械经营备案凭证（投标产品须在其经营范围内），投标货物若属于第一类医疗器械产品，则无须提供此项；②根据《医疗器械监督管理条例》相关规定，投标产品属于的第一类医疗器械产品须提供医疗器械产品备案凭证；属于第二类、第三类医疗器械产品则须提供医疗器械注册证。</w:t>
      </w:r>
    </w:p>
    <w:p>
      <w:pPr>
        <w:pStyle w:val="null3"/>
      </w:pPr>
      <w:r>
        <w:rPr>
          <w:rFonts w:ascii="仿宋_GB2312" w:hAnsi="仿宋_GB2312" w:cs="仿宋_GB2312" w:eastAsia="仿宋_GB2312"/>
        </w:rPr>
        <w:t>2、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3、法人（单位负责人）身份证明或授权委托书：若法定代表人或单位负责人投标的，应提供法定代表人或单位负责人身份证明；若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4、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北京中医药大学孙思邈医院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陕西省铜川市新区长虹北路26号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0919-8181243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西安市高新区唐延南路都市之门C座9层招标五部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张礼婷、马超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采购包1：1,485,700.00元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代理服务费收费标准：参考《国家计委关于印发&lt;招标代理服务收费管理暂行办法&gt;的通知》(计价格【2002】1980号)规定按标准按标段计取，不足6000.00元按6000.00元计取。 交费方式:对公转账 银行户名:陕西省采购招标有限责任公司 开户银行:中国光大银行西安友谊路支行 账·号: 78560188000095264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北京中医药大学孙思邈医院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北京中医药大学孙思邈医院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北京中医药大学孙思邈医院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1、合同文本、合同附件、招标文件、投标文件。2、 国内相应的标准、规范。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北京中医药大学孙思邈医院中医药传承创新示范试点需采购一批医疗及科研设备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1,485,700.00</w:t>
      </w:r>
    </w:p>
    <w:p>
      <w:pPr>
        <w:pStyle w:val="null3"/>
      </w:pPr>
      <w:r>
        <w:rPr>
          <w:rFonts w:ascii="仿宋_GB2312" w:hAnsi="仿宋_GB2312" w:cs="仿宋_GB2312" w:eastAsia="仿宋_GB2312"/>
        </w:rPr>
        <w:t>采购包最高限价（元）: 1,485,700.00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全自动外泌体提取系统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649,700.00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组织脱水机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全自动核酸提取纯化仪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显微镜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超净台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离心机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生物安全运输箱</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手动升降搬运车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视频监控设备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28,900.00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设备预约管理系统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涡旋混匀仪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掌上离心机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冻存管</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jc w:val="right"/>
            </w:pPr>
            <w:r>
              <w:rPr>
                <w:rFonts w:ascii="仿宋_GB2312" w:hAnsi="仿宋_GB2312" w:cs="仿宋_GB2312" w:eastAsia="仿宋_GB2312"/>
              </w:rPr>
              <w:t>132,500.00</w:t>
            </w:r>
          </w:p>
        </w:tc>
        <w:tc>
          <w:tcPr>
            <w:tcW w:type="dxa" w:w="831"/>
          </w:tcPr>
          <w:p>
            <w:pPr>
              <w:pStyle w:val="null3"/>
            </w:pPr>
            <w:r>
              <w:rPr>
                <w:rFonts w:ascii="仿宋_GB2312" w:hAnsi="仿宋_GB2312" w:cs="仿宋_GB2312" w:eastAsia="仿宋_GB2312"/>
              </w:rPr>
              <w:t>支</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标的名称：全自动外泌体提取系统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(本产品为核心产品)</w:t>
            </w:r>
          </w:p>
          <w:p>
            <w:pPr>
              <w:pStyle w:val="null3"/>
              <w:ind w:firstLine="480"/>
              <w:jc w:val="left"/>
            </w:pPr>
            <w:r>
              <w:rPr>
                <w:rFonts w:ascii="仿宋_GB2312" w:hAnsi="仿宋_GB2312" w:cs="仿宋_GB2312" w:eastAsia="仿宋_GB2312"/>
              </w:rPr>
              <w:t>1.实现样本中的外泌体分离、纯化与富集并去除其他杂质；应用于蛋白质组学、基因测序、代谢组学、体内体外功能实验、载药、治疗、外泌体标记物筛选、疾病早筛早诊等</w:t>
            </w:r>
          </w:p>
          <w:p>
            <w:pPr>
              <w:pStyle w:val="null3"/>
            </w:pPr>
            <w:r>
              <w:rPr>
                <w:rFonts w:ascii="仿宋_GB2312" w:hAnsi="仿宋_GB2312" w:cs="仿宋_GB2312" w:eastAsia="仿宋_GB2312"/>
              </w:rPr>
              <w:t>2.支持样本类型：尿液、唾液、脑脊液、血液、泪液、细胞/细菌培养液、牛奶、细胞膜挤出囊泡、人参等</w:t>
            </w:r>
          </w:p>
          <w:p>
            <w:pPr>
              <w:pStyle w:val="null3"/>
            </w:pPr>
            <w:r>
              <w:rPr>
                <w:rFonts w:ascii="仿宋_GB2312" w:hAnsi="仿宋_GB2312" w:cs="仿宋_GB2312" w:eastAsia="仿宋_GB2312"/>
              </w:rPr>
              <w:t>3.样本上机体积：10μL-50mL或更宽范围</w:t>
            </w:r>
          </w:p>
          <w:p>
            <w:pPr>
              <w:pStyle w:val="null3"/>
            </w:pPr>
            <w:r>
              <w:rPr>
                <w:rFonts w:ascii="仿宋_GB2312" w:hAnsi="仿宋_GB2312" w:cs="仿宋_GB2312" w:eastAsia="仿宋_GB2312"/>
              </w:rPr>
              <w:t>4.样本位支持试管类型：至少包含15mL/50mL离心管。</w:t>
            </w:r>
          </w:p>
          <w:p>
            <w:pPr>
              <w:pStyle w:val="null3"/>
            </w:pPr>
            <w:r>
              <w:rPr>
                <w:rFonts w:ascii="仿宋_GB2312" w:hAnsi="仿宋_GB2312" w:cs="仿宋_GB2312" w:eastAsia="仿宋_GB2312"/>
              </w:rPr>
              <w:t>5.仪器可自动加样</w:t>
            </w:r>
          </w:p>
          <w:p>
            <w:pPr>
              <w:pStyle w:val="null3"/>
            </w:pPr>
            <w:r>
              <w:rPr>
                <w:rFonts w:ascii="仿宋_GB2312" w:hAnsi="仿宋_GB2312" w:cs="仿宋_GB2312" w:eastAsia="仿宋_GB2312"/>
              </w:rPr>
              <w:t>6.单次最大上样体积≥50mL。</w:t>
            </w:r>
          </w:p>
          <w:p>
            <w:pPr>
              <w:pStyle w:val="null3"/>
            </w:pPr>
            <w:r>
              <w:rPr>
                <w:rFonts w:ascii="仿宋_GB2312" w:hAnsi="仿宋_GB2312" w:cs="仿宋_GB2312" w:eastAsia="仿宋_GB2312"/>
              </w:rPr>
              <w:t>7.单芯片最大处理体积：≥50 mL</w:t>
            </w:r>
          </w:p>
          <w:p>
            <w:pPr>
              <w:pStyle w:val="null3"/>
            </w:pPr>
            <w:r>
              <w:rPr>
                <w:rFonts w:ascii="仿宋_GB2312" w:hAnsi="仿宋_GB2312" w:cs="仿宋_GB2312" w:eastAsia="仿宋_GB2312"/>
              </w:rPr>
              <w:t>8.支持自动提纯与自动富集</w:t>
            </w:r>
          </w:p>
          <w:p>
            <w:pPr>
              <w:pStyle w:val="null3"/>
            </w:pPr>
            <w:r>
              <w:rPr>
                <w:rFonts w:ascii="仿宋_GB2312" w:hAnsi="仿宋_GB2312" w:cs="仿宋_GB2312" w:eastAsia="仿宋_GB2312"/>
              </w:rPr>
              <w:t>9.提纯时间：≤10min</w:t>
            </w:r>
          </w:p>
          <w:p>
            <w:pPr>
              <w:pStyle w:val="null3"/>
            </w:pPr>
            <w:r>
              <w:rPr>
                <w:rFonts w:ascii="仿宋_GB2312" w:hAnsi="仿宋_GB2312" w:cs="仿宋_GB2312" w:eastAsia="仿宋_GB2312"/>
              </w:rPr>
              <w:t>10.处理速度：≥50mL/h</w:t>
            </w:r>
          </w:p>
          <w:p>
            <w:pPr>
              <w:pStyle w:val="null3"/>
            </w:pPr>
            <w:r>
              <w:rPr>
                <w:rFonts w:ascii="仿宋_GB2312" w:hAnsi="仿宋_GB2312" w:cs="仿宋_GB2312" w:eastAsia="仿宋_GB2312"/>
              </w:rPr>
              <w:t>11.配不同耗材，可分选不同尺寸亚型的细胞外囊泡</w:t>
            </w:r>
          </w:p>
          <w:p>
            <w:pPr>
              <w:pStyle w:val="null3"/>
            </w:pPr>
            <w:r>
              <w:rPr>
                <w:rFonts w:ascii="仿宋_GB2312" w:hAnsi="仿宋_GB2312" w:cs="仿宋_GB2312" w:eastAsia="仿宋_GB2312"/>
              </w:rPr>
              <w:t>12.配有样本位温控功能，温度范围2-8 ℃或更宽范围。</w:t>
            </w:r>
          </w:p>
          <w:p>
            <w:pPr>
              <w:pStyle w:val="null3"/>
            </w:pPr>
            <w:r>
              <w:rPr>
                <w:rFonts w:ascii="仿宋_GB2312" w:hAnsi="仿宋_GB2312" w:cs="仿宋_GB2312" w:eastAsia="仿宋_GB2312"/>
              </w:rPr>
              <w:t>13.配有自动仓门功能，耗材自动进出仓，自动开关仓门，自动识别芯片，自动匹配提纯程序。</w:t>
            </w:r>
          </w:p>
          <w:p>
            <w:pPr>
              <w:pStyle w:val="null3"/>
            </w:pPr>
            <w:r>
              <w:rPr>
                <w:rFonts w:ascii="仿宋_GB2312" w:hAnsi="仿宋_GB2312" w:cs="仿宋_GB2312" w:eastAsia="仿宋_GB2312"/>
              </w:rPr>
              <w:t>14.≥5种样本的提纯程序。</w:t>
            </w:r>
          </w:p>
          <w:p>
            <w:pPr>
              <w:pStyle w:val="null3"/>
            </w:pPr>
            <w:r>
              <w:rPr>
                <w:rFonts w:ascii="仿宋_GB2312" w:hAnsi="仿宋_GB2312" w:cs="仿宋_GB2312" w:eastAsia="仿宋_GB2312"/>
              </w:rPr>
              <w:t>15.配置紫外灯。</w:t>
            </w:r>
          </w:p>
          <w:p>
            <w:pPr>
              <w:pStyle w:val="null3"/>
            </w:pPr>
            <w:r>
              <w:rPr>
                <w:rFonts w:ascii="仿宋_GB2312" w:hAnsi="仿宋_GB2312" w:cs="仿宋_GB2312" w:eastAsia="仿宋_GB2312"/>
              </w:rPr>
              <w:t>16.具备仪器系统自动清洗维护功能。</w:t>
            </w:r>
          </w:p>
          <w:p>
            <w:pPr>
              <w:pStyle w:val="null3"/>
            </w:pPr>
            <w:r>
              <w:rPr>
                <w:rFonts w:ascii="仿宋_GB2312" w:hAnsi="仿宋_GB2312" w:cs="仿宋_GB2312" w:eastAsia="仿宋_GB2312"/>
              </w:rPr>
              <w:t>17.杂蛋白去除率：≥99%</w:t>
            </w:r>
          </w:p>
          <w:p>
            <w:pPr>
              <w:pStyle w:val="null3"/>
            </w:pPr>
            <w:r>
              <w:rPr>
                <w:rFonts w:ascii="仿宋_GB2312" w:hAnsi="仿宋_GB2312" w:cs="仿宋_GB2312" w:eastAsia="仿宋_GB2312"/>
              </w:rPr>
              <w:t>18.质保时间：≥36个月</w:t>
            </w:r>
          </w:p>
          <w:p>
            <w:pPr>
              <w:pStyle w:val="null3"/>
            </w:pPr>
            <w:r>
              <w:rPr>
                <w:rFonts w:ascii="仿宋_GB2312" w:hAnsi="仿宋_GB2312" w:cs="仿宋_GB2312" w:eastAsia="仿宋_GB2312"/>
              </w:rPr>
              <w:t>19.接口：USB接口≥4个，网线接口≥1个，串口≥1个</w:t>
            </w:r>
          </w:p>
          <w:p>
            <w:pPr>
              <w:pStyle w:val="null3"/>
            </w:pPr>
            <w:r>
              <w:rPr>
                <w:rFonts w:ascii="仿宋_GB2312" w:hAnsi="仿宋_GB2312" w:cs="仿宋_GB2312" w:eastAsia="仿宋_GB2312"/>
              </w:rPr>
              <w:t>20.随机配件：适配器≥3个，清洗配件≥2个，试剂瓶≥4个，外泌体分离富集纳米芯片≥300个。</w:t>
            </w:r>
          </w:p>
        </w:tc>
      </w:tr>
    </w:tbl>
    <w:p>
      <w:pPr>
        <w:pStyle w:val="null3"/>
      </w:pPr>
      <w:r>
        <w:rPr>
          <w:rFonts w:ascii="仿宋_GB2312" w:hAnsi="仿宋_GB2312" w:cs="仿宋_GB2312" w:eastAsia="仿宋_GB2312"/>
        </w:rPr>
        <w:t>标的名称：组织脱水机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1.单缸处理量≥220个有序排列标准包埋盒。</w:t>
            </w:r>
          </w:p>
          <w:p>
            <w:pPr>
              <w:pStyle w:val="null3"/>
            </w:pPr>
            <w:r>
              <w:rPr>
                <w:rFonts w:ascii="仿宋_GB2312" w:hAnsi="仿宋_GB2312" w:cs="仿宋_GB2312" w:eastAsia="仿宋_GB2312"/>
              </w:rPr>
              <w:t>2.组织脱水缸盖具有机械手柄及未锁紧报警装置。</w:t>
            </w:r>
          </w:p>
          <w:p>
            <w:pPr>
              <w:pStyle w:val="null3"/>
            </w:pPr>
            <w:r>
              <w:rPr>
                <w:rFonts w:ascii="仿宋_GB2312" w:hAnsi="仿宋_GB2312" w:cs="仿宋_GB2312" w:eastAsia="仿宋_GB2312"/>
              </w:rPr>
              <w:t>3.具有互相独立的液体和气体通路。</w:t>
            </w:r>
          </w:p>
          <w:p>
            <w:pPr>
              <w:pStyle w:val="null3"/>
            </w:pPr>
            <w:r>
              <w:rPr>
                <w:rFonts w:ascii="仿宋_GB2312" w:hAnsi="仿宋_GB2312" w:cs="仿宋_GB2312" w:eastAsia="仿宋_GB2312"/>
              </w:rPr>
              <w:t>4.脱水缸盖具有透明玻璃视窗。</w:t>
            </w:r>
          </w:p>
          <w:p>
            <w:pPr>
              <w:pStyle w:val="null3"/>
            </w:pPr>
            <w:r>
              <w:rPr>
                <w:rFonts w:ascii="仿宋_GB2312" w:hAnsi="仿宋_GB2312" w:cs="仿宋_GB2312" w:eastAsia="仿宋_GB2312"/>
              </w:rPr>
              <w:t>5.具有定时功能。</w:t>
            </w:r>
          </w:p>
          <w:p>
            <w:pPr>
              <w:pStyle w:val="null3"/>
            </w:pPr>
            <w:r>
              <w:rPr>
                <w:rFonts w:ascii="仿宋_GB2312" w:hAnsi="仿宋_GB2312" w:cs="仿宋_GB2312" w:eastAsia="仿宋_GB2312"/>
              </w:rPr>
              <w:t>6.具有断电保护功能。</w:t>
            </w:r>
          </w:p>
          <w:p>
            <w:pPr>
              <w:pStyle w:val="null3"/>
            </w:pPr>
            <w:r>
              <w:rPr>
                <w:rFonts w:ascii="仿宋_GB2312" w:hAnsi="仿宋_GB2312" w:cs="仿宋_GB2312" w:eastAsia="仿宋_GB2312"/>
              </w:rPr>
              <w:t>7.具有≥10套组织处理程序。</w:t>
            </w:r>
          </w:p>
          <w:p>
            <w:pPr>
              <w:pStyle w:val="null3"/>
            </w:pPr>
            <w:r>
              <w:rPr>
                <w:rFonts w:ascii="仿宋_GB2312" w:hAnsi="仿宋_GB2312" w:cs="仿宋_GB2312" w:eastAsia="仿宋_GB2312"/>
              </w:rPr>
              <w:t>8.具有试剂管理系统：可设定试剂和石蜡的使用周期，系统自动计数，到达阀值后提示更换试剂和石蜡。</w:t>
            </w:r>
          </w:p>
          <w:p>
            <w:pPr>
              <w:pStyle w:val="null3"/>
            </w:pPr>
            <w:r>
              <w:rPr>
                <w:rFonts w:ascii="仿宋_GB2312" w:hAnsi="仿宋_GB2312" w:cs="仿宋_GB2312" w:eastAsia="仿宋_GB2312"/>
              </w:rPr>
              <w:t>9.具有常规脱水和快速脱水功能。快速脱水时间≤3小时。</w:t>
            </w:r>
          </w:p>
          <w:p>
            <w:pPr>
              <w:pStyle w:val="null3"/>
            </w:pPr>
            <w:r>
              <w:rPr>
                <w:rFonts w:ascii="仿宋_GB2312" w:hAnsi="仿宋_GB2312" w:cs="仿宋_GB2312" w:eastAsia="仿宋_GB2312"/>
              </w:rPr>
              <w:t>10.具有气体压力转换装置。</w:t>
            </w:r>
          </w:p>
          <w:p>
            <w:pPr>
              <w:pStyle w:val="null3"/>
            </w:pPr>
            <w:r>
              <w:rPr>
                <w:rFonts w:ascii="仿宋_GB2312" w:hAnsi="仿宋_GB2312" w:cs="仿宋_GB2312" w:eastAsia="仿宋_GB2312"/>
              </w:rPr>
              <w:t>11.具有自动换蜡功能：第一缸石蜡排到废蜡缸后，由原来的第二缸石蜡进入第一缸，再由原来的第三缸石蜡进入第二缸，第三缸加入新蜡即可。</w:t>
            </w:r>
          </w:p>
          <w:p>
            <w:pPr>
              <w:pStyle w:val="null3"/>
            </w:pPr>
            <w:r>
              <w:rPr>
                <w:rFonts w:ascii="仿宋_GB2312" w:hAnsi="仿宋_GB2312" w:cs="仿宋_GB2312" w:eastAsia="仿宋_GB2312"/>
              </w:rPr>
              <w:t>12.具备试剂自动轮换功能。</w:t>
            </w:r>
          </w:p>
          <w:p>
            <w:pPr>
              <w:pStyle w:val="null3"/>
            </w:pPr>
            <w:r>
              <w:rPr>
                <w:rFonts w:ascii="仿宋_GB2312" w:hAnsi="仿宋_GB2312" w:cs="仿宋_GB2312" w:eastAsia="仿宋_GB2312"/>
              </w:rPr>
              <w:t>13.具备多重安全保护功能：液位传感器感知最低和最高液平面，提示和停止运行保护功能；工作室超温检测和断电保护功能；工作室盖未锁紧自动报警功能。</w:t>
            </w:r>
          </w:p>
          <w:p>
            <w:pPr>
              <w:pStyle w:val="null3"/>
            </w:pPr>
            <w:r>
              <w:rPr>
                <w:rFonts w:ascii="仿宋_GB2312" w:hAnsi="仿宋_GB2312" w:cs="仿宋_GB2312" w:eastAsia="仿宋_GB2312"/>
              </w:rPr>
              <w:t>14.具备磁力搅拌功能，缩短脱水时间。</w:t>
            </w:r>
          </w:p>
          <w:p>
            <w:pPr>
              <w:pStyle w:val="null3"/>
            </w:pPr>
            <w:r>
              <w:rPr>
                <w:rFonts w:ascii="仿宋_GB2312" w:hAnsi="仿宋_GB2312" w:cs="仿宋_GB2312" w:eastAsia="仿宋_GB2312"/>
              </w:rPr>
              <w:t>15.试剂瓶数量：≥12个</w:t>
            </w:r>
          </w:p>
          <w:p>
            <w:pPr>
              <w:pStyle w:val="null3"/>
            </w:pPr>
            <w:r>
              <w:rPr>
                <w:rFonts w:ascii="仿宋_GB2312" w:hAnsi="仿宋_GB2312" w:cs="仿宋_GB2312" w:eastAsia="仿宋_GB2312"/>
              </w:rPr>
              <w:t>16.蜡缸数量：≥3个</w:t>
            </w:r>
          </w:p>
          <w:p>
            <w:pPr>
              <w:pStyle w:val="null3"/>
            </w:pPr>
            <w:r>
              <w:rPr>
                <w:rFonts w:ascii="仿宋_GB2312" w:hAnsi="仿宋_GB2312" w:cs="仿宋_GB2312" w:eastAsia="仿宋_GB2312"/>
              </w:rPr>
              <w:t>17.脱水缸容积：≥5L,试剂瓶容积：≥4L</w:t>
            </w:r>
          </w:p>
          <w:p>
            <w:pPr>
              <w:pStyle w:val="null3"/>
            </w:pPr>
            <w:r>
              <w:rPr>
                <w:rFonts w:ascii="仿宋_GB2312" w:hAnsi="仿宋_GB2312" w:cs="仿宋_GB2312" w:eastAsia="仿宋_GB2312"/>
              </w:rPr>
              <w:t>18.工作室加热温度可调。</w:t>
            </w:r>
          </w:p>
          <w:p>
            <w:pPr>
              <w:pStyle w:val="null3"/>
            </w:pPr>
            <w:r>
              <w:rPr>
                <w:rFonts w:ascii="仿宋_GB2312" w:hAnsi="仿宋_GB2312" w:cs="仿宋_GB2312" w:eastAsia="仿宋_GB2312"/>
              </w:rPr>
              <w:t>19.工作压力：正压≤30Kpa，负压-70Kpa-0,可调。</w:t>
            </w:r>
          </w:p>
          <w:p>
            <w:pPr>
              <w:pStyle w:val="null3"/>
            </w:pPr>
            <w:r>
              <w:rPr>
                <w:rFonts w:ascii="仿宋_GB2312" w:hAnsi="仿宋_GB2312" w:cs="仿宋_GB2312" w:eastAsia="仿宋_GB2312"/>
              </w:rPr>
              <w:t>20.蜡缸温度：60℃-70℃或更宽范围,可调</w:t>
            </w:r>
          </w:p>
          <w:p>
            <w:pPr>
              <w:pStyle w:val="null3"/>
            </w:pPr>
            <w:r>
              <w:rPr>
                <w:rFonts w:ascii="仿宋_GB2312" w:hAnsi="仿宋_GB2312" w:cs="仿宋_GB2312" w:eastAsia="仿宋_GB2312"/>
              </w:rPr>
              <w:t>21.石蜡融化时间：≤3小时</w:t>
            </w:r>
          </w:p>
          <w:p>
            <w:pPr>
              <w:pStyle w:val="null3"/>
            </w:pPr>
            <w:r>
              <w:rPr>
                <w:rFonts w:ascii="仿宋_GB2312" w:hAnsi="仿宋_GB2312" w:cs="仿宋_GB2312" w:eastAsia="仿宋_GB2312"/>
              </w:rPr>
              <w:t>22.配有主机1台，试剂桶≥13个，废蜡盒≥1个，脱水篮筐≥1套，搅拌棒≥2个，铲子≥1把，不锈钢盘≥1个。</w:t>
            </w:r>
          </w:p>
        </w:tc>
      </w:tr>
    </w:tbl>
    <w:p>
      <w:pPr>
        <w:pStyle w:val="null3"/>
      </w:pPr>
      <w:r>
        <w:rPr>
          <w:rFonts w:ascii="仿宋_GB2312" w:hAnsi="仿宋_GB2312" w:cs="仿宋_GB2312" w:eastAsia="仿宋_GB2312"/>
        </w:rPr>
        <w:t>标的名称：全自动核酸提取纯化仪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1、采用磁棒吸附转移核酸纯化方式从血液、细胞、组织、病毒、细菌、真菌等多种样本中自动分离提取纯化核酸。</w:t>
            </w:r>
          </w:p>
          <w:p>
            <w:pPr>
              <w:pStyle w:val="null3"/>
            </w:pPr>
            <w:r>
              <w:rPr>
                <w:rFonts w:ascii="仿宋_GB2312" w:hAnsi="仿宋_GB2312" w:cs="仿宋_GB2312" w:eastAsia="仿宋_GB2312"/>
              </w:rPr>
              <w:t>2、样品通量：≥16</w:t>
            </w:r>
          </w:p>
          <w:p>
            <w:pPr>
              <w:pStyle w:val="null3"/>
            </w:pPr>
            <w:r>
              <w:rPr>
                <w:rFonts w:ascii="仿宋_GB2312" w:hAnsi="仿宋_GB2312" w:cs="仿宋_GB2312" w:eastAsia="仿宋_GB2312"/>
              </w:rPr>
              <w:t>3、液体处理体积：20-1000μl或更宽范围</w:t>
            </w:r>
          </w:p>
          <w:p>
            <w:pPr>
              <w:pStyle w:val="null3"/>
            </w:pPr>
            <w:r>
              <w:rPr>
                <w:rFonts w:ascii="仿宋_GB2312" w:hAnsi="仿宋_GB2312" w:cs="仿宋_GB2312" w:eastAsia="仿宋_GB2312"/>
              </w:rPr>
              <w:t>4、核酸提取孔间差异：CV≤5%</w:t>
            </w:r>
          </w:p>
          <w:p>
            <w:pPr>
              <w:pStyle w:val="null3"/>
            </w:pPr>
            <w:r>
              <w:rPr>
                <w:rFonts w:ascii="仿宋_GB2312" w:hAnsi="仿宋_GB2312" w:cs="仿宋_GB2312" w:eastAsia="仿宋_GB2312"/>
              </w:rPr>
              <w:t>5、磁珠回收效率：≥95%</w:t>
            </w:r>
          </w:p>
          <w:p>
            <w:pPr>
              <w:pStyle w:val="null3"/>
            </w:pPr>
            <w:r>
              <w:rPr>
                <w:rFonts w:ascii="仿宋_GB2312" w:hAnsi="仿宋_GB2312" w:cs="仿宋_GB2312" w:eastAsia="仿宋_GB2312"/>
              </w:rPr>
              <w:t>6、裂解/洗脱温度控制范围：室温到120℃或更宽范围。</w:t>
            </w:r>
          </w:p>
          <w:p>
            <w:pPr>
              <w:pStyle w:val="null3"/>
            </w:pPr>
            <w:r>
              <w:rPr>
                <w:rFonts w:ascii="仿宋_GB2312" w:hAnsi="仿宋_GB2312" w:cs="仿宋_GB2312" w:eastAsia="仿宋_GB2312"/>
              </w:rPr>
              <w:t>7、具有加热槽位：裂解槽位与洗脱槽位在空间上错开排列。</w:t>
            </w:r>
          </w:p>
          <w:p>
            <w:pPr>
              <w:pStyle w:val="null3"/>
            </w:pPr>
            <w:r>
              <w:rPr>
                <w:rFonts w:ascii="仿宋_GB2312" w:hAnsi="仿宋_GB2312" w:cs="仿宋_GB2312" w:eastAsia="仿宋_GB2312"/>
              </w:rPr>
              <w:t>8、仪器具有触摸屏，支持触控操作、机屏快捷按键操作和外接鼠标操作。</w:t>
            </w:r>
          </w:p>
          <w:p>
            <w:pPr>
              <w:pStyle w:val="null3"/>
            </w:pPr>
            <w:r>
              <w:rPr>
                <w:rFonts w:ascii="仿宋_GB2312" w:hAnsi="仿宋_GB2312" w:cs="仿宋_GB2312" w:eastAsia="仿宋_GB2312"/>
              </w:rPr>
              <w:t>9、仪器配有APP，实现仪器程序远程编辑、传输和运行日志实时查看。</w:t>
            </w:r>
          </w:p>
          <w:p>
            <w:pPr>
              <w:pStyle w:val="null3"/>
            </w:pPr>
            <w:r>
              <w:rPr>
                <w:rFonts w:ascii="仿宋_GB2312" w:hAnsi="仿宋_GB2312" w:cs="仿宋_GB2312" w:eastAsia="仿宋_GB2312"/>
              </w:rPr>
              <w:t>10、具有通讯接口：标准USB、RS232接口、PC接口、蓝牙接口</w:t>
            </w:r>
          </w:p>
          <w:p>
            <w:pPr>
              <w:pStyle w:val="null3"/>
            </w:pPr>
            <w:r>
              <w:rPr>
                <w:rFonts w:ascii="仿宋_GB2312" w:hAnsi="仿宋_GB2312" w:cs="仿宋_GB2312" w:eastAsia="仿宋_GB2312"/>
              </w:rPr>
              <w:t>11、具有污染控制功能，包括防气溶胶风扇、紫外消毒。</w:t>
            </w:r>
          </w:p>
        </w:tc>
      </w:tr>
    </w:tbl>
    <w:p>
      <w:pPr>
        <w:pStyle w:val="null3"/>
      </w:pPr>
      <w:r>
        <w:rPr>
          <w:rFonts w:ascii="仿宋_GB2312" w:hAnsi="仿宋_GB2312" w:cs="仿宋_GB2312" w:eastAsia="仿宋_GB2312"/>
        </w:rPr>
        <w:t>标的名称：显微镜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1.可以用于明场、相衬、荧光等多种观察方式，观测并记录类器官影像，光学性能好，3D类器官图像清晰。</w:t>
            </w:r>
          </w:p>
          <w:p>
            <w:pPr>
              <w:pStyle w:val="null3"/>
            </w:pPr>
            <w:r>
              <w:rPr>
                <w:rFonts w:ascii="仿宋_GB2312" w:hAnsi="仿宋_GB2312" w:cs="仿宋_GB2312" w:eastAsia="仿宋_GB2312"/>
              </w:rPr>
              <w:t>2.具有电动载物台，X轴行程≥120 mm，Y轴行程≥70 mm，XY轴最小步长≤0.1 μm，XY轴相对重复精度≤3 μm，XY轴最大稳定速度≥20 mm/s。</w:t>
            </w:r>
          </w:p>
          <w:p>
            <w:pPr>
              <w:pStyle w:val="null3"/>
            </w:pPr>
            <w:r>
              <w:rPr>
                <w:rFonts w:ascii="仿宋_GB2312" w:hAnsi="仿宋_GB2312" w:cs="仿宋_GB2312" w:eastAsia="仿宋_GB2312"/>
              </w:rPr>
              <w:t>3.具备电动调焦系统：Z轴行程≥10 mm，Z轴最小步长≤0.01 μm，Z轴相对重复精度≤0.2 μm，Z轴最大稳定速度≥5 mm/s。</w:t>
            </w:r>
          </w:p>
          <w:p>
            <w:pPr>
              <w:pStyle w:val="null3"/>
            </w:pPr>
            <w:r>
              <w:rPr>
                <w:rFonts w:ascii="仿宋_GB2312" w:hAnsi="仿宋_GB2312" w:cs="仿宋_GB2312" w:eastAsia="仿宋_GB2312"/>
              </w:rPr>
              <w:t>4.具有摇杆进行控制，速率≥3档。</w:t>
            </w:r>
          </w:p>
          <w:p>
            <w:pPr>
              <w:pStyle w:val="null3"/>
            </w:pPr>
            <w:r>
              <w:rPr>
                <w:rFonts w:ascii="仿宋_GB2312" w:hAnsi="仿宋_GB2312" w:cs="仿宋_GB2312" w:eastAsia="仿宋_GB2312"/>
              </w:rPr>
              <w:t>5.可记录任意拍摄视野的X-Y-Z精确坐标；单次可记录视野数量≥1000个。</w:t>
            </w:r>
          </w:p>
          <w:p>
            <w:pPr>
              <w:pStyle w:val="null3"/>
            </w:pPr>
            <w:r>
              <w:rPr>
                <w:rFonts w:ascii="仿宋_GB2312" w:hAnsi="仿宋_GB2312" w:cs="仿宋_GB2312" w:eastAsia="仿宋_GB2312"/>
              </w:rPr>
              <w:t>6.成像系统分辨率≥5440×3648，像素尺寸(μm)≥2.4×2.4，最高分辨率下帧速≥15。</w:t>
            </w:r>
          </w:p>
          <w:p>
            <w:pPr>
              <w:pStyle w:val="null3"/>
            </w:pPr>
            <w:r>
              <w:rPr>
                <w:rFonts w:ascii="仿宋_GB2312" w:hAnsi="仿宋_GB2312" w:cs="仿宋_GB2312" w:eastAsia="仿宋_GB2312"/>
              </w:rPr>
              <w:t>7.软件功能：控制电动载物台、调焦机构及摄像头拍摄；多孔板扫描功能，包括但不限于：24、48、96孔板；Z轴扫描、后续图片拼合、Z-stack功能；图像标注、长度测量、箭头线、图像裁剪。</w:t>
            </w:r>
          </w:p>
          <w:p>
            <w:pPr>
              <w:pStyle w:val="null3"/>
            </w:pPr>
            <w:r>
              <w:rPr>
                <w:rFonts w:ascii="仿宋_GB2312" w:hAnsi="仿宋_GB2312" w:cs="仿宋_GB2312" w:eastAsia="仿宋_GB2312"/>
              </w:rPr>
              <w:t>8.具有光无限远平场消色差光学系统，包含相衬系统；配置4×、10×、20×通用相衬滑板，40×相衬。包含聚光镜和观察头，观察头配有摄像端口。透射光源采取LED照明，配有落射荧光LED照明；光学系统使用寿命≥35000小时。</w:t>
            </w:r>
          </w:p>
          <w:p>
            <w:pPr>
              <w:pStyle w:val="null3"/>
            </w:pPr>
            <w:r>
              <w:rPr>
                <w:rFonts w:ascii="仿宋_GB2312" w:hAnsi="仿宋_GB2312" w:cs="仿宋_GB2312" w:eastAsia="仿宋_GB2312"/>
              </w:rPr>
              <w:t>9.具有目镜和物镜，物镜至少包含4×、10×、20×。目镜10×，≥Ф22视场，-5～+5或更宽范围视度可调。</w:t>
            </w:r>
          </w:p>
          <w:p>
            <w:pPr>
              <w:pStyle w:val="null3"/>
            </w:pPr>
            <w:r>
              <w:rPr>
                <w:rFonts w:ascii="仿宋_GB2312" w:hAnsi="仿宋_GB2312" w:cs="仿宋_GB2312" w:eastAsia="仿宋_GB2312"/>
              </w:rPr>
              <w:t>10.产品质保期≥1年。</w:t>
            </w:r>
          </w:p>
        </w:tc>
      </w:tr>
    </w:tbl>
    <w:p>
      <w:pPr>
        <w:pStyle w:val="null3"/>
      </w:pPr>
      <w:r>
        <w:rPr>
          <w:rFonts w:ascii="仿宋_GB2312" w:hAnsi="仿宋_GB2312" w:cs="仿宋_GB2312" w:eastAsia="仿宋_GB2312"/>
        </w:rPr>
        <w:t>标的名称：超净台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1、单人双面操作，垂直层流机型</w:t>
            </w:r>
          </w:p>
          <w:p>
            <w:pPr>
              <w:pStyle w:val="null3"/>
            </w:pPr>
            <w:r>
              <w:rPr>
                <w:rFonts w:ascii="仿宋_GB2312" w:hAnsi="仿宋_GB2312" w:cs="仿宋_GB2312" w:eastAsia="仿宋_GB2312"/>
              </w:rPr>
              <w:t>2、内部尺寸mm:(宽×深×高)≥850×650×500</w:t>
            </w:r>
          </w:p>
          <w:p>
            <w:pPr>
              <w:pStyle w:val="null3"/>
            </w:pPr>
            <w:r>
              <w:rPr>
                <w:rFonts w:ascii="仿宋_GB2312" w:hAnsi="仿宋_GB2312" w:cs="仿宋_GB2312" w:eastAsia="仿宋_GB2312"/>
              </w:rPr>
              <w:t>3、过滤效率≥99.995%（≥0.3μm颗粒）</w:t>
            </w:r>
          </w:p>
          <w:p>
            <w:pPr>
              <w:pStyle w:val="null3"/>
            </w:pPr>
            <w:r>
              <w:rPr>
                <w:rFonts w:ascii="仿宋_GB2312" w:hAnsi="仿宋_GB2312" w:cs="仿宋_GB2312" w:eastAsia="仿宋_GB2312"/>
              </w:rPr>
              <w:t>4、≥ISO5级洁净度。</w:t>
            </w:r>
          </w:p>
          <w:p>
            <w:pPr>
              <w:pStyle w:val="null3"/>
            </w:pPr>
            <w:r>
              <w:rPr>
                <w:rFonts w:ascii="仿宋_GB2312" w:hAnsi="仿宋_GB2312" w:cs="仿宋_GB2312" w:eastAsia="仿宋_GB2312"/>
              </w:rPr>
              <w:t>5、具有温度补偿功能的微风速传感器，平均风速≥0.30m/s；菌落数：≤0.5个/皿·时（直径90mm培养平皿），噪音：≤70dB(A)、照度：≥300Lu</w:t>
            </w:r>
          </w:p>
          <w:p>
            <w:pPr>
              <w:pStyle w:val="null3"/>
            </w:pPr>
            <w:r>
              <w:rPr>
                <w:rFonts w:ascii="仿宋_GB2312" w:hAnsi="仿宋_GB2312" w:cs="仿宋_GB2312" w:eastAsia="仿宋_GB2312"/>
              </w:rPr>
              <w:t>6、具有钢化安全玻璃，手动移门升降系统控制位置，上下任意可调</w:t>
            </w:r>
          </w:p>
          <w:p>
            <w:pPr>
              <w:pStyle w:val="null3"/>
            </w:pPr>
            <w:r>
              <w:rPr>
                <w:rFonts w:ascii="仿宋_GB2312" w:hAnsi="仿宋_GB2312" w:cs="仿宋_GB2312" w:eastAsia="仿宋_GB2312"/>
              </w:rPr>
              <w:t>7、一体成型的304不锈钢作业台面。</w:t>
            </w:r>
          </w:p>
          <w:p>
            <w:pPr>
              <w:pStyle w:val="null3"/>
            </w:pPr>
            <w:r>
              <w:rPr>
                <w:rFonts w:ascii="仿宋_GB2312" w:hAnsi="仿宋_GB2312" w:cs="仿宋_GB2312" w:eastAsia="仿宋_GB2312"/>
              </w:rPr>
              <w:t>8、具有高清LCD彩色界面 ，触摸按键操作，全程监视设备运行状态：</w:t>
            </w:r>
          </w:p>
          <w:p>
            <w:pPr>
              <w:pStyle w:val="null3"/>
            </w:pPr>
            <w:r>
              <w:rPr>
                <w:rFonts w:ascii="仿宋_GB2312" w:hAnsi="仿宋_GB2312" w:cs="仿宋_GB2312" w:eastAsia="仿宋_GB2312"/>
              </w:rPr>
              <w:t>（1）实时监控、显示下降气流风速；</w:t>
            </w:r>
          </w:p>
          <w:p>
            <w:pPr>
              <w:pStyle w:val="null3"/>
            </w:pPr>
            <w:r>
              <w:rPr>
                <w:rFonts w:ascii="仿宋_GB2312" w:hAnsi="仿宋_GB2312" w:cs="仿宋_GB2312" w:eastAsia="仿宋_GB2312"/>
              </w:rPr>
              <w:t>（2）实时监测与显示机组运行时间等；</w:t>
            </w:r>
          </w:p>
          <w:p>
            <w:pPr>
              <w:pStyle w:val="null3"/>
            </w:pPr>
            <w:r>
              <w:rPr>
                <w:rFonts w:ascii="仿宋_GB2312" w:hAnsi="仿宋_GB2312" w:cs="仿宋_GB2312" w:eastAsia="仿宋_GB2312"/>
              </w:rPr>
              <w:t>（3）实时显示过滤器寿命梯度显示，具有提醒维护与失效报警功能；</w:t>
            </w:r>
          </w:p>
          <w:p>
            <w:pPr>
              <w:pStyle w:val="null3"/>
            </w:pPr>
            <w:r>
              <w:rPr>
                <w:rFonts w:ascii="仿宋_GB2312" w:hAnsi="仿宋_GB2312" w:cs="仿宋_GB2312" w:eastAsia="仿宋_GB2312"/>
              </w:rPr>
              <w:t>9、配有LED照明，紫外线杀菌灯。</w:t>
            </w:r>
          </w:p>
        </w:tc>
      </w:tr>
    </w:tbl>
    <w:p>
      <w:pPr>
        <w:pStyle w:val="null3"/>
      </w:pPr>
      <w:r>
        <w:rPr>
          <w:rFonts w:ascii="仿宋_GB2312" w:hAnsi="仿宋_GB2312" w:cs="仿宋_GB2312" w:eastAsia="仿宋_GB2312"/>
        </w:rPr>
        <w:t>标的名称：离心机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1.最高转速≥5500r/min；</w:t>
            </w:r>
          </w:p>
          <w:p>
            <w:pPr>
              <w:pStyle w:val="null3"/>
            </w:pPr>
            <w:r>
              <w:rPr>
                <w:rFonts w:ascii="仿宋_GB2312" w:hAnsi="仿宋_GB2312" w:cs="仿宋_GB2312" w:eastAsia="仿宋_GB2312"/>
              </w:rPr>
              <w:t>2.转速精度≤±10r/min；</w:t>
            </w:r>
          </w:p>
          <w:p>
            <w:pPr>
              <w:pStyle w:val="null3"/>
            </w:pPr>
            <w:r>
              <w:rPr>
                <w:rFonts w:ascii="仿宋_GB2312" w:hAnsi="仿宋_GB2312" w:cs="仿宋_GB2312" w:eastAsia="仿宋_GB2312"/>
              </w:rPr>
              <w:t>3.最大相对离心力≥4500xg；</w:t>
            </w:r>
          </w:p>
          <w:p>
            <w:pPr>
              <w:pStyle w:val="null3"/>
            </w:pPr>
            <w:r>
              <w:rPr>
                <w:rFonts w:ascii="仿宋_GB2312" w:hAnsi="仿宋_GB2312" w:cs="仿宋_GB2312" w:eastAsia="仿宋_GB2312"/>
              </w:rPr>
              <w:t>4.可以直接设置离心力或转速；</w:t>
            </w:r>
          </w:p>
          <w:p>
            <w:pPr>
              <w:pStyle w:val="null3"/>
            </w:pPr>
            <w:r>
              <w:rPr>
                <w:rFonts w:ascii="仿宋_GB2312" w:hAnsi="仿宋_GB2312" w:cs="仿宋_GB2312" w:eastAsia="仿宋_GB2312"/>
              </w:rPr>
              <w:t>5.最大容量：≥4×750ml，一次性可分离≥25支50ml、≥75支15ml尖底离心管、≥150支5/7ml采血管，≥120孔自动脱帽适配器。</w:t>
            </w:r>
          </w:p>
          <w:p>
            <w:pPr>
              <w:pStyle w:val="null3"/>
            </w:pPr>
            <w:r>
              <w:rPr>
                <w:rFonts w:ascii="仿宋_GB2312" w:hAnsi="仿宋_GB2312" w:cs="仿宋_GB2312" w:eastAsia="仿宋_GB2312"/>
              </w:rPr>
              <w:t>6.定时范围：1 s-99h59min；具有启动计时、到转速计时、连续计时等≥3种计时模式；</w:t>
            </w:r>
          </w:p>
          <w:p>
            <w:pPr>
              <w:pStyle w:val="null3"/>
            </w:pPr>
            <w:r>
              <w:rPr>
                <w:rFonts w:ascii="仿宋_GB2312" w:hAnsi="仿宋_GB2312" w:cs="仿宋_GB2312" w:eastAsia="仿宋_GB2312"/>
              </w:rPr>
              <w:t>7.温度设置范围：-20℃～+40℃或更宽范围，温度控制精度±1℃；</w:t>
            </w:r>
          </w:p>
          <w:p>
            <w:pPr>
              <w:pStyle w:val="null3"/>
            </w:pPr>
            <w:r>
              <w:rPr>
                <w:rFonts w:ascii="仿宋_GB2312" w:hAnsi="仿宋_GB2312" w:cs="仿宋_GB2312" w:eastAsia="仿宋_GB2312"/>
              </w:rPr>
              <w:t>8.加/减速曲线：≥10档加速曲线、≥10档减速曲线，可根据实验需求，自定义升速、降速时间曲线；</w:t>
            </w:r>
          </w:p>
          <w:p>
            <w:pPr>
              <w:pStyle w:val="null3"/>
            </w:pPr>
            <w:r>
              <w:rPr>
                <w:rFonts w:ascii="仿宋_GB2312" w:hAnsi="仿宋_GB2312" w:cs="仿宋_GB2312" w:eastAsia="仿宋_GB2312"/>
              </w:rPr>
              <w:t>9.驱动系统：交流变频电机驱动；</w:t>
            </w:r>
          </w:p>
          <w:p>
            <w:pPr>
              <w:pStyle w:val="null3"/>
            </w:pPr>
            <w:r>
              <w:rPr>
                <w:rFonts w:ascii="仿宋_GB2312" w:hAnsi="仿宋_GB2312" w:cs="仿宋_GB2312" w:eastAsia="仿宋_GB2312"/>
              </w:rPr>
              <w:t>10.控制系统：≥7寸高灵敏度（可戴手套直接操作）高清触摸屏控制；可设置转速或离心力，设置参数与运行参数同屏显示。</w:t>
            </w:r>
          </w:p>
          <w:p>
            <w:pPr>
              <w:pStyle w:val="null3"/>
            </w:pPr>
            <w:r>
              <w:rPr>
                <w:rFonts w:ascii="仿宋_GB2312" w:hAnsi="仿宋_GB2312" w:cs="仿宋_GB2312" w:eastAsia="仿宋_GB2312"/>
              </w:rPr>
              <w:t>11.可以设置≥100组程序，并可对每组程序进行简易命名。</w:t>
            </w:r>
          </w:p>
          <w:p>
            <w:pPr>
              <w:pStyle w:val="null3"/>
            </w:pPr>
            <w:r>
              <w:rPr>
                <w:rFonts w:ascii="仿宋_GB2312" w:hAnsi="仿宋_GB2312" w:cs="仿宋_GB2312" w:eastAsia="仿宋_GB2312"/>
              </w:rPr>
              <w:t>12.可选中≥5组程序，实现阶梯离心。</w:t>
            </w:r>
          </w:p>
          <w:p>
            <w:pPr>
              <w:pStyle w:val="null3"/>
            </w:pPr>
            <w:r>
              <w:rPr>
                <w:rFonts w:ascii="仿宋_GB2312" w:hAnsi="仿宋_GB2312" w:cs="仿宋_GB2312" w:eastAsia="仿宋_GB2312"/>
              </w:rPr>
              <w:t>13.一键启动预冷程序，预冷参数可以根据转子不同进行自定义设置；并且可以实现预约预冷，可以预先设定预冷时间和日期。</w:t>
            </w:r>
          </w:p>
          <w:p>
            <w:pPr>
              <w:pStyle w:val="null3"/>
            </w:pPr>
            <w:r>
              <w:rPr>
                <w:rFonts w:ascii="仿宋_GB2312" w:hAnsi="仿宋_GB2312" w:cs="仿宋_GB2312" w:eastAsia="仿宋_GB2312"/>
              </w:rPr>
              <w:t>14.可以根据实验的时间间隔设置仪器的休眠时间；</w:t>
            </w:r>
          </w:p>
          <w:p>
            <w:pPr>
              <w:pStyle w:val="null3"/>
            </w:pPr>
            <w:r>
              <w:rPr>
                <w:rFonts w:ascii="仿宋_GB2312" w:hAnsi="仿宋_GB2312" w:cs="仿宋_GB2312" w:eastAsia="仿宋_GB2312"/>
              </w:rPr>
              <w:t>15.自动保存运行记录、故障记录。</w:t>
            </w:r>
          </w:p>
          <w:p>
            <w:pPr>
              <w:pStyle w:val="null3"/>
            </w:pPr>
            <w:r>
              <w:rPr>
                <w:rFonts w:ascii="仿宋_GB2312" w:hAnsi="仿宋_GB2312" w:cs="仿宋_GB2312" w:eastAsia="仿宋_GB2312"/>
              </w:rPr>
              <w:t>16.材质：离心腔采用316L不锈钢；转子、吊篮采用7075-T6航空级锻造铝合金；</w:t>
            </w:r>
          </w:p>
          <w:p>
            <w:pPr>
              <w:pStyle w:val="null3"/>
            </w:pPr>
            <w:r>
              <w:rPr>
                <w:rFonts w:ascii="仿宋_GB2312" w:hAnsi="仿宋_GB2312" w:cs="仿宋_GB2312" w:eastAsia="仿宋_GB2312"/>
              </w:rPr>
              <w:t>17.具备经第三方认证的气密性圆杯/方杯,并可高温高压灭菌。</w:t>
            </w:r>
          </w:p>
          <w:p>
            <w:pPr>
              <w:pStyle w:val="null3"/>
            </w:pPr>
            <w:r>
              <w:rPr>
                <w:rFonts w:ascii="仿宋_GB2312" w:hAnsi="仿宋_GB2312" w:cs="仿宋_GB2312" w:eastAsia="仿宋_GB2312"/>
              </w:rPr>
              <w:t>18.压缩机组：节能双通道变频压缩机组</w:t>
            </w:r>
          </w:p>
          <w:p>
            <w:pPr>
              <w:pStyle w:val="null3"/>
            </w:pPr>
            <w:r>
              <w:rPr>
                <w:rFonts w:ascii="仿宋_GB2312" w:hAnsi="仿宋_GB2312" w:cs="仿宋_GB2312" w:eastAsia="仿宋_GB2312"/>
              </w:rPr>
              <w:t>19.具有预冷功能</w:t>
            </w:r>
          </w:p>
          <w:p>
            <w:pPr>
              <w:pStyle w:val="null3"/>
            </w:pPr>
            <w:r>
              <w:rPr>
                <w:rFonts w:ascii="仿宋_GB2312" w:hAnsi="仿宋_GB2312" w:cs="仿宋_GB2312" w:eastAsia="仿宋_GB2312"/>
              </w:rPr>
              <w:t>20.具有点动功能</w:t>
            </w:r>
          </w:p>
          <w:p>
            <w:pPr>
              <w:pStyle w:val="null3"/>
            </w:pPr>
            <w:r>
              <w:rPr>
                <w:rFonts w:ascii="仿宋_GB2312" w:hAnsi="仿宋_GB2312" w:cs="仿宋_GB2312" w:eastAsia="仿宋_GB2312"/>
              </w:rPr>
              <w:t>21.具有转子识别</w:t>
            </w:r>
          </w:p>
          <w:p>
            <w:pPr>
              <w:pStyle w:val="null3"/>
            </w:pPr>
            <w:r>
              <w:rPr>
                <w:rFonts w:ascii="仿宋_GB2312" w:hAnsi="仿宋_GB2312" w:cs="仿宋_GB2312" w:eastAsia="仿宋_GB2312"/>
              </w:rPr>
              <w:t>22.配置要求：≥4*750ml水平圆杯转子带≥4*15*15ml尖底适配器/4*7*50ml尖底适配器</w:t>
            </w:r>
          </w:p>
        </w:tc>
      </w:tr>
    </w:tbl>
    <w:p>
      <w:pPr>
        <w:pStyle w:val="null3"/>
      </w:pPr>
      <w:r>
        <w:rPr>
          <w:rFonts w:ascii="仿宋_GB2312" w:hAnsi="仿宋_GB2312" w:cs="仿宋_GB2312" w:eastAsia="仿宋_GB2312"/>
        </w:rPr>
        <w:t>标的名称：生物安全运输箱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1.适用于UN2814运输标准（即符合联合国《关于危险货物运输的建议书》中第6.2类危险货物运输要求，特指可感染人类的病原体）。</w:t>
            </w:r>
          </w:p>
          <w:p>
            <w:pPr>
              <w:pStyle w:val="null3"/>
            </w:pPr>
            <w:r>
              <w:rPr>
                <w:rFonts w:ascii="仿宋_GB2312" w:hAnsi="仿宋_GB2312" w:cs="仿宋_GB2312" w:eastAsia="仿宋_GB2312"/>
              </w:rPr>
              <w:t>2.规格：容积≥10L；</w:t>
            </w:r>
          </w:p>
          <w:p>
            <w:pPr>
              <w:pStyle w:val="null3"/>
            </w:pPr>
            <w:r>
              <w:rPr>
                <w:rFonts w:ascii="仿宋_GB2312" w:hAnsi="仿宋_GB2312" w:cs="仿宋_GB2312" w:eastAsia="仿宋_GB2312"/>
              </w:rPr>
              <w:t>3.具有温度记录仪。</w:t>
            </w:r>
          </w:p>
        </w:tc>
      </w:tr>
    </w:tbl>
    <w:p>
      <w:pPr>
        <w:pStyle w:val="null3"/>
      </w:pPr>
      <w:r>
        <w:rPr>
          <w:rFonts w:ascii="仿宋_GB2312" w:hAnsi="仿宋_GB2312" w:cs="仿宋_GB2312" w:eastAsia="仿宋_GB2312"/>
        </w:rPr>
        <w:t>标的名称：手动升降搬运车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1.基本特征：</w:t>
            </w:r>
          </w:p>
          <w:p>
            <w:pPr>
              <w:pStyle w:val="null3"/>
            </w:pPr>
            <w:r>
              <w:rPr>
                <w:rFonts w:ascii="仿宋_GB2312" w:hAnsi="仿宋_GB2312" w:cs="仿宋_GB2312" w:eastAsia="仿宋_GB2312"/>
              </w:rPr>
              <w:t>1.1主要用途：适用于实验室、仓储、车间等场合的货物搬运与升降作业，具备承载、升降、移动一体化功能。</w:t>
            </w:r>
          </w:p>
          <w:p>
            <w:pPr>
              <w:pStyle w:val="null3"/>
            </w:pPr>
            <w:r>
              <w:rPr>
                <w:rFonts w:ascii="仿宋_GB2312" w:hAnsi="仿宋_GB2312" w:cs="仿宋_GB2312" w:eastAsia="仿宋_GB2312"/>
              </w:rPr>
              <w:t>1.2具有液压脚踏泵驱动+剪叉式升降结构。</w:t>
            </w:r>
          </w:p>
          <w:p>
            <w:pPr>
              <w:pStyle w:val="null3"/>
            </w:pPr>
            <w:r>
              <w:rPr>
                <w:rFonts w:ascii="仿宋_GB2312" w:hAnsi="仿宋_GB2312" w:cs="仿宋_GB2312" w:eastAsia="仿宋_GB2312"/>
              </w:rPr>
              <w:t>1.3具有推行手柄和脚踏升降踏板，下降采用手柄控制，具备缓降功能。</w:t>
            </w:r>
          </w:p>
          <w:p>
            <w:pPr>
              <w:pStyle w:val="null3"/>
            </w:pPr>
            <w:r>
              <w:rPr>
                <w:rFonts w:ascii="仿宋_GB2312" w:hAnsi="仿宋_GB2312" w:cs="仿宋_GB2312" w:eastAsia="仿宋_GB2312"/>
              </w:rPr>
              <w:t>1.4车架采用碳钢焊接结构，外表喷塑处理</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2.1额定承重：≥300kg。</w:t>
            </w:r>
          </w:p>
          <w:p>
            <w:pPr>
              <w:pStyle w:val="null3"/>
            </w:pPr>
            <w:r>
              <w:rPr>
                <w:rFonts w:ascii="仿宋_GB2312" w:hAnsi="仿宋_GB2312" w:cs="仿宋_GB2312" w:eastAsia="仿宋_GB2312"/>
              </w:rPr>
              <w:t>2.2升降高度范围：最低高度≤350 mm，最高高度≥1500mm。</w:t>
            </w:r>
          </w:p>
          <w:p>
            <w:pPr>
              <w:pStyle w:val="null3"/>
            </w:pPr>
            <w:r>
              <w:rPr>
                <w:rFonts w:ascii="仿宋_GB2312" w:hAnsi="仿宋_GB2312" w:cs="仿宋_GB2312" w:eastAsia="仿宋_GB2312"/>
              </w:rPr>
              <w:t>2.3台面参考尺寸：800-1000mm× 400-600 mm，适用于常见包装箱、物料托盘。</w:t>
            </w:r>
          </w:p>
          <w:p>
            <w:pPr>
              <w:pStyle w:val="null3"/>
            </w:pPr>
            <w:r>
              <w:rPr>
                <w:rFonts w:ascii="仿宋_GB2312" w:hAnsi="仿宋_GB2312" w:cs="仿宋_GB2312" w:eastAsia="仿宋_GB2312"/>
              </w:rPr>
              <w:t>2.4升降方式：脚踏液压升降。</w:t>
            </w:r>
          </w:p>
          <w:p>
            <w:pPr>
              <w:pStyle w:val="null3"/>
            </w:pPr>
            <w:r>
              <w:rPr>
                <w:rFonts w:ascii="仿宋_GB2312" w:hAnsi="仿宋_GB2312" w:cs="仿宋_GB2312" w:eastAsia="仿宋_GB2312"/>
              </w:rPr>
              <w:t>3.轮子与移动性能：</w:t>
            </w:r>
          </w:p>
          <w:p>
            <w:pPr>
              <w:pStyle w:val="null3"/>
            </w:pPr>
            <w:r>
              <w:rPr>
                <w:rFonts w:ascii="仿宋_GB2312" w:hAnsi="仿宋_GB2312" w:cs="仿宋_GB2312" w:eastAsia="仿宋_GB2312"/>
              </w:rPr>
              <w:t>3.1轮子材质：采用聚氨酯/尼龙/橡胶材质脚轮。</w:t>
            </w:r>
          </w:p>
          <w:p>
            <w:pPr>
              <w:pStyle w:val="null3"/>
            </w:pPr>
            <w:r>
              <w:rPr>
                <w:rFonts w:ascii="仿宋_GB2312" w:hAnsi="仿宋_GB2312" w:cs="仿宋_GB2312" w:eastAsia="仿宋_GB2312"/>
              </w:rPr>
              <w:t>3.2配置2个定向轮+2个万向轮，</w:t>
            </w:r>
          </w:p>
          <w:p>
            <w:pPr>
              <w:pStyle w:val="null3"/>
            </w:pPr>
            <w:r>
              <w:rPr>
                <w:rFonts w:ascii="仿宋_GB2312" w:hAnsi="仿宋_GB2312" w:cs="仿宋_GB2312" w:eastAsia="仿宋_GB2312"/>
              </w:rPr>
              <w:t>3.3轮径≥120mm。</w:t>
            </w:r>
          </w:p>
        </w:tc>
      </w:tr>
    </w:tbl>
    <w:p>
      <w:pPr>
        <w:pStyle w:val="null3"/>
      </w:pPr>
      <w:r>
        <w:rPr>
          <w:rFonts w:ascii="仿宋_GB2312" w:hAnsi="仿宋_GB2312" w:cs="仿宋_GB2312" w:eastAsia="仿宋_GB2312"/>
        </w:rPr>
        <w:t>标的名称：视频监控设备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1.≥400万半球摄像机：</w:t>
            </w:r>
          </w:p>
          <w:p>
            <w:pPr>
              <w:pStyle w:val="null3"/>
            </w:pPr>
            <w:r>
              <w:rPr>
                <w:rFonts w:ascii="仿宋_GB2312" w:hAnsi="仿宋_GB2312" w:cs="仿宋_GB2312" w:eastAsia="仿宋_GB2312"/>
              </w:rPr>
              <w:t>1.1在2560×1440@25fps下分辨力≥ 1400 TVL；</w:t>
            </w:r>
          </w:p>
          <w:p>
            <w:pPr>
              <w:pStyle w:val="null3"/>
            </w:pPr>
            <w:r>
              <w:rPr>
                <w:rFonts w:ascii="仿宋_GB2312" w:hAnsi="仿宋_GB2312" w:cs="仿宋_GB2312" w:eastAsia="仿宋_GB2312"/>
              </w:rPr>
              <w:t>1.2靶面尺寸为≥2.5英寸；</w:t>
            </w:r>
          </w:p>
          <w:p>
            <w:pPr>
              <w:pStyle w:val="null3"/>
            </w:pPr>
            <w:r>
              <w:rPr>
                <w:rFonts w:ascii="仿宋_GB2312" w:hAnsi="仿宋_GB2312" w:cs="仿宋_GB2312" w:eastAsia="仿宋_GB2312"/>
              </w:rPr>
              <w:t>1.3信噪比≥50dB；</w:t>
            </w:r>
          </w:p>
          <w:p>
            <w:pPr>
              <w:pStyle w:val="null3"/>
            </w:pPr>
            <w:r>
              <w:rPr>
                <w:rFonts w:ascii="仿宋_GB2312" w:hAnsi="仿宋_GB2312" w:cs="仿宋_GB2312" w:eastAsia="仿宋_GB2312"/>
              </w:rPr>
              <w:t>1.4内置≥1个麦克风，≥1个RJ45 网络接口；</w:t>
            </w:r>
          </w:p>
          <w:p>
            <w:pPr>
              <w:pStyle w:val="null3"/>
            </w:pPr>
            <w:r>
              <w:rPr>
                <w:rFonts w:ascii="仿宋_GB2312" w:hAnsi="仿宋_GB2312" w:cs="仿宋_GB2312" w:eastAsia="仿宋_GB2312"/>
              </w:rPr>
              <w:t>1.6支持≥IP66防尘防水；</w:t>
            </w:r>
          </w:p>
          <w:p>
            <w:pPr>
              <w:pStyle w:val="null3"/>
            </w:pPr>
            <w:r>
              <w:rPr>
                <w:rFonts w:ascii="仿宋_GB2312" w:hAnsi="仿宋_GB2312" w:cs="仿宋_GB2312" w:eastAsia="仿宋_GB2312"/>
              </w:rPr>
              <w:t>2.16路8盘位录像机：</w:t>
            </w:r>
          </w:p>
          <w:p>
            <w:pPr>
              <w:pStyle w:val="null3"/>
            </w:pPr>
            <w:r>
              <w:rPr>
                <w:rFonts w:ascii="仿宋_GB2312" w:hAnsi="仿宋_GB2312" w:cs="仿宋_GB2312" w:eastAsia="仿宋_GB2312"/>
              </w:rPr>
              <w:t>2.1具有≥2个HDMI接口、≥2个VGA接口、≥2个RJ45千兆网络接口；≥2个USB2.0接口、≥2个USB3.0接口、≥1个RS232接口、≥1个RS485接口（可接入RS485键盘）、≥1个eSata接口；具有≥1路音频输入接口、≥2路音频输出接口、≥16路报警输入接口、≥9路报警输出接口、具有≥1路直流12V输出接口、可内置≥9块SATA接口硬盘（需提供证明材料）；</w:t>
            </w:r>
          </w:p>
          <w:p>
            <w:pPr>
              <w:pStyle w:val="null3"/>
            </w:pPr>
            <w:r>
              <w:rPr>
                <w:rFonts w:ascii="仿宋_GB2312" w:hAnsi="仿宋_GB2312" w:cs="仿宋_GB2312" w:eastAsia="仿宋_GB2312"/>
              </w:rPr>
              <w:t>2.2HDMI1和HDMI2支持最大单路≥8K（7680×4320）和≥1080P（1920×1080）异源输出；</w:t>
            </w:r>
          </w:p>
          <w:p>
            <w:pPr>
              <w:pStyle w:val="null3"/>
            </w:pPr>
            <w:r>
              <w:rPr>
                <w:rFonts w:ascii="仿宋_GB2312" w:hAnsi="仿宋_GB2312" w:cs="仿宋_GB2312" w:eastAsia="仿宋_GB2312"/>
              </w:rPr>
              <w:t>2.3设备支持文搜功能，可通过文字语义描述，快速检索目标对象或内容；支持对人体、车辆、非机动车、物品、动物、基础事件等类型的检索；并可基于文搜快速检索的结果，对目标进行图搜的二次精准检索定位；</w:t>
            </w:r>
          </w:p>
          <w:p>
            <w:pPr>
              <w:pStyle w:val="null3"/>
            </w:pPr>
            <w:r>
              <w:rPr>
                <w:rFonts w:ascii="仿宋_GB2312" w:hAnsi="仿宋_GB2312" w:cs="仿宋_GB2312" w:eastAsia="仿宋_GB2312"/>
              </w:rPr>
              <w:t>2.4支持将搜索内容添加到历史记录，历史检索词条保持≥最近10条，通过直接点击该高频热词或历史记录可直接进行重复检索；</w:t>
            </w:r>
          </w:p>
          <w:p>
            <w:pPr>
              <w:pStyle w:val="null3"/>
            </w:pPr>
            <w:r>
              <w:rPr>
                <w:rFonts w:ascii="仿宋_GB2312" w:hAnsi="仿宋_GB2312" w:cs="仿宋_GB2312" w:eastAsia="仿宋_GB2312"/>
              </w:rPr>
              <w:t>2.5支持独立的文搜应用展示界面，默认支持全通道录像检索，且通道和时间范围可设；支持自定义选择时间范围；</w:t>
            </w:r>
          </w:p>
          <w:p>
            <w:pPr>
              <w:pStyle w:val="null3"/>
            </w:pPr>
            <w:r>
              <w:rPr>
                <w:rFonts w:ascii="仿宋_GB2312" w:hAnsi="仿宋_GB2312" w:cs="仿宋_GB2312" w:eastAsia="仿宋_GB2312"/>
              </w:rPr>
              <w:t>2.6设备支持独立的智能文搜应用模块；</w:t>
            </w:r>
          </w:p>
          <w:p>
            <w:pPr>
              <w:pStyle w:val="null3"/>
            </w:pPr>
            <w:r>
              <w:rPr>
                <w:rFonts w:ascii="仿宋_GB2312" w:hAnsi="仿宋_GB2312" w:cs="仿宋_GB2312" w:eastAsia="仿宋_GB2312"/>
              </w:rPr>
              <w:t>2.7支持≥4路视频流人脸识别，支持≥16路图片流人脸识别（需提供证明材料），支持录像目标检索功能，目标检索支持单帧模式调整目标画面，可通过鼠标滚轮调整录像画面帧序列；事件中心，切片回放、回放支持目标检索快速入口；</w:t>
            </w:r>
          </w:p>
          <w:p>
            <w:pPr>
              <w:pStyle w:val="null3"/>
            </w:pPr>
            <w:r>
              <w:rPr>
                <w:rFonts w:ascii="仿宋_GB2312" w:hAnsi="仿宋_GB2312" w:cs="仿宋_GB2312" w:eastAsia="仿宋_GB2312"/>
              </w:rPr>
              <w:t>2.8支持预览时对实时视频流进行手动打标签，通过标签检索可以检索到相关的录像片段；</w:t>
            </w:r>
          </w:p>
          <w:p>
            <w:pPr>
              <w:pStyle w:val="null3"/>
            </w:pPr>
            <w:r>
              <w:rPr>
                <w:rFonts w:ascii="仿宋_GB2312" w:hAnsi="仿宋_GB2312" w:cs="仿宋_GB2312" w:eastAsia="仿宋_GB2312"/>
              </w:rPr>
              <w:t>2.9支持预览的单窗口轮巡，设备支持在多画面的固定窗口上进行轮巡预览，其他预览窗口不轮巡；</w:t>
            </w:r>
          </w:p>
          <w:p>
            <w:pPr>
              <w:pStyle w:val="null3"/>
            </w:pPr>
            <w:r>
              <w:rPr>
                <w:rFonts w:ascii="仿宋_GB2312" w:hAnsi="仿宋_GB2312" w:cs="仿宋_GB2312" w:eastAsia="仿宋_GB2312"/>
              </w:rPr>
              <w:t>2.10支持查看在线用户信息，包括用户名、用户类型、IP 地址和用户最后操作时间等维护信息（需提供证明材料）；</w:t>
            </w:r>
          </w:p>
          <w:p>
            <w:pPr>
              <w:pStyle w:val="null3"/>
            </w:pPr>
            <w:r>
              <w:rPr>
                <w:rFonts w:ascii="仿宋_GB2312" w:hAnsi="仿宋_GB2312" w:cs="仿宋_GB2312" w:eastAsia="仿宋_GB2312"/>
              </w:rPr>
              <w:t>2.11支持音频设备与视频设备独立管理，支持网络拾音器的接入、校时；≥16路音频设备管理；</w:t>
            </w:r>
          </w:p>
          <w:p>
            <w:pPr>
              <w:pStyle w:val="null3"/>
            </w:pPr>
            <w:r>
              <w:rPr>
                <w:rFonts w:ascii="仿宋_GB2312" w:hAnsi="仿宋_GB2312" w:cs="仿宋_GB2312" w:eastAsia="仿宋_GB2312"/>
              </w:rPr>
              <w:t>2.12支持音视频动态调整组合分配功能，可将任一路音频与任一路视频组合成复合流编码（需提供证明材料）；</w:t>
            </w:r>
          </w:p>
          <w:p>
            <w:pPr>
              <w:pStyle w:val="null3"/>
            </w:pPr>
            <w:r>
              <w:rPr>
                <w:rFonts w:ascii="仿宋_GB2312" w:hAnsi="仿宋_GB2312" w:cs="仿宋_GB2312" w:eastAsia="仿宋_GB2312"/>
              </w:rPr>
              <w:t>2.13支持前端IPC证书二次校验机制，未通过证书校验的IPC不允许添加到NVR（需提供证明材料）；</w:t>
            </w:r>
          </w:p>
          <w:p>
            <w:pPr>
              <w:pStyle w:val="null3"/>
            </w:pPr>
            <w:r>
              <w:rPr>
                <w:rFonts w:ascii="仿宋_GB2312" w:hAnsi="仿宋_GB2312" w:cs="仿宋_GB2312" w:eastAsia="仿宋_GB2312"/>
              </w:rPr>
              <w:t>2.14设备支持对登入 IP 安全性检测，检测到上一次登录与本次登录的 IP 地址不在同一个网段时，会提示上一次登录信息（IP和时间）并有日志记录；</w:t>
            </w:r>
          </w:p>
          <w:p>
            <w:pPr>
              <w:pStyle w:val="null3"/>
            </w:pPr>
            <w:r>
              <w:rPr>
                <w:rFonts w:ascii="仿宋_GB2312" w:hAnsi="仿宋_GB2312" w:cs="仿宋_GB2312" w:eastAsia="仿宋_GB2312"/>
              </w:rPr>
              <w:t>2.15支持自动跳转https功能，设备启用自动跳转https功能后不支持http协议访问，http访问入口连接会自动重定向到https入口；</w:t>
            </w:r>
          </w:p>
          <w:p>
            <w:pPr>
              <w:pStyle w:val="null3"/>
            </w:pPr>
            <w:r>
              <w:rPr>
                <w:rFonts w:ascii="仿宋_GB2312" w:hAnsi="仿宋_GB2312" w:cs="仿宋_GB2312" w:eastAsia="仿宋_GB2312"/>
              </w:rPr>
              <w:t>2.16支持切片回放，支持按月、日、小时维度进行切片展示，按月最大支持≥30个切片，按日最大支持≥24个切片，按时最大支持≥60个切片；</w:t>
            </w:r>
          </w:p>
          <w:p>
            <w:pPr>
              <w:pStyle w:val="null3"/>
            </w:pPr>
            <w:r>
              <w:rPr>
                <w:rFonts w:ascii="仿宋_GB2312" w:hAnsi="仿宋_GB2312" w:cs="仿宋_GB2312" w:eastAsia="仿宋_GB2312"/>
              </w:rPr>
              <w:t>2.17支持对切片回放片段进行目标检索、备份导出、开启/关闭智能POS信息等操作；</w:t>
            </w:r>
          </w:p>
          <w:p>
            <w:pPr>
              <w:pStyle w:val="null3"/>
            </w:pPr>
            <w:r>
              <w:rPr>
                <w:rFonts w:ascii="仿宋_GB2312" w:hAnsi="仿宋_GB2312" w:cs="仿宋_GB2312" w:eastAsia="仿宋_GB2312"/>
              </w:rPr>
              <w:t>2.18支持最大接入带宽≥256Mbps，最大存储带宽≥256Mbps，最大转发带宽≥256Mbps；</w:t>
            </w:r>
          </w:p>
          <w:p>
            <w:pPr>
              <w:pStyle w:val="null3"/>
            </w:pPr>
            <w:r>
              <w:rPr>
                <w:rFonts w:ascii="仿宋_GB2312" w:hAnsi="仿宋_GB2312" w:cs="仿宋_GB2312" w:eastAsia="仿宋_GB2312"/>
              </w:rPr>
              <w:t>3.32路16盘位录像机</w:t>
            </w:r>
          </w:p>
          <w:p>
            <w:pPr>
              <w:pStyle w:val="null3"/>
            </w:pPr>
            <w:r>
              <w:rPr>
                <w:rFonts w:ascii="仿宋_GB2312" w:hAnsi="仿宋_GB2312" w:cs="仿宋_GB2312" w:eastAsia="仿宋_GB2312"/>
              </w:rPr>
              <w:t>3.1具有≥2个HDMI接口、≥2个VGA接口、≥2个RJ45千兆网络接口；≥2个USB2.0接口、≥2个USB3.0接口、≥1个RS232接口、≥1个RS485接口（可接入RS485键盘）、≥1个eSata接口；具有≥1路音频输入接口、≥2路音频输出接口、≥16路报警输入接口、≥9路报警输出接口、具有≥1路直流12V输出接口、可内置≥16块SATA接口硬盘；</w:t>
            </w:r>
          </w:p>
          <w:p>
            <w:pPr>
              <w:pStyle w:val="null3"/>
            </w:pPr>
            <w:r>
              <w:rPr>
                <w:rFonts w:ascii="仿宋_GB2312" w:hAnsi="仿宋_GB2312" w:cs="仿宋_GB2312" w:eastAsia="仿宋_GB2312"/>
              </w:rPr>
              <w:t>3.2HDMI1和HDMI2支持最大单路≥8K（7680×4320）和≥1080P（1920×1080）异源输出；</w:t>
            </w:r>
          </w:p>
          <w:p>
            <w:pPr>
              <w:pStyle w:val="null3"/>
            </w:pPr>
            <w:r>
              <w:rPr>
                <w:rFonts w:ascii="仿宋_GB2312" w:hAnsi="仿宋_GB2312" w:cs="仿宋_GB2312" w:eastAsia="仿宋_GB2312"/>
              </w:rPr>
              <w:t>3.3设备支持文搜功能，可通过文字语义描述，快速检索目标对象或内容；支持对人体、车辆、非机动车、物品、动物、基础事件等类型的检索；并可基于文搜快速检索的结果，对目标进行图搜的二次精准检索定位；</w:t>
            </w:r>
          </w:p>
          <w:p>
            <w:pPr>
              <w:pStyle w:val="null3"/>
            </w:pPr>
            <w:r>
              <w:rPr>
                <w:rFonts w:ascii="仿宋_GB2312" w:hAnsi="仿宋_GB2312" w:cs="仿宋_GB2312" w:eastAsia="仿宋_GB2312"/>
              </w:rPr>
              <w:t>3.4支持将搜索内容添加到历史记录，历史检索词条保持≥最近10条，通过直接点击该高频热词或历史记录可直接进行重复检索（需提供证明材料）；</w:t>
            </w:r>
          </w:p>
          <w:p>
            <w:pPr>
              <w:pStyle w:val="null3"/>
            </w:pPr>
            <w:r>
              <w:rPr>
                <w:rFonts w:ascii="仿宋_GB2312" w:hAnsi="仿宋_GB2312" w:cs="仿宋_GB2312" w:eastAsia="仿宋_GB2312"/>
              </w:rPr>
              <w:t>3.5支持独立的文搜应用展示界面，默认支持全通道录像检索，且通道和时间范围可设；支持自定义选择时间范围）；</w:t>
            </w:r>
          </w:p>
          <w:p>
            <w:pPr>
              <w:pStyle w:val="null3"/>
            </w:pPr>
            <w:r>
              <w:rPr>
                <w:rFonts w:ascii="仿宋_GB2312" w:hAnsi="仿宋_GB2312" w:cs="仿宋_GB2312" w:eastAsia="仿宋_GB2312"/>
              </w:rPr>
              <w:t>3.6设备支持独立的智能文搜应用模块；</w:t>
            </w:r>
          </w:p>
          <w:p>
            <w:pPr>
              <w:pStyle w:val="null3"/>
            </w:pPr>
            <w:r>
              <w:rPr>
                <w:rFonts w:ascii="仿宋_GB2312" w:hAnsi="仿宋_GB2312" w:cs="仿宋_GB2312" w:eastAsia="仿宋_GB2312"/>
              </w:rPr>
              <w:t>3.7支持≥4路视频流人脸识别，支持≥16路图片流人脸识别；</w:t>
            </w:r>
          </w:p>
          <w:p>
            <w:pPr>
              <w:pStyle w:val="null3"/>
            </w:pPr>
            <w:r>
              <w:rPr>
                <w:rFonts w:ascii="仿宋_GB2312" w:hAnsi="仿宋_GB2312" w:cs="仿宋_GB2312" w:eastAsia="仿宋_GB2312"/>
              </w:rPr>
              <w:t>3.8支持录像目标检索功能，目标检索支持单帧模式调整目标画面，可通过鼠标滚轮调整录像画面帧序列；事件中心，切片回放、回放支持目标检索快速入口；</w:t>
            </w:r>
          </w:p>
          <w:p>
            <w:pPr>
              <w:pStyle w:val="null3"/>
            </w:pPr>
            <w:r>
              <w:rPr>
                <w:rFonts w:ascii="仿宋_GB2312" w:hAnsi="仿宋_GB2312" w:cs="仿宋_GB2312" w:eastAsia="仿宋_GB2312"/>
              </w:rPr>
              <w:t>3.9支持预览时对实时视频流进行手动打标签，通过标签检索可以检索到相关的录像片段；</w:t>
            </w:r>
          </w:p>
          <w:p>
            <w:pPr>
              <w:pStyle w:val="null3"/>
            </w:pPr>
            <w:r>
              <w:rPr>
                <w:rFonts w:ascii="仿宋_GB2312" w:hAnsi="仿宋_GB2312" w:cs="仿宋_GB2312" w:eastAsia="仿宋_GB2312"/>
              </w:rPr>
              <w:t>3.10支持预览的单窗口轮巡，设备支持在多画面的固定窗口上进行轮巡预览，其他预览窗口不轮巡；</w:t>
            </w:r>
          </w:p>
          <w:p>
            <w:pPr>
              <w:pStyle w:val="null3"/>
            </w:pPr>
            <w:r>
              <w:rPr>
                <w:rFonts w:ascii="仿宋_GB2312" w:hAnsi="仿宋_GB2312" w:cs="仿宋_GB2312" w:eastAsia="仿宋_GB2312"/>
              </w:rPr>
              <w:t>3.11支持查看在线用户信息，包括用户名、用户类型、IP地址和用户最后操作时间等维护信息；</w:t>
            </w:r>
          </w:p>
          <w:p>
            <w:pPr>
              <w:pStyle w:val="null3"/>
            </w:pPr>
            <w:r>
              <w:rPr>
                <w:rFonts w:ascii="仿宋_GB2312" w:hAnsi="仿宋_GB2312" w:cs="仿宋_GB2312" w:eastAsia="仿宋_GB2312"/>
              </w:rPr>
              <w:t>3.12支持音频设备与视频设备独立管理，支持网络拾音器的接入、校时；≥16路音频设备管理；</w:t>
            </w:r>
          </w:p>
          <w:p>
            <w:pPr>
              <w:pStyle w:val="null3"/>
            </w:pPr>
            <w:r>
              <w:rPr>
                <w:rFonts w:ascii="仿宋_GB2312" w:hAnsi="仿宋_GB2312" w:cs="仿宋_GB2312" w:eastAsia="仿宋_GB2312"/>
              </w:rPr>
              <w:t>3.13支持音视频动态调整组合分配功能，可将任一路音频与任一路视频组合成复合流编码；</w:t>
            </w:r>
          </w:p>
          <w:p>
            <w:pPr>
              <w:pStyle w:val="null3"/>
            </w:pPr>
            <w:r>
              <w:rPr>
                <w:rFonts w:ascii="仿宋_GB2312" w:hAnsi="仿宋_GB2312" w:cs="仿宋_GB2312" w:eastAsia="仿宋_GB2312"/>
              </w:rPr>
              <w:t>3.14支持前端IPC证书二次校验机制，未通过证书校验的IPC不允许添加到NVR；</w:t>
            </w:r>
          </w:p>
          <w:p>
            <w:pPr>
              <w:pStyle w:val="null3"/>
            </w:pPr>
            <w:r>
              <w:rPr>
                <w:rFonts w:ascii="仿宋_GB2312" w:hAnsi="仿宋_GB2312" w:cs="仿宋_GB2312" w:eastAsia="仿宋_GB2312"/>
              </w:rPr>
              <w:t>3.15设备支持对登入IP安全性检测，检测到上一次登录与本次登录的IP地址不在同一个网段时，会提示上一次登录信息（IP和时间）并有日志记录（需提供证明材料）；</w:t>
            </w:r>
          </w:p>
          <w:p>
            <w:pPr>
              <w:pStyle w:val="null3"/>
            </w:pPr>
            <w:r>
              <w:rPr>
                <w:rFonts w:ascii="仿宋_GB2312" w:hAnsi="仿宋_GB2312" w:cs="仿宋_GB2312" w:eastAsia="仿宋_GB2312"/>
              </w:rPr>
              <w:t>3.16支持自动跳转https功能，设备启用自动跳转https功能后不支持http协议访问，http访问入口连接会自动重定向到https入口</w:t>
            </w:r>
          </w:p>
          <w:p>
            <w:pPr>
              <w:pStyle w:val="null3"/>
            </w:pPr>
            <w:r>
              <w:rPr>
                <w:rFonts w:ascii="仿宋_GB2312" w:hAnsi="仿宋_GB2312" w:cs="仿宋_GB2312" w:eastAsia="仿宋_GB2312"/>
              </w:rPr>
              <w:t>3.17支持切片回放，支持按月、日、小时维度进行切片展示，按月最大支持≥30个切片，按日最大支持≥24个切片，按时最大支持≥60个切片</w:t>
            </w:r>
          </w:p>
          <w:p>
            <w:pPr>
              <w:pStyle w:val="null3"/>
            </w:pPr>
            <w:r>
              <w:rPr>
                <w:rFonts w:ascii="仿宋_GB2312" w:hAnsi="仿宋_GB2312" w:cs="仿宋_GB2312" w:eastAsia="仿宋_GB2312"/>
              </w:rPr>
              <w:t>3.18支持对切片回放片段进行目标检索、备份导出、开启/关闭智能POS信息等操作</w:t>
            </w:r>
          </w:p>
          <w:p>
            <w:pPr>
              <w:pStyle w:val="null3"/>
            </w:pPr>
            <w:r>
              <w:rPr>
                <w:rFonts w:ascii="仿宋_GB2312" w:hAnsi="仿宋_GB2312" w:cs="仿宋_GB2312" w:eastAsia="仿宋_GB2312"/>
              </w:rPr>
              <w:t>3.19支持最大接入带宽≥320Mbps，最大存储带宽≥320Mbps，最大转发带宽≥256Mbps</w:t>
            </w:r>
          </w:p>
          <w:p>
            <w:pPr>
              <w:pStyle w:val="null3"/>
            </w:pPr>
            <w:r>
              <w:rPr>
                <w:rFonts w:ascii="仿宋_GB2312" w:hAnsi="仿宋_GB2312" w:cs="仿宋_GB2312" w:eastAsia="仿宋_GB2312"/>
              </w:rPr>
              <w:t>4.2台16路POE交换机</w:t>
            </w:r>
          </w:p>
          <w:p>
            <w:pPr>
              <w:pStyle w:val="null3"/>
            </w:pPr>
            <w:r>
              <w:rPr>
                <w:rFonts w:ascii="仿宋_GB2312" w:hAnsi="仿宋_GB2312" w:cs="仿宋_GB2312" w:eastAsia="仿宋_GB2312"/>
              </w:rPr>
              <w:t>4.1具有≥8个百兆PoE电口，≥1个百兆网络电口。</w:t>
            </w:r>
          </w:p>
          <w:p>
            <w:pPr>
              <w:pStyle w:val="null3"/>
            </w:pPr>
            <w:r>
              <w:rPr>
                <w:rFonts w:ascii="仿宋_GB2312" w:hAnsi="仿宋_GB2312" w:cs="仿宋_GB2312" w:eastAsia="仿宋_GB2312"/>
              </w:rPr>
              <w:t>4.2支持IEEE 802.3at/af。</w:t>
            </w:r>
          </w:p>
          <w:p>
            <w:pPr>
              <w:pStyle w:val="null3"/>
            </w:pPr>
            <w:r>
              <w:rPr>
                <w:rFonts w:ascii="仿宋_GB2312" w:hAnsi="仿宋_GB2312" w:cs="仿宋_GB2312" w:eastAsia="仿宋_GB2312"/>
              </w:rPr>
              <w:t>4.3支持IEEE802.3、IEEE802.3u、IEEE802.3x。</w:t>
            </w:r>
          </w:p>
          <w:p>
            <w:pPr>
              <w:pStyle w:val="null3"/>
            </w:pPr>
            <w:r>
              <w:rPr>
                <w:rFonts w:ascii="仿宋_GB2312" w:hAnsi="仿宋_GB2312" w:cs="仿宋_GB2312" w:eastAsia="仿宋_GB2312"/>
              </w:rPr>
              <w:t>4.4支持红口保障。</w:t>
            </w:r>
          </w:p>
          <w:p>
            <w:pPr>
              <w:pStyle w:val="null3"/>
            </w:pPr>
            <w:r>
              <w:rPr>
                <w:rFonts w:ascii="仿宋_GB2312" w:hAnsi="仿宋_GB2312" w:cs="仿宋_GB2312" w:eastAsia="仿宋_GB2312"/>
              </w:rPr>
              <w:t>4.5支持≥250 m传输。</w:t>
            </w:r>
          </w:p>
          <w:p>
            <w:pPr>
              <w:pStyle w:val="null3"/>
            </w:pPr>
            <w:r>
              <w:rPr>
                <w:rFonts w:ascii="仿宋_GB2312" w:hAnsi="仿宋_GB2312" w:cs="仿宋_GB2312" w:eastAsia="仿宋_GB2312"/>
              </w:rPr>
              <w:t>4.6支持≥6 KV防浪涌（PoE口）</w:t>
            </w:r>
          </w:p>
          <w:p>
            <w:pPr>
              <w:pStyle w:val="null3"/>
            </w:pPr>
            <w:r>
              <w:rPr>
                <w:rFonts w:ascii="仿宋_GB2312" w:hAnsi="仿宋_GB2312" w:cs="仿宋_GB2312" w:eastAsia="仿宋_GB2312"/>
              </w:rPr>
              <w:t>4.7支持PoE输出功率管理。</w:t>
            </w:r>
          </w:p>
          <w:p>
            <w:pPr>
              <w:pStyle w:val="null3"/>
            </w:pPr>
            <w:r>
              <w:rPr>
                <w:rFonts w:ascii="仿宋_GB2312" w:hAnsi="仿宋_GB2312" w:cs="仿宋_GB2312" w:eastAsia="仿宋_GB2312"/>
              </w:rPr>
              <w:t>4.8百兆网络接入设计。</w:t>
            </w:r>
          </w:p>
          <w:p>
            <w:pPr>
              <w:pStyle w:val="null3"/>
            </w:pPr>
            <w:r>
              <w:rPr>
                <w:rFonts w:ascii="仿宋_GB2312" w:hAnsi="仿宋_GB2312" w:cs="仿宋_GB2312" w:eastAsia="仿宋_GB2312"/>
              </w:rPr>
              <w:t>4.9线速转发、无阻塞设计。</w:t>
            </w:r>
          </w:p>
          <w:p>
            <w:pPr>
              <w:pStyle w:val="null3"/>
            </w:pPr>
            <w:r>
              <w:rPr>
                <w:rFonts w:ascii="仿宋_GB2312" w:hAnsi="仿宋_GB2312" w:cs="仿宋_GB2312" w:eastAsia="仿宋_GB2312"/>
              </w:rPr>
              <w:t>4.10存储转发交换方式。</w:t>
            </w:r>
          </w:p>
          <w:p>
            <w:pPr>
              <w:pStyle w:val="null3"/>
            </w:pPr>
            <w:r>
              <w:rPr>
                <w:rFonts w:ascii="仿宋_GB2312" w:hAnsi="仿宋_GB2312" w:cs="仿宋_GB2312" w:eastAsia="仿宋_GB2312"/>
              </w:rPr>
              <w:t>4.11坚固式高强度金属外壳。</w:t>
            </w:r>
          </w:p>
          <w:p>
            <w:pPr>
              <w:pStyle w:val="null3"/>
            </w:pPr>
            <w:r>
              <w:rPr>
                <w:rFonts w:ascii="仿宋_GB2312" w:hAnsi="仿宋_GB2312" w:cs="仿宋_GB2312" w:eastAsia="仿宋_GB2312"/>
              </w:rPr>
              <w:t>4.12无风扇设计</w:t>
            </w:r>
          </w:p>
          <w:p>
            <w:pPr>
              <w:pStyle w:val="null3"/>
            </w:pPr>
            <w:r>
              <w:rPr>
                <w:rFonts w:ascii="仿宋_GB2312" w:hAnsi="仿宋_GB2312" w:cs="仿宋_GB2312" w:eastAsia="仿宋_GB2312"/>
              </w:rPr>
              <w:t>5.22个摄像头</w:t>
            </w:r>
          </w:p>
          <w:p>
            <w:pPr>
              <w:pStyle w:val="null3"/>
            </w:pPr>
            <w:r>
              <w:rPr>
                <w:rFonts w:ascii="仿宋_GB2312" w:hAnsi="仿宋_GB2312" w:cs="仿宋_GB2312" w:eastAsia="仿宋_GB2312"/>
              </w:rPr>
              <w:t>5.1分辨率≥2560 × 1440 @25 fps，在该分辨率下可输出实时图像</w:t>
            </w:r>
          </w:p>
          <w:p>
            <w:pPr>
              <w:pStyle w:val="null3"/>
            </w:pPr>
            <w:r>
              <w:rPr>
                <w:rFonts w:ascii="仿宋_GB2312" w:hAnsi="仿宋_GB2312" w:cs="仿宋_GB2312" w:eastAsia="仿宋_GB2312"/>
              </w:rPr>
              <w:t>5.2支持Smart侦测：区域入侵侦测，越界侦测</w:t>
            </w:r>
          </w:p>
          <w:p>
            <w:pPr>
              <w:pStyle w:val="null3"/>
            </w:pPr>
            <w:r>
              <w:rPr>
                <w:rFonts w:ascii="仿宋_GB2312" w:hAnsi="仿宋_GB2312" w:cs="仿宋_GB2312" w:eastAsia="仿宋_GB2312"/>
              </w:rPr>
              <w:t>5.3支持背光补偿，强光抑制，3D数字降噪，120dB宽动态</w:t>
            </w:r>
          </w:p>
          <w:p>
            <w:pPr>
              <w:pStyle w:val="null3"/>
            </w:pPr>
            <w:r>
              <w:rPr>
                <w:rFonts w:ascii="仿宋_GB2312" w:hAnsi="仿宋_GB2312" w:cs="仿宋_GB2312" w:eastAsia="仿宋_GB2312"/>
              </w:rPr>
              <w:t>5.4采用高效阵列红外灯，红外照射距离最远≥30 m</w:t>
            </w:r>
          </w:p>
          <w:p>
            <w:pPr>
              <w:pStyle w:val="null3"/>
            </w:pPr>
            <w:r>
              <w:rPr>
                <w:rFonts w:ascii="仿宋_GB2312" w:hAnsi="仿宋_GB2312" w:cs="仿宋_GB2312" w:eastAsia="仿宋_GB2312"/>
              </w:rPr>
              <w:t>5.5 1个内置麦克风</w:t>
            </w:r>
          </w:p>
          <w:p>
            <w:pPr>
              <w:pStyle w:val="null3"/>
            </w:pPr>
            <w:r>
              <w:rPr>
                <w:rFonts w:ascii="仿宋_GB2312" w:hAnsi="仿宋_GB2312" w:cs="仿宋_GB2312" w:eastAsia="仿宋_GB2312"/>
              </w:rPr>
              <w:t>5.6支持电动变焦</w:t>
            </w:r>
          </w:p>
          <w:p>
            <w:pPr>
              <w:pStyle w:val="null3"/>
            </w:pPr>
            <w:r>
              <w:rPr>
                <w:rFonts w:ascii="仿宋_GB2312" w:hAnsi="仿宋_GB2312" w:cs="仿宋_GB2312" w:eastAsia="仿宋_GB2312"/>
              </w:rPr>
              <w:t>5.7≥IP66防尘防水及≥IK10防暴设计，包含22台监控摄像头。</w:t>
            </w:r>
          </w:p>
          <w:p>
            <w:pPr>
              <w:pStyle w:val="null3"/>
            </w:pPr>
            <w:r>
              <w:rPr>
                <w:rFonts w:ascii="仿宋_GB2312" w:hAnsi="仿宋_GB2312" w:cs="仿宋_GB2312" w:eastAsia="仿宋_GB2312"/>
              </w:rPr>
              <w:t>5.8随本设备配置硬盘的等存储应能满足其中6台监控摄像头摄像画面，≥3个月回放存储要求，且其中16台监控摄像头摄像画面，≥1个月回放存储要求。</w:t>
            </w:r>
          </w:p>
          <w:p>
            <w:pPr>
              <w:pStyle w:val="null3"/>
            </w:pPr>
            <w:r>
              <w:rPr>
                <w:rFonts w:ascii="仿宋_GB2312" w:hAnsi="仿宋_GB2312" w:cs="仿宋_GB2312" w:eastAsia="仿宋_GB2312"/>
              </w:rPr>
              <w:t>6.1台录像机R系列高性能NVR</w:t>
            </w:r>
          </w:p>
          <w:p>
            <w:pPr>
              <w:pStyle w:val="null3"/>
            </w:pPr>
            <w:r>
              <w:rPr>
                <w:rFonts w:ascii="仿宋_GB2312" w:hAnsi="仿宋_GB2312" w:cs="仿宋_GB2312" w:eastAsia="仿宋_GB2312"/>
              </w:rPr>
              <w:t>6.1最大≥320Mbps接入带宽，≥12x1080P解码能力，支持满接≥64路4MP或≥16路6/8MP；</w:t>
            </w:r>
          </w:p>
          <w:p>
            <w:pPr>
              <w:pStyle w:val="null3"/>
            </w:pPr>
            <w:r>
              <w:rPr>
                <w:rFonts w:ascii="仿宋_GB2312" w:hAnsi="仿宋_GB2312" w:cs="仿宋_GB2312" w:eastAsia="仿宋_GB2312"/>
              </w:rPr>
              <w:t>6.2支持满配≥10T硬盘;</w:t>
            </w:r>
          </w:p>
          <w:p>
            <w:pPr>
              <w:pStyle w:val="null3"/>
            </w:pPr>
            <w:r>
              <w:rPr>
                <w:rFonts w:ascii="仿宋_GB2312" w:hAnsi="仿宋_GB2312" w:cs="仿宋_GB2312" w:eastAsia="仿宋_GB2312"/>
              </w:rPr>
              <w:t>6.3超清输出，支持HDMI4K超清输出，HDMI/VGA同异源可配;</w:t>
            </w:r>
          </w:p>
          <w:p>
            <w:pPr>
              <w:pStyle w:val="null3"/>
            </w:pPr>
            <w:r>
              <w:rPr>
                <w:rFonts w:ascii="仿宋_GB2312" w:hAnsi="仿宋_GB2312" w:cs="仿宋_GB2312" w:eastAsia="仿宋_GB2312"/>
              </w:rPr>
              <w:t>6.4平台接入简单，支持萤石、ISUP5.0以及GB28181协议</w:t>
            </w:r>
          </w:p>
          <w:p>
            <w:pPr>
              <w:pStyle w:val="null3"/>
            </w:pPr>
            <w:r>
              <w:rPr>
                <w:rFonts w:ascii="仿宋_GB2312" w:hAnsi="仿宋_GB2312" w:cs="仿宋_GB2312" w:eastAsia="仿宋_GB2312"/>
              </w:rPr>
              <w:t>7.其他配件</w:t>
            </w:r>
          </w:p>
          <w:p>
            <w:pPr>
              <w:pStyle w:val="null3"/>
            </w:pPr>
            <w:r>
              <w:rPr>
                <w:rFonts w:ascii="仿宋_GB2312" w:hAnsi="仿宋_GB2312" w:cs="仿宋_GB2312" w:eastAsia="仿宋_GB2312"/>
              </w:rPr>
              <w:t>7.1硬盘≥2个、1个机柜，电脑≥2台，1批辅料。</w:t>
            </w:r>
          </w:p>
        </w:tc>
      </w:tr>
    </w:tbl>
    <w:p>
      <w:pPr>
        <w:pStyle w:val="null3"/>
      </w:pPr>
      <w:r>
        <w:rPr>
          <w:rFonts w:ascii="仿宋_GB2312" w:hAnsi="仿宋_GB2312" w:cs="仿宋_GB2312" w:eastAsia="仿宋_GB2312"/>
        </w:rPr>
        <w:t>标的名称：设备预约管理系统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1.设备管理</w:t>
            </w:r>
          </w:p>
          <w:p>
            <w:pPr>
              <w:pStyle w:val="null3"/>
            </w:pPr>
            <w:r>
              <w:rPr>
                <w:rFonts w:ascii="仿宋_GB2312" w:hAnsi="仿宋_GB2312" w:cs="仿宋_GB2312" w:eastAsia="仿宋_GB2312"/>
              </w:rPr>
              <w:t>能实现设备登记、使用记录、维护记录和校准记录功能。</w:t>
            </w:r>
          </w:p>
          <w:p>
            <w:pPr>
              <w:pStyle w:val="null3"/>
            </w:pPr>
            <w:r>
              <w:rPr>
                <w:rFonts w:ascii="仿宋_GB2312" w:hAnsi="仿宋_GB2312" w:cs="仿宋_GB2312" w:eastAsia="仿宋_GB2312"/>
              </w:rPr>
              <w:t>2.耗材管理</w:t>
            </w:r>
          </w:p>
          <w:p>
            <w:pPr>
              <w:pStyle w:val="null3"/>
            </w:pPr>
            <w:r>
              <w:rPr>
                <w:rFonts w:ascii="仿宋_GB2312" w:hAnsi="仿宋_GB2312" w:cs="仿宋_GB2312" w:eastAsia="仿宋_GB2312"/>
              </w:rPr>
              <w:t>包括发起采购请求、处理领用手续，以及监控耗材库存。</w:t>
            </w:r>
          </w:p>
          <w:p>
            <w:pPr>
              <w:pStyle w:val="null3"/>
            </w:pPr>
            <w:r>
              <w:rPr>
                <w:rFonts w:ascii="仿宋_GB2312" w:hAnsi="仿宋_GB2312" w:cs="仿宋_GB2312" w:eastAsia="仿宋_GB2312"/>
              </w:rPr>
              <w:t>3.供应商管理</w:t>
            </w:r>
          </w:p>
          <w:p>
            <w:pPr>
              <w:pStyle w:val="null3"/>
            </w:pPr>
            <w:r>
              <w:rPr>
                <w:rFonts w:ascii="仿宋_GB2312" w:hAnsi="仿宋_GB2312" w:cs="仿宋_GB2312" w:eastAsia="仿宋_GB2312"/>
              </w:rPr>
              <w:t>负责收集和维护供应商的详细资料，包括其基础信息和所提供的服务项目。</w:t>
            </w:r>
          </w:p>
          <w:p>
            <w:pPr>
              <w:pStyle w:val="null3"/>
            </w:pPr>
            <w:r>
              <w:rPr>
                <w:rFonts w:ascii="仿宋_GB2312" w:hAnsi="仿宋_GB2312" w:cs="仿宋_GB2312" w:eastAsia="仿宋_GB2312"/>
              </w:rPr>
              <w:t>4.资产类别管理</w:t>
            </w:r>
          </w:p>
          <w:p>
            <w:pPr>
              <w:pStyle w:val="null3"/>
            </w:pPr>
            <w:r>
              <w:rPr>
                <w:rFonts w:ascii="仿宋_GB2312" w:hAnsi="仿宋_GB2312" w:cs="仿宋_GB2312" w:eastAsia="仿宋_GB2312"/>
              </w:rPr>
              <w:t>资产类别管理对设备、物资耗材等资产进行分类和编码。</w:t>
            </w:r>
          </w:p>
          <w:p>
            <w:pPr>
              <w:pStyle w:val="null3"/>
            </w:pPr>
            <w:r>
              <w:rPr>
                <w:rFonts w:ascii="仿宋_GB2312" w:hAnsi="仿宋_GB2312" w:cs="仿宋_GB2312" w:eastAsia="仿宋_GB2312"/>
              </w:rPr>
              <w:t>5.设备预约</w:t>
            </w:r>
          </w:p>
          <w:p>
            <w:pPr>
              <w:pStyle w:val="null3"/>
            </w:pPr>
            <w:r>
              <w:rPr>
                <w:rFonts w:ascii="仿宋_GB2312" w:hAnsi="仿宋_GB2312" w:cs="仿宋_GB2312" w:eastAsia="仿宋_GB2312"/>
              </w:rPr>
              <w:t>能从手机、移动终端和 PC 机能够预定可预约设备，并跟踪记录设备的预约使用情况和查看预约时间表。</w:t>
            </w:r>
          </w:p>
          <w:p>
            <w:pPr>
              <w:pStyle w:val="null3"/>
            </w:pPr>
            <w:r>
              <w:rPr>
                <w:rFonts w:ascii="仿宋_GB2312" w:hAnsi="仿宋_GB2312" w:cs="仿宋_GB2312" w:eastAsia="仿宋_GB2312"/>
              </w:rPr>
              <w:t>6.上机管理</w:t>
            </w:r>
          </w:p>
          <w:p>
            <w:pPr>
              <w:pStyle w:val="null3"/>
            </w:pPr>
            <w:r>
              <w:rPr>
                <w:rFonts w:ascii="仿宋_GB2312" w:hAnsi="仿宋_GB2312" w:cs="仿宋_GB2312" w:eastAsia="仿宋_GB2312"/>
              </w:rPr>
              <w:t>系统支持与智能硬件进行联动，可通过人脸识别、扫码的方式进行验证，通过获取智能硬件的认证信息，回传至系统进行资格验证，并可获取仪器的运行状态。根据智能硬件的数据回传，记录仪器的上机信息，包括上机时间、操作人等。系统支持将信息记录下来，可进行查看，支持信息追溯。</w:t>
            </w:r>
          </w:p>
          <w:p>
            <w:pPr>
              <w:pStyle w:val="null3"/>
            </w:pPr>
            <w:r>
              <w:rPr>
                <w:rFonts w:ascii="仿宋_GB2312" w:hAnsi="仿宋_GB2312" w:cs="仿宋_GB2312" w:eastAsia="仿宋_GB2312"/>
              </w:rPr>
              <w:t>7.预约管理</w:t>
            </w:r>
          </w:p>
          <w:p>
            <w:pPr>
              <w:pStyle w:val="null3"/>
            </w:pPr>
            <w:r>
              <w:rPr>
                <w:rFonts w:ascii="仿宋_GB2312" w:hAnsi="仿宋_GB2312" w:cs="仿宋_GB2312" w:eastAsia="仿宋_GB2312"/>
              </w:rPr>
              <w:t>管理员在后台能够修改预约网站展示的仪器信息；系统支持开启或关闭审批功能，支持对预约申请进行审批，可根据不同时段，设置不同预约策略，实现无须预约、预约优先等;管理员能够在后台查看、检索相关预约信息;</w:t>
            </w:r>
          </w:p>
          <w:p>
            <w:pPr>
              <w:pStyle w:val="null3"/>
            </w:pPr>
            <w:r>
              <w:rPr>
                <w:rFonts w:ascii="仿宋_GB2312" w:hAnsi="仿宋_GB2312" w:cs="仿宋_GB2312" w:eastAsia="仿宋_GB2312"/>
              </w:rPr>
              <w:t>8.用户权限管理</w:t>
            </w:r>
          </w:p>
          <w:p>
            <w:pPr>
              <w:pStyle w:val="null3"/>
            </w:pPr>
            <w:r>
              <w:rPr>
                <w:rFonts w:ascii="仿宋_GB2312" w:hAnsi="仿宋_GB2312" w:cs="仿宋_GB2312" w:eastAsia="仿宋_GB2312"/>
              </w:rPr>
              <w:t>可建立用户，实现用户账户独立管理；具有各自的用户名密码，自定义选择角色；用户分角色登陆，权限分属清晰，每类角色拥有独立操作界面。</w:t>
            </w:r>
          </w:p>
          <w:p>
            <w:pPr>
              <w:pStyle w:val="null3"/>
            </w:pPr>
            <w:r>
              <w:rPr>
                <w:rFonts w:ascii="仿宋_GB2312" w:hAnsi="仿宋_GB2312" w:cs="仿宋_GB2312" w:eastAsia="仿宋_GB2312"/>
              </w:rPr>
              <w:t>9.组织机构管理</w:t>
            </w:r>
          </w:p>
          <w:p>
            <w:pPr>
              <w:pStyle w:val="null3"/>
            </w:pPr>
            <w:r>
              <w:rPr>
                <w:rFonts w:ascii="仿宋_GB2312" w:hAnsi="仿宋_GB2312" w:cs="仿宋_GB2312" w:eastAsia="仿宋_GB2312"/>
              </w:rPr>
              <w:t>维护和更新组织的内部结构信息，包括但不限于部门的设置与调整、人员的变动与删减等信息管理。</w:t>
            </w:r>
          </w:p>
          <w:p>
            <w:pPr>
              <w:pStyle w:val="null3"/>
            </w:pPr>
            <w:r>
              <w:rPr>
                <w:rFonts w:ascii="仿宋_GB2312" w:hAnsi="仿宋_GB2312" w:cs="仿宋_GB2312" w:eastAsia="仿宋_GB2312"/>
              </w:rPr>
              <w:t>10.数据备份</w:t>
            </w:r>
          </w:p>
          <w:p>
            <w:pPr>
              <w:pStyle w:val="null3"/>
            </w:pPr>
            <w:r>
              <w:rPr>
                <w:rFonts w:ascii="仿宋_GB2312" w:hAnsi="仿宋_GB2312" w:cs="仿宋_GB2312" w:eastAsia="仿宋_GB2312"/>
              </w:rPr>
              <w:t>提供系统自动备份和手动备份功能，确保关键数据的持久存储和在意外事件中的快速恢复。配套预约管理设备终端 ≥20个，配置：</w:t>
            </w:r>
          </w:p>
          <w:p>
            <w:pPr>
              <w:pStyle w:val="null3"/>
            </w:pPr>
            <w:r>
              <w:rPr>
                <w:rFonts w:ascii="仿宋_GB2312" w:hAnsi="仿宋_GB2312" w:cs="仿宋_GB2312" w:eastAsia="仿宋_GB2312"/>
              </w:rPr>
              <w:t>1）支持IC/ID双频刷卡；</w:t>
            </w:r>
          </w:p>
          <w:p>
            <w:pPr>
              <w:pStyle w:val="null3"/>
            </w:pPr>
            <w:r>
              <w:rPr>
                <w:rFonts w:ascii="仿宋_GB2312" w:hAnsi="仿宋_GB2312" w:cs="仿宋_GB2312" w:eastAsia="仿宋_GB2312"/>
              </w:rPr>
              <w:t>2）网线供电；</w:t>
            </w:r>
          </w:p>
          <w:p>
            <w:pPr>
              <w:pStyle w:val="null3"/>
            </w:pPr>
            <w:r>
              <w:rPr>
                <w:rFonts w:ascii="仿宋_GB2312" w:hAnsi="仿宋_GB2312" w:cs="仿宋_GB2312" w:eastAsia="仿宋_GB2312"/>
              </w:rPr>
              <w:t>3）支持多种网络协议；</w:t>
            </w:r>
          </w:p>
          <w:p>
            <w:pPr>
              <w:pStyle w:val="null3"/>
            </w:pPr>
            <w:r>
              <w:rPr>
                <w:rFonts w:ascii="仿宋_GB2312" w:hAnsi="仿宋_GB2312" w:cs="仿宋_GB2312" w:eastAsia="仿宋_GB2312"/>
              </w:rPr>
              <w:t>4）配套电源控制终端；</w:t>
            </w:r>
          </w:p>
        </w:tc>
      </w:tr>
    </w:tbl>
    <w:p>
      <w:pPr>
        <w:pStyle w:val="null3"/>
      </w:pPr>
      <w:r>
        <w:rPr>
          <w:rFonts w:ascii="仿宋_GB2312" w:hAnsi="仿宋_GB2312" w:cs="仿宋_GB2312" w:eastAsia="仿宋_GB2312"/>
        </w:rPr>
        <w:t>标的名称：涡旋混匀仪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1.适合短时间（点动）或长时间连续工作。</w:t>
            </w:r>
          </w:p>
          <w:p>
            <w:pPr>
              <w:pStyle w:val="null3"/>
              <w:jc w:val="both"/>
            </w:pPr>
            <w:r>
              <w:rPr>
                <w:rFonts w:ascii="仿宋_GB2312" w:hAnsi="仿宋_GB2312" w:cs="仿宋_GB2312" w:eastAsia="仿宋_GB2312"/>
              </w:rPr>
              <w:t>2.转速范围：0-3000rpm或更宽范围，无级调速。</w:t>
            </w:r>
          </w:p>
          <w:p>
            <w:pPr>
              <w:pStyle w:val="null3"/>
              <w:jc w:val="both"/>
            </w:pPr>
            <w:r>
              <w:rPr>
                <w:rFonts w:ascii="仿宋_GB2312" w:hAnsi="仿宋_GB2312" w:cs="仿宋_GB2312" w:eastAsia="仿宋_GB2312"/>
              </w:rPr>
              <w:t>3.偏心球轴承。</w:t>
            </w:r>
          </w:p>
          <w:p>
            <w:pPr>
              <w:pStyle w:val="null3"/>
              <w:jc w:val="both"/>
            </w:pPr>
            <w:r>
              <w:rPr>
                <w:rFonts w:ascii="仿宋_GB2312" w:hAnsi="仿宋_GB2312" w:cs="仿宋_GB2312" w:eastAsia="仿宋_GB2312"/>
              </w:rPr>
              <w:t>4.用于Eppendorf管等。</w:t>
            </w:r>
          </w:p>
          <w:p>
            <w:pPr>
              <w:pStyle w:val="null3"/>
              <w:jc w:val="both"/>
            </w:pPr>
            <w:r>
              <w:rPr>
                <w:rFonts w:ascii="仿宋_GB2312" w:hAnsi="仿宋_GB2312" w:cs="仿宋_GB2312" w:eastAsia="仿宋_GB2312"/>
              </w:rPr>
              <w:t>5.硅制底座</w:t>
            </w:r>
          </w:p>
          <w:p>
            <w:pPr>
              <w:pStyle w:val="null3"/>
              <w:jc w:val="both"/>
            </w:pPr>
            <w:r>
              <w:rPr>
                <w:rFonts w:ascii="仿宋_GB2312" w:hAnsi="仿宋_GB2312" w:cs="仿宋_GB2312" w:eastAsia="仿宋_GB2312"/>
              </w:rPr>
              <w:t>6.配真空吸盘脚。</w:t>
            </w:r>
          </w:p>
          <w:p>
            <w:pPr>
              <w:pStyle w:val="null3"/>
              <w:jc w:val="both"/>
            </w:pPr>
            <w:r>
              <w:rPr>
                <w:rFonts w:ascii="仿宋_GB2312" w:hAnsi="仿宋_GB2312" w:cs="仿宋_GB2312" w:eastAsia="仿宋_GB2312"/>
              </w:rPr>
              <w:t>7.运行周转直径：≥4mm。</w:t>
            </w:r>
          </w:p>
          <w:p>
            <w:pPr>
              <w:pStyle w:val="null3"/>
              <w:jc w:val="both"/>
            </w:pPr>
            <w:r>
              <w:rPr>
                <w:rFonts w:ascii="仿宋_GB2312" w:hAnsi="仿宋_GB2312" w:cs="仿宋_GB2312" w:eastAsia="仿宋_GB2312"/>
              </w:rPr>
              <w:t>8.防护等级：≥IP21。</w:t>
            </w:r>
          </w:p>
        </w:tc>
      </w:tr>
    </w:tbl>
    <w:p>
      <w:pPr>
        <w:pStyle w:val="null3"/>
      </w:pPr>
      <w:r>
        <w:rPr>
          <w:rFonts w:ascii="仿宋_GB2312" w:hAnsi="仿宋_GB2312" w:cs="仿宋_GB2312" w:eastAsia="仿宋_GB2312"/>
        </w:rPr>
        <w:t>标的名称：掌上离心机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1.双门锁；</w:t>
            </w:r>
          </w:p>
          <w:p>
            <w:pPr>
              <w:pStyle w:val="null3"/>
            </w:pPr>
            <w:r>
              <w:rPr>
                <w:rFonts w:ascii="仿宋_GB2312" w:hAnsi="仿宋_GB2312" w:cs="仿宋_GB2312" w:eastAsia="仿宋_GB2312"/>
              </w:rPr>
              <w:t>2.噪音≤50dB；</w:t>
            </w:r>
          </w:p>
          <w:p>
            <w:pPr>
              <w:pStyle w:val="null3"/>
            </w:pPr>
            <w:r>
              <w:rPr>
                <w:rFonts w:ascii="仿宋_GB2312" w:hAnsi="仿宋_GB2312" w:cs="仿宋_GB2312" w:eastAsia="仿宋_GB2312"/>
              </w:rPr>
              <w:t>3.最高转速≥7000rpm；</w:t>
            </w:r>
          </w:p>
          <w:p>
            <w:pPr>
              <w:pStyle w:val="null3"/>
            </w:pPr>
            <w:r>
              <w:rPr>
                <w:rFonts w:ascii="仿宋_GB2312" w:hAnsi="仿宋_GB2312" w:cs="仿宋_GB2312" w:eastAsia="仿宋_GB2312"/>
              </w:rPr>
              <w:t>4.具备翻盖开关功能，合盖即转，开盖即停；</w:t>
            </w:r>
          </w:p>
          <w:p>
            <w:pPr>
              <w:pStyle w:val="null3"/>
            </w:pPr>
            <w:r>
              <w:rPr>
                <w:rFonts w:ascii="仿宋_GB2312" w:hAnsi="仿宋_GB2312" w:cs="仿宋_GB2312" w:eastAsia="仿宋_GB2312"/>
              </w:rPr>
              <w:t>5.卡扣式转子</w:t>
            </w:r>
          </w:p>
          <w:p>
            <w:pPr>
              <w:pStyle w:val="null3"/>
            </w:pPr>
            <w:r>
              <w:rPr>
                <w:rFonts w:ascii="仿宋_GB2312" w:hAnsi="仿宋_GB2312" w:cs="仿宋_GB2312" w:eastAsia="仿宋_GB2312"/>
              </w:rPr>
              <w:t>6.≥32×0.2mL PCR单管，≥8×0.5/1.5/2mL，≥4支0.2mL PCR8联管。</w:t>
            </w:r>
          </w:p>
        </w:tc>
      </w:tr>
    </w:tbl>
    <w:p>
      <w:pPr>
        <w:pStyle w:val="null3"/>
      </w:pPr>
      <w:r>
        <w:rPr>
          <w:rFonts w:ascii="仿宋_GB2312" w:hAnsi="仿宋_GB2312" w:cs="仿宋_GB2312" w:eastAsia="仿宋_GB2312"/>
        </w:rPr>
        <w:t>标的名称：冻存管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1.冻存管的低温有效工作容积≥0.5mL</w:t>
            </w:r>
          </w:p>
          <w:p>
            <w:pPr>
              <w:pStyle w:val="null3"/>
            </w:pPr>
            <w:r>
              <w:rPr>
                <w:rFonts w:ascii="仿宋_GB2312" w:hAnsi="仿宋_GB2312" w:cs="仿宋_GB2312" w:eastAsia="仿宋_GB2312"/>
              </w:rPr>
              <w:t>2.冻存管可耐受温度≤-196℃，经历≥3次冻融循环（气相液氮~室温）后不会碎裂、且无漏液情况；</w:t>
            </w:r>
          </w:p>
          <w:p>
            <w:pPr>
              <w:pStyle w:val="null3"/>
            </w:pPr>
            <w:r>
              <w:rPr>
                <w:rFonts w:ascii="仿宋_GB2312" w:hAnsi="仿宋_GB2312" w:cs="仿宋_GB2312" w:eastAsia="仿宋_GB2312"/>
              </w:rPr>
              <w:t>3.冻存管无菌级别SAL≤10-3，无内毒素、DNA酶及RNA酶；</w:t>
            </w:r>
          </w:p>
          <w:p>
            <w:pPr>
              <w:pStyle w:val="null3"/>
            </w:pPr>
            <w:r>
              <w:rPr>
                <w:rFonts w:ascii="仿宋_GB2312" w:hAnsi="仿宋_GB2312" w:cs="仿宋_GB2312" w:eastAsia="仿宋_GB2312"/>
              </w:rPr>
              <w:t>4.冻存管管底带有激光蚀刻的二维码和字母加数字的明码，二维码读值与明码一致；管底标识载体与管体一体共注塑；</w:t>
            </w:r>
          </w:p>
          <w:p>
            <w:pPr>
              <w:pStyle w:val="null3"/>
            </w:pPr>
            <w:r>
              <w:rPr>
                <w:rFonts w:ascii="仿宋_GB2312" w:hAnsi="仿宋_GB2312" w:cs="仿宋_GB2312" w:eastAsia="仿宋_GB2312"/>
              </w:rPr>
              <w:t>5.96孔冻存盒：尺寸符合SBS标准；</w:t>
            </w:r>
          </w:p>
          <w:p>
            <w:pPr>
              <w:pStyle w:val="null3"/>
            </w:pPr>
            <w:r>
              <w:rPr>
                <w:rFonts w:ascii="仿宋_GB2312" w:hAnsi="仿宋_GB2312" w:cs="仿宋_GB2312" w:eastAsia="仿宋_GB2312"/>
              </w:rPr>
              <w:t>6.冻存盒底部带有每支冻存管对应的扫描窗口；冻存盒侧边及底部具有激光蚀刻的条形码或二维码。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北京中医药大学孙思邈医院指定地点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供货并安装完成后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产品经甲方验收合格投入使用后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项目内容后，向甲方提出验收申请，甲方接到乙方验收申请后组织验收（必要时可聘请相应专家或委托相应部门验收），验收合格后，出具使用验收合格证明。2、最终验收：最终验收结果作为付款依据，乙方填写验收单，并向甲方提交实施过程中的所有资料，以便甲方日后管理和维护。3、验收依据：3-1、合同文本、合同附件、招标文件、投标文件。3-2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12个月（若中标产品有原厂提供超过12个月质保期，根据具体情况重新约定涉及产品的质保期时间，其余产品质保期不得少于验收合格后12个月），期间存在任何故障由乙方负责维修或更换，并承担全部费用（配件、人工费、运输费、更换等维修或更换过程中的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违约责任：1、按《中华人民共和国民法典》以及相关法律的条款执行。2、乙方履约延误 2-1、如乙方事先未征得甲方同意并得到甲方的谅解而单方面延迟执行合同，每延误一天的赔偿费按合同金额的百分之零点五（0.5%）计收。误期赔偿费的最高限额为合同价格的百分之五（5%）。一旦达到误期赔偿费的最高限额，甲方可终止合同。2-2、在履行合同过程中，如果乙方遇到可能妨碍按时提供产品服务的情况，应及时以书面形式将拖延的事实，可能拖延的期限和理由通知甲方。甲方在收到乙方通知后，应尽快对情况进行评价，并确定是否通过修改合同，酌情延长服务时间或对乙方加收误期赔偿金。每延误一周的赔偿费按合同金额的百分之零点五（0.5%）计收，直至提供服务为止。误期赔偿费的最高限额为合同价格的百分之五（5%）。一旦达到误期赔偿费的最高限额，甲方可终止合同。3、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政府采购法的有关规定进行相应的处罚。4、本合同履行过程中，如因乙方违约，甲方提起诉讼的，乙方应当承担甲方为实现权利而产生的费用，包括但不限于诉讼费、律师费、鉴定费、评估费等费用。 解决争议的办法：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所投产品若属于医疗器械管理范畴，按照《医疗器械监督管理条例》相关规定应符合以下标准：①供应商为生产企业的，投标产品若属于第一类医疗器械产品，须提供医疗器械生产备案凭证（投标产品须在其生产范围内），投标产品若属于第二类、三类医疗器械产品，须提供医疗器械生产许可证（投标产品须在其生产范围内）；供应商为经销商的，投标产品若属于第二类、第三类医疗器械产品，须提供医疗器械经营许可证或医疗器械经营备案凭证（投标产品须在其经营范围内），投标货物若属于第一类医疗器械产品，则无须提供此项；②根据《医疗器械监督管理条例》相关规定，投标产品属于的第一类医疗器械产品须提供医疗器械产品备案凭证；属于第二类、第三类医疗器械产品则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投标方案.docx 业绩.docx 产品清单明细（第二包）.docx 技术偏离表.docx 投标函 中小企业声明函 残疾人福利性单位声明函 标的清单 投标文件封面 商务偏离表.docx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评标委员会将根据投标文件中对技术部分的应答，并结合投标人提供的技术资料和原厂技术文件等资料，对技术部分进行综合评审。技术参数共137项，满分 28.5分：1.“全自动外泌体提取系统”共20项技术要求，每满足一项技术要求得0.2分，满分4分；2.“组织脱水机”共22项技术要求，每满足一项技术要求得0.2分，满分4.4分；3.“全自动核酸提取纯化仪”共11项技术要求，每满足一项技术要求得0.3分，满分3.3分；4.“显微镜”共10项技术要求，每满足一项技术要求得0.2分，满分2分；5.“超净台”共9项技术要求，每满足一项技术要求得0.2分，满分1.8分；6.“离心机”共22项技术要求，每满足一项技术要求得0.2分，满分4.4分；7.“生物安全运输箱”共3项技术要求，每满足一项技术要求得0.2分，满分0.6分；8.“手动升降搬运车”共3项技术要求，每满足一项技术要求得0.2分，满分0.6分；9.“视频监控设备”共7项技术要求，每满足一项技术要求得0.2分，满分1.4分；10.“设备预约管理系统”共10项技术要求，每满足一项技术要求得0.2分，满分2分；11.“涡旋混匀仪”共8项技术要求，每满足一项技术要求得0.2分，满分1.6分；12.“掌上离心机”共6项技术要求，每满足一项技术要求得0.2分，满分1.2分；13.“冻存管”共6项技术要求，每满足一项技术要求得0.2分，满分1.2分。</w:t>
            </w:r>
          </w:p>
        </w:tc>
        <w:tc>
          <w:tcPr>
            <w:tcW w:type="dxa" w:w="831"/>
          </w:tcPr>
          <w:p>
            <w:pPr>
              <w:pStyle w:val="null3"/>
              <w:jc w:val="right"/>
            </w:pPr>
            <w:r>
              <w:rPr>
                <w:rFonts w:ascii="仿宋_GB2312" w:hAnsi="仿宋_GB2312" w:cs="仿宋_GB2312" w:eastAsia="仿宋_GB2312"/>
              </w:rPr>
              <w:t>28.5000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产品清单明细（第二包）.docx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 提供产品及材料的渠道正规，质量有保证材料齐全且附有相关说明得5分；提供产品及材料的渠道正规，质量有保证材料且附有相关说明，基本无缺陷得4分；提供产品及材料的渠道正规，质量有保证材料或附有相关说明，但有部分缺陷得3分；提供产品及材料的渠道正规，质量有保证材料或附有相关说明，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需提供供货方案。包含供货安排（包含对设备的购置、运输及派送等供货安排）；现场安装安排（包含供货后现场安装调试等现场安装安排）；项目实施时间计划（包含拟中标后计划供货及安装时间安排）；方案各部分内容全面、阐述条理清晰详尽、符合本项目采购需求且描述详细可行性强得15分；方案各部分内容全面、符合本项目采购 需求且描述详细，基本无缺陷，有针对性得13分；方案各部分内容全面、符合本项目采购需求，有具体描述，但有部分缺陷得10分；方案有部分内容缺失、基本符合本项目采购需求，有相关描述但有较多缺陷得5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培训技术方案</w:t>
            </w:r>
          </w:p>
        </w:tc>
        <w:tc>
          <w:tcPr>
            <w:tcW w:type="dxa" w:w="2492"/>
          </w:tcPr>
          <w:p>
            <w:pPr>
              <w:pStyle w:val="null3"/>
            </w:pPr>
            <w:r>
              <w:rPr>
                <w:rFonts w:ascii="仿宋_GB2312" w:hAnsi="仿宋_GB2312" w:cs="仿宋_GB2312" w:eastAsia="仿宋_GB2312"/>
              </w:rPr>
              <w:t>投标人需具有可行的技术培训方案，保证使用单位能熟练操作维护和正常使用，列出详细的培训内容、培训方式等说明。 方案各部分内容全面、阐述条理清晰详尽、符合本项目采购需求且描述详细可行性强得5分；方案各部分内容全面、符合本项目采购 需求且描述详细，基本无缺陷，有针对性得4分；方案各部分内容全面、符合本项目采购需求，有具体描述，但有部分缺陷得3分；方案有部分内容缺失、基本符合本项目采需求，有相关描述但有较多缺陷得1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投标人需提供售后服务措施，包含售后服务条款（包含但不限于调换货和退换货服务等售后条款）售后服务承诺（包含但不限于售后联系电话、联系人、售后服务响应时间等其他售后服务承诺）。 方案各部分内容全面、阐述条理清晰详尽、符合本项目采购需求且描述详细可行性强得10分；方案各部分内容全面、符合本项目采购需求且描述详细，基本无缺陷，有针对性得8分；方案各部分内容全面、符合本项目采购需求，有具体描述，但有部分缺陷得5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供应商自2022年1月1日以来（以合同签订日期为准）的类似项目业绩情况，有一个类似项目业绩情况得3.5分，每增加一个业绩得1.5分，最高得6.5分。 注：提供合同复印件或中标（成交）通知书，合同内容无法体现的可另行提供业主验收单等证明材料作为辅证材料。</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 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详见附件：产品清单明细（第二包）.docx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