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bookmarkStart w:id="532" w:name="_GoBack"/>
      <w:bookmarkEnd w:id="532"/>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7"/>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7"/>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6503156"/>
      <w:bookmarkStart w:id="15" w:name="_Toc292559866"/>
      <w:bookmarkStart w:id="16" w:name="_Toc296944495"/>
      <w:bookmarkStart w:id="17" w:name="_Toc296890984"/>
      <w:bookmarkStart w:id="18" w:name="_Toc297120456"/>
      <w:bookmarkStart w:id="19" w:name="_Toc292559361"/>
      <w:bookmarkStart w:id="20" w:name="_Toc297048342"/>
      <w:bookmarkStart w:id="21" w:name="_Toc296346657"/>
      <w:bookmarkStart w:id="22" w:name="_Toc296347155"/>
      <w:bookmarkStart w:id="23" w:name="_Toc296891196"/>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w:t>
      </w:r>
      <w:r>
        <w:rPr>
          <w:rFonts w:hint="eastAsia" w:ascii="宋体" w:hAnsi="宋体" w:eastAsia="宋体" w:cs="宋体"/>
          <w:color w:val="000000" w:themeColor="text1"/>
          <w:szCs w:val="21"/>
          <w:u w:val="single"/>
          <w:lang w:val="en-US" w:eastAsia="zh-CN"/>
          <w14:textFill>
            <w14:solidFill>
              <w14:schemeClr w14:val="tx1"/>
            </w14:solidFill>
          </w14:textFill>
        </w:rPr>
        <w:t>25</w:t>
      </w:r>
      <w:r>
        <w:rPr>
          <w:rFonts w:hint="eastAsia" w:ascii="宋体" w:hAnsi="宋体" w:eastAsia="宋体" w:cs="宋体"/>
          <w:color w:val="000000" w:themeColor="text1"/>
          <w:szCs w:val="21"/>
          <w:u w:val="single"/>
          <w14:textFill>
            <w14:solidFill>
              <w14:schemeClr w14:val="tx1"/>
            </w14:solidFill>
          </w14:textFill>
        </w:rPr>
        <w:t>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12677986"/>
      <w:bookmarkStart w:id="25" w:name="_Toc318581155"/>
      <w:bookmarkStart w:id="26" w:name="_Toc304295521"/>
      <w:bookmarkStart w:id="27" w:name="_Toc303539100"/>
      <w:bookmarkStart w:id="28" w:name="_Toc300934943"/>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12677987"/>
      <w:bookmarkStart w:id="30" w:name="_Toc318581156"/>
      <w:bookmarkStart w:id="31" w:name="_Toc300934944"/>
      <w:bookmarkStart w:id="32" w:name="_Toc304295522"/>
      <w:bookmarkStart w:id="33" w:name="_Toc303539101"/>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7048343"/>
      <w:bookmarkStart w:id="37" w:name="_Toc296503157"/>
      <w:bookmarkStart w:id="38" w:name="_Toc296944496"/>
      <w:bookmarkStart w:id="39" w:name="_Toc297120457"/>
      <w:bookmarkStart w:id="40" w:name="_Toc296347156"/>
      <w:bookmarkStart w:id="41" w:name="_Toc296890985"/>
      <w:bookmarkStart w:id="42" w:name="_Toc296346658"/>
      <w:bookmarkStart w:id="43" w:name="_Toc292559867"/>
      <w:bookmarkStart w:id="44" w:name="_Toc292559362"/>
      <w:bookmarkStart w:id="45" w:name="_Toc296891197"/>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6890986"/>
      <w:bookmarkStart w:id="48" w:name="_Toc297048344"/>
      <w:bookmarkStart w:id="49" w:name="_Toc296503158"/>
      <w:bookmarkStart w:id="50" w:name="_Toc296944497"/>
      <w:bookmarkStart w:id="51" w:name="_Toc297120458"/>
      <w:bookmarkStart w:id="52" w:name="_Toc292559363"/>
      <w:bookmarkStart w:id="53" w:name="_Toc296346659"/>
      <w:bookmarkStart w:id="54" w:name="_Toc296347157"/>
      <w:bookmarkStart w:id="55" w:name="_Toc292559868"/>
      <w:bookmarkStart w:id="56" w:name="_Toc296891198"/>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297123492"/>
      <w:bookmarkStart w:id="58" w:name="_Toc297048345"/>
      <w:bookmarkStart w:id="59" w:name="_Toc296347158"/>
      <w:bookmarkStart w:id="60" w:name="_Toc300934945"/>
      <w:bookmarkStart w:id="61" w:name="_Toc303539102"/>
      <w:bookmarkStart w:id="62" w:name="_Toc304295523"/>
      <w:bookmarkStart w:id="63" w:name="_Toc312677988"/>
      <w:bookmarkStart w:id="64" w:name="_Toc296944498"/>
      <w:bookmarkStart w:id="65" w:name="_Toc296503159"/>
      <w:bookmarkStart w:id="66" w:name="_Toc297216151"/>
      <w:bookmarkStart w:id="67" w:name="_Toc296346660"/>
      <w:bookmarkStart w:id="68" w:name="_Toc296890987"/>
      <w:bookmarkStart w:id="69" w:name="_Toc292559869"/>
      <w:bookmarkStart w:id="70" w:name="_Toc296891199"/>
      <w:bookmarkStart w:id="71" w:name="_Toc297120459"/>
      <w:bookmarkStart w:id="72" w:name="_Toc292559364"/>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6944499"/>
      <w:bookmarkStart w:id="74" w:name="_Toc296503160"/>
      <w:bookmarkStart w:id="75" w:name="_Toc296890988"/>
      <w:bookmarkStart w:id="76" w:name="_Toc296891200"/>
      <w:bookmarkStart w:id="77" w:name="_Toc304295524"/>
      <w:bookmarkStart w:id="78" w:name="_Toc303539103"/>
      <w:bookmarkStart w:id="79" w:name="_Toc296347159"/>
      <w:bookmarkStart w:id="80" w:name="_Toc312677989"/>
      <w:bookmarkStart w:id="81" w:name="_Toc318581158"/>
      <w:bookmarkStart w:id="82" w:name="_Toc297048346"/>
      <w:bookmarkStart w:id="83" w:name="_Toc297123493"/>
      <w:bookmarkStart w:id="84" w:name="_Toc297120460"/>
      <w:bookmarkStart w:id="85" w:name="_Toc296346661"/>
      <w:bookmarkStart w:id="86" w:name="_Toc292559365"/>
      <w:bookmarkStart w:id="87" w:name="_Toc300934946"/>
      <w:bookmarkStart w:id="88" w:name="_Toc292559870"/>
      <w:bookmarkStart w:id="89" w:name="_Toc297216152"/>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7216153"/>
      <w:bookmarkStart w:id="91" w:name="_Toc296347160"/>
      <w:bookmarkStart w:id="92" w:name="_Toc296944500"/>
      <w:bookmarkStart w:id="93" w:name="_Toc296503161"/>
      <w:bookmarkStart w:id="94" w:name="_Toc300934947"/>
      <w:bookmarkStart w:id="95" w:name="_Toc296346662"/>
      <w:bookmarkStart w:id="96" w:name="_Toc297123494"/>
      <w:bookmarkStart w:id="97" w:name="_Toc296891201"/>
      <w:bookmarkStart w:id="98" w:name="_Toc304295525"/>
      <w:bookmarkStart w:id="99" w:name="_Toc297048347"/>
      <w:bookmarkStart w:id="100" w:name="_Toc296890989"/>
      <w:bookmarkStart w:id="101" w:name="_Toc297120461"/>
      <w:bookmarkStart w:id="102" w:name="_Toc303539104"/>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2559871"/>
      <w:bookmarkStart w:id="105" w:name="_Toc296890990"/>
      <w:bookmarkStart w:id="106" w:name="_Toc296346663"/>
      <w:bookmarkStart w:id="107" w:name="_Toc267251413"/>
      <w:bookmarkStart w:id="108" w:name="_Toc296503162"/>
      <w:bookmarkStart w:id="109" w:name="_Toc296891202"/>
      <w:bookmarkStart w:id="110" w:name="_Toc292559366"/>
      <w:bookmarkStart w:id="111" w:name="_Toc297120462"/>
      <w:bookmarkStart w:id="112" w:name="_Toc297048348"/>
      <w:bookmarkStart w:id="113" w:name="_Toc296944501"/>
      <w:bookmarkStart w:id="114" w:name="_Toc296347161"/>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7120463"/>
      <w:bookmarkStart w:id="118" w:name="_Toc296347162"/>
      <w:bookmarkStart w:id="119" w:name="_Toc296891203"/>
      <w:bookmarkStart w:id="120" w:name="_Toc297048349"/>
      <w:bookmarkStart w:id="121" w:name="_Toc296944502"/>
      <w:bookmarkStart w:id="122" w:name="_Toc292559367"/>
      <w:bookmarkStart w:id="123" w:name="_Toc296503163"/>
      <w:bookmarkStart w:id="124" w:name="_Toc296346664"/>
      <w:bookmarkStart w:id="125" w:name="_Toc296890991"/>
      <w:bookmarkStart w:id="126" w:name="_Toc292559872"/>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312677997"/>
      <w:bookmarkStart w:id="128" w:name="_Toc297123496"/>
      <w:bookmarkStart w:id="129" w:name="_Toc297216155"/>
      <w:bookmarkStart w:id="130" w:name="_Toc318581164"/>
      <w:bookmarkStart w:id="131" w:name="_Toc300934949"/>
      <w:bookmarkStart w:id="132" w:name="_Toc304295527"/>
      <w:bookmarkStart w:id="133" w:name="_Toc303539106"/>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7"/>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303539123"/>
      <w:bookmarkStart w:id="137" w:name="_Toc300934966"/>
      <w:bookmarkStart w:id="138" w:name="_Toc312677479"/>
      <w:bookmarkStart w:id="139" w:name="_Toc297216173"/>
      <w:bookmarkStart w:id="140" w:name="_Toc312678005"/>
      <w:bookmarkStart w:id="141" w:name="_Toc304295541"/>
      <w:bookmarkStart w:id="142" w:name="_Toc297123514"/>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300934968"/>
      <w:bookmarkStart w:id="144" w:name="_Toc312678010"/>
      <w:bookmarkStart w:id="145" w:name="_Toc303539125"/>
      <w:bookmarkStart w:id="146" w:name="_Toc304295546"/>
      <w:bookmarkStart w:id="147" w:name="_Toc297216175"/>
      <w:bookmarkStart w:id="148" w:name="_Toc297123516"/>
      <w:bookmarkStart w:id="149" w:name="_Toc312677484"/>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8581171"/>
      <w:bookmarkStart w:id="151" w:name="_Toc312678014"/>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8581169"/>
      <w:bookmarkStart w:id="153" w:name="_Toc312677486"/>
      <w:bookmarkStart w:id="154" w:name="_Toc312678012"/>
      <w:bookmarkStart w:id="155" w:name="_Toc303539127"/>
      <w:bookmarkStart w:id="156" w:name="_Toc297216177"/>
      <w:bookmarkStart w:id="157" w:name="_Toc297123518"/>
      <w:bookmarkStart w:id="158" w:name="_Toc304295548"/>
      <w:bookmarkStart w:id="159" w:name="_Toc300934970"/>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8013"/>
      <w:bookmarkStart w:id="161" w:name="_Toc312677487"/>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300934971"/>
      <w:bookmarkStart w:id="164" w:name="_Toc297123519"/>
      <w:bookmarkStart w:id="165" w:name="_Toc312678015"/>
      <w:bookmarkStart w:id="166" w:name="_Toc303539128"/>
      <w:bookmarkStart w:id="167" w:name="_Toc304295549"/>
      <w:bookmarkStart w:id="168" w:name="_Toc297216178"/>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00934972"/>
      <w:bookmarkStart w:id="170" w:name="_Toc318581172"/>
      <w:bookmarkStart w:id="171" w:name="_Toc297216179"/>
      <w:bookmarkStart w:id="172" w:name="_Toc312678016"/>
      <w:bookmarkStart w:id="173" w:name="_Toc304295550"/>
      <w:bookmarkStart w:id="174" w:name="_Toc303539129"/>
      <w:bookmarkStart w:id="175" w:name="_Toc297123520"/>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00934973"/>
      <w:bookmarkStart w:id="177" w:name="_Toc303539130"/>
      <w:bookmarkStart w:id="178" w:name="_Toc297123521"/>
      <w:bookmarkStart w:id="179" w:name="_Toc304295551"/>
      <w:bookmarkStart w:id="180" w:name="_Toc312678017"/>
      <w:bookmarkStart w:id="181" w:name="_Toc297216180"/>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6944507"/>
      <w:bookmarkStart w:id="184" w:name="_Toc312678020"/>
      <w:bookmarkStart w:id="185" w:name="_Toc297120468"/>
      <w:bookmarkStart w:id="186" w:name="_Toc296503168"/>
      <w:bookmarkStart w:id="187" w:name="_Toc297048354"/>
      <w:bookmarkStart w:id="188" w:name="_Toc303539137"/>
      <w:bookmarkStart w:id="189" w:name="_Toc318581173"/>
      <w:bookmarkStart w:id="190" w:name="_Toc296890996"/>
      <w:bookmarkStart w:id="191" w:name="_Toc297123528"/>
      <w:bookmarkStart w:id="192" w:name="_Toc296891208"/>
      <w:bookmarkStart w:id="193" w:name="_Toc296347167"/>
      <w:bookmarkStart w:id="194" w:name="_Toc304295557"/>
      <w:bookmarkStart w:id="195" w:name="_Toc296346669"/>
      <w:bookmarkStart w:id="196" w:name="_Toc312677494"/>
      <w:bookmarkStart w:id="197" w:name="_Toc300934980"/>
      <w:bookmarkStart w:id="198" w:name="_Toc297216187"/>
      <w:bookmarkStart w:id="199" w:name="_Toc267251424"/>
      <w:bookmarkStart w:id="200" w:name="_Toc280868656"/>
      <w:bookmarkStart w:id="201" w:name="_Toc280868655"/>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300934979"/>
      <w:bookmarkStart w:id="203" w:name="_Toc297123527"/>
      <w:bookmarkStart w:id="204" w:name="_Toc297120467"/>
      <w:bookmarkStart w:id="205" w:name="_Toc296346668"/>
      <w:bookmarkStart w:id="206" w:name="_Toc297048353"/>
      <w:bookmarkStart w:id="207" w:name="_Toc296503167"/>
      <w:bookmarkStart w:id="208" w:name="_Toc297216186"/>
      <w:bookmarkStart w:id="209" w:name="_Toc312677493"/>
      <w:bookmarkStart w:id="210" w:name="_Toc303539136"/>
      <w:bookmarkStart w:id="211" w:name="_Toc296347166"/>
      <w:bookmarkStart w:id="212" w:name="_Toc312678019"/>
      <w:bookmarkStart w:id="213" w:name="_Toc296891207"/>
      <w:bookmarkStart w:id="214" w:name="_Toc292559877"/>
      <w:bookmarkStart w:id="215" w:name="_Toc304295556"/>
      <w:bookmarkStart w:id="216" w:name="_Toc292559372"/>
      <w:bookmarkStart w:id="217" w:name="_Toc296890995"/>
      <w:bookmarkStart w:id="218" w:name="_Toc296944506"/>
      <w:bookmarkStart w:id="219" w:name="_Toc280868654"/>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373"/>
      <w:bookmarkStart w:id="221" w:name="_Toc292559878"/>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12678021"/>
      <w:bookmarkStart w:id="224" w:name="_Toc312677495"/>
      <w:bookmarkStart w:id="225" w:name="_Toc300934982"/>
      <w:bookmarkStart w:id="226" w:name="_Toc297123533"/>
      <w:bookmarkStart w:id="227" w:name="_Toc297216192"/>
      <w:bookmarkStart w:id="228" w:name="_Toc304295559"/>
      <w:bookmarkStart w:id="229" w:name="_Toc303539139"/>
      <w:bookmarkStart w:id="230" w:name="_Toc297120473"/>
      <w:bookmarkStart w:id="231" w:name="_Toc267251428"/>
      <w:bookmarkStart w:id="232" w:name="_Toc296347172"/>
      <w:bookmarkStart w:id="233" w:name="_Toc267251427"/>
      <w:bookmarkStart w:id="234" w:name="_Toc296891213"/>
      <w:bookmarkStart w:id="235" w:name="_Toc292559883"/>
      <w:bookmarkStart w:id="236" w:name="_Toc296944512"/>
      <w:bookmarkStart w:id="237" w:name="_Toc296891001"/>
      <w:bookmarkStart w:id="238" w:name="_Toc292559378"/>
      <w:bookmarkStart w:id="239" w:name="_Toc296503173"/>
      <w:bookmarkStart w:id="240" w:name="_Toc297048359"/>
      <w:bookmarkStart w:id="241" w:name="_Toc296346674"/>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297216193"/>
      <w:bookmarkStart w:id="243" w:name="_Toc303539140"/>
      <w:bookmarkStart w:id="244" w:name="_Toc312678022"/>
      <w:bookmarkStart w:id="245" w:name="_Toc300934983"/>
      <w:bookmarkStart w:id="246" w:name="_Toc304295560"/>
      <w:bookmarkStart w:id="247" w:name="_Toc312677496"/>
      <w:bookmarkStart w:id="248" w:name="_Toc297123534"/>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03539141"/>
      <w:bookmarkStart w:id="250" w:name="_Toc300934984"/>
      <w:bookmarkStart w:id="251" w:name="_Toc312677497"/>
      <w:bookmarkStart w:id="252" w:name="_Toc312678023"/>
      <w:bookmarkStart w:id="253" w:name="_Toc297216194"/>
      <w:bookmarkStart w:id="254" w:name="_Toc304295561"/>
      <w:bookmarkStart w:id="255" w:name="_Toc297123535"/>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297216195"/>
      <w:bookmarkStart w:id="258" w:name="_Toc312678024"/>
      <w:bookmarkStart w:id="259" w:name="_Toc303539142"/>
      <w:bookmarkStart w:id="260" w:name="_Toc300934985"/>
      <w:bookmarkStart w:id="261" w:name="_Toc297123536"/>
      <w:bookmarkStart w:id="262" w:name="_Toc312677498"/>
      <w:bookmarkStart w:id="263" w:name="_Toc304295562"/>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6944532"/>
      <w:bookmarkStart w:id="266" w:name="_Toc292559903"/>
      <w:bookmarkStart w:id="267" w:name="_Toc296891021"/>
      <w:bookmarkStart w:id="268" w:name="_Toc296503193"/>
      <w:bookmarkStart w:id="269" w:name="_Toc300934989"/>
      <w:bookmarkStart w:id="270" w:name="_Toc296346694"/>
      <w:bookmarkStart w:id="271" w:name="_Toc296891233"/>
      <w:bookmarkStart w:id="272" w:name="_Toc297216199"/>
      <w:bookmarkStart w:id="273" w:name="_Toc304295566"/>
      <w:bookmarkStart w:id="274" w:name="_Toc297048379"/>
      <w:bookmarkStart w:id="275" w:name="_Toc297120493"/>
      <w:bookmarkStart w:id="276" w:name="_Toc292559398"/>
      <w:bookmarkStart w:id="277" w:name="_Toc296347192"/>
      <w:bookmarkStart w:id="278" w:name="_Toc303539146"/>
      <w:bookmarkStart w:id="279" w:name="_Toc297123540"/>
      <w:bookmarkStart w:id="280" w:name="_Toc312678025"/>
      <w:bookmarkStart w:id="281" w:name="_Toc312677499"/>
      <w:bookmarkStart w:id="282" w:name="_Toc267251439"/>
      <w:bookmarkStart w:id="283" w:name="_Toc267251440"/>
      <w:bookmarkStart w:id="284" w:name="_Toc267251437"/>
      <w:bookmarkStart w:id="285" w:name="_Toc267251435"/>
      <w:bookmarkStart w:id="286" w:name="_Toc267251433"/>
      <w:bookmarkStart w:id="287" w:name="_Toc267251441"/>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2559904"/>
      <w:bookmarkStart w:id="290" w:name="_Toc303539147"/>
      <w:bookmarkStart w:id="291" w:name="_Toc296944533"/>
      <w:bookmarkStart w:id="292" w:name="_Toc296891234"/>
      <w:bookmarkStart w:id="293" w:name="_Toc304295567"/>
      <w:bookmarkStart w:id="294" w:name="_Toc300934990"/>
      <w:bookmarkStart w:id="295" w:name="_Toc296503194"/>
      <w:bookmarkStart w:id="296" w:name="_Toc297120494"/>
      <w:bookmarkStart w:id="297" w:name="_Toc296891022"/>
      <w:bookmarkStart w:id="298" w:name="_Toc312677500"/>
      <w:bookmarkStart w:id="299" w:name="_Toc296347193"/>
      <w:bookmarkStart w:id="300" w:name="_Toc297048380"/>
      <w:bookmarkStart w:id="301" w:name="_Toc312678026"/>
      <w:bookmarkStart w:id="302" w:name="_Toc292559399"/>
      <w:bookmarkStart w:id="303" w:name="_Toc296346695"/>
      <w:bookmarkStart w:id="304" w:name="_Toc297216200"/>
      <w:bookmarkStart w:id="305" w:name="_Toc297123541"/>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7048383"/>
      <w:bookmarkStart w:id="307" w:name="_Toc296891237"/>
      <w:bookmarkStart w:id="308" w:name="_Toc292559907"/>
      <w:bookmarkStart w:id="309" w:name="_Toc297216203"/>
      <w:bookmarkStart w:id="310" w:name="_Toc292559402"/>
      <w:bookmarkStart w:id="311" w:name="_Toc297123544"/>
      <w:bookmarkStart w:id="312" w:name="_Toc296944536"/>
      <w:bookmarkStart w:id="313" w:name="_Toc296347196"/>
      <w:bookmarkStart w:id="314" w:name="_Toc300934993"/>
      <w:bookmarkStart w:id="315" w:name="_Toc303539150"/>
      <w:bookmarkStart w:id="316" w:name="_Toc296503197"/>
      <w:bookmarkStart w:id="317" w:name="_Toc296891025"/>
      <w:bookmarkStart w:id="318" w:name="_Toc297120497"/>
      <w:bookmarkStart w:id="319" w:name="_Toc296346698"/>
      <w:bookmarkStart w:id="320" w:name="_Toc304295570"/>
      <w:bookmarkStart w:id="321" w:name="_Toc312678029"/>
      <w:bookmarkStart w:id="322" w:name="_Toc312677503"/>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303539151"/>
      <w:bookmarkStart w:id="324" w:name="_Toc300934994"/>
      <w:bookmarkStart w:id="325" w:name="_Toc296346704"/>
      <w:bookmarkStart w:id="326" w:name="_Toc297216204"/>
      <w:bookmarkStart w:id="327" w:name="_Toc297048389"/>
      <w:bookmarkStart w:id="328" w:name="_Toc296944542"/>
      <w:bookmarkStart w:id="329" w:name="_Toc296891031"/>
      <w:bookmarkStart w:id="330" w:name="_Toc292559408"/>
      <w:bookmarkStart w:id="331" w:name="_Toc297123545"/>
      <w:bookmarkStart w:id="332" w:name="_Toc292559913"/>
      <w:bookmarkStart w:id="333" w:name="_Toc297120503"/>
      <w:bookmarkStart w:id="334" w:name="_Toc296891243"/>
      <w:bookmarkStart w:id="335" w:name="_Toc296347202"/>
      <w:bookmarkStart w:id="336" w:name="_Toc296503203"/>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312677504"/>
      <w:bookmarkStart w:id="338" w:name="_Toc297216205"/>
      <w:bookmarkStart w:id="339" w:name="_Toc303539152"/>
      <w:bookmarkStart w:id="340" w:name="_Toc296503204"/>
      <w:bookmarkStart w:id="341" w:name="_Toc296891032"/>
      <w:bookmarkStart w:id="342" w:name="_Toc292559914"/>
      <w:bookmarkStart w:id="343" w:name="_Toc296346705"/>
      <w:bookmarkStart w:id="344" w:name="_Toc297048390"/>
      <w:bookmarkStart w:id="345" w:name="_Toc292559409"/>
      <w:bookmarkStart w:id="346" w:name="_Toc318581175"/>
      <w:bookmarkStart w:id="347" w:name="_Toc312678030"/>
      <w:bookmarkStart w:id="348" w:name="_Toc296944543"/>
      <w:bookmarkStart w:id="349" w:name="_Toc297120504"/>
      <w:bookmarkStart w:id="350" w:name="_Toc296347203"/>
      <w:bookmarkStart w:id="351" w:name="_Toc296891244"/>
      <w:bookmarkStart w:id="352" w:name="_Toc297123546"/>
      <w:bookmarkStart w:id="353" w:name="_Toc304295571"/>
      <w:bookmarkStart w:id="354" w:name="_Toc300934995"/>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303539154"/>
      <w:bookmarkStart w:id="356" w:name="_Toc300934997"/>
      <w:bookmarkStart w:id="357" w:name="_Toc297216207"/>
      <w:bookmarkStart w:id="358" w:name="_Toc296891027"/>
      <w:bookmarkStart w:id="359" w:name="_Toc296347198"/>
      <w:bookmarkStart w:id="360" w:name="_Toc312677507"/>
      <w:bookmarkStart w:id="361" w:name="_Toc292559404"/>
      <w:bookmarkStart w:id="362" w:name="_Toc296891239"/>
      <w:bookmarkStart w:id="363" w:name="_Toc312678033"/>
      <w:bookmarkStart w:id="364" w:name="_Toc297123548"/>
      <w:bookmarkStart w:id="365" w:name="_Toc304295574"/>
      <w:bookmarkStart w:id="366" w:name="_Toc292559909"/>
      <w:bookmarkStart w:id="367" w:name="_Toc297120499"/>
      <w:bookmarkStart w:id="368" w:name="_Toc296503199"/>
      <w:bookmarkStart w:id="369" w:name="_Toc297048385"/>
      <w:bookmarkStart w:id="370" w:name="_Toc296346700"/>
      <w:bookmarkStart w:id="371" w:name="_Toc296944538"/>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8581176"/>
      <w:bookmarkStart w:id="373" w:name="_Toc312677508"/>
      <w:bookmarkStart w:id="374" w:name="_Toc312678034"/>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2678035"/>
      <w:bookmarkStart w:id="376" w:name="_Toc312677509"/>
      <w:bookmarkStart w:id="377" w:name="_Toc318581177"/>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承包人直接实施的暂估价项目的约定：</w:t>
      </w:r>
      <w:r>
        <w:rPr>
          <w:rFonts w:hint="eastAsia" w:ascii="宋体" w:hAnsi="宋体" w:eastAsia="宋体"/>
          <w:color w:val="000000" w:themeColor="text1"/>
          <w:szCs w:val="21"/>
          <w:u w:val="single"/>
          <w14:textFill>
            <w14:solidFill>
              <w14:schemeClr w14:val="tx1"/>
            </w14:solidFill>
          </w14:textFill>
        </w:rPr>
        <w:t>发包人认质认价后实施</w:t>
      </w:r>
      <w:r>
        <w:rPr>
          <w:rFonts w:ascii="宋体" w:hAnsi="宋体" w:eastAsia="宋体"/>
          <w:color w:val="000000" w:themeColor="text1"/>
          <w:szCs w:val="21"/>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6347200"/>
      <w:bookmarkStart w:id="380" w:name="_Toc296891029"/>
      <w:bookmarkStart w:id="381" w:name="_Toc297048391"/>
      <w:bookmarkStart w:id="382" w:name="_Toc296347204"/>
      <w:bookmarkStart w:id="383" w:name="_Toc296891245"/>
      <w:bookmarkStart w:id="384" w:name="_Toc296944540"/>
      <w:bookmarkStart w:id="385" w:name="_Toc297120501"/>
      <w:bookmarkStart w:id="386" w:name="_Toc304295577"/>
      <w:bookmarkStart w:id="387" w:name="_Toc296944544"/>
      <w:bookmarkStart w:id="388" w:name="_Toc303539157"/>
      <w:bookmarkStart w:id="389" w:name="_Toc292559406"/>
      <w:bookmarkStart w:id="390" w:name="_Toc296891241"/>
      <w:bookmarkStart w:id="391" w:name="_Toc300935000"/>
      <w:bookmarkStart w:id="392" w:name="_Toc312678039"/>
      <w:bookmarkStart w:id="393" w:name="_Toc296346702"/>
      <w:bookmarkStart w:id="394" w:name="_Toc296346706"/>
      <w:bookmarkStart w:id="395" w:name="_Toc292559410"/>
      <w:bookmarkStart w:id="396" w:name="_Toc297123550"/>
      <w:bookmarkStart w:id="397" w:name="_Toc297120505"/>
      <w:bookmarkStart w:id="398" w:name="_Toc297048387"/>
      <w:bookmarkStart w:id="399" w:name="_Toc297216209"/>
      <w:bookmarkStart w:id="400" w:name="_Toc292559911"/>
      <w:bookmarkStart w:id="401" w:name="_Toc296503201"/>
      <w:bookmarkStart w:id="402" w:name="_Toc296503205"/>
      <w:bookmarkStart w:id="403" w:name="_Toc292559915"/>
      <w:bookmarkStart w:id="404" w:name="_Toc296891033"/>
      <w:bookmarkStart w:id="405" w:name="_Toc351203644"/>
      <w:bookmarkStart w:id="406" w:name="_Toc297123552"/>
      <w:bookmarkStart w:id="407" w:name="_Toc304295579"/>
      <w:bookmarkStart w:id="408" w:name="_Toc297216211"/>
      <w:bookmarkStart w:id="409" w:name="_Toc303539159"/>
      <w:bookmarkStart w:id="410" w:name="_Toc312678040"/>
      <w:bookmarkStart w:id="411" w:name="_Toc300935002"/>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67251461"/>
      <w:bookmarkStart w:id="413" w:name="_Toc292559916"/>
      <w:bookmarkStart w:id="414" w:name="_Toc292559411"/>
      <w:bookmarkStart w:id="415" w:name="_Toc296891246"/>
      <w:bookmarkStart w:id="416" w:name="_Toc296347205"/>
      <w:bookmarkStart w:id="417" w:name="_Toc296346707"/>
      <w:bookmarkStart w:id="418" w:name="_Toc296891034"/>
      <w:bookmarkStart w:id="419" w:name="_Toc297048392"/>
      <w:bookmarkStart w:id="420" w:name="_Toc296944545"/>
      <w:bookmarkStart w:id="421" w:name="_Toc297120506"/>
      <w:bookmarkStart w:id="422" w:name="_Toc296503206"/>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6891035"/>
      <w:bookmarkStart w:id="424" w:name="_Toc297120507"/>
      <w:bookmarkStart w:id="425" w:name="_Toc297048393"/>
      <w:bookmarkStart w:id="426" w:name="_Toc292559412"/>
      <w:bookmarkStart w:id="427" w:name="_Toc296944546"/>
      <w:bookmarkStart w:id="428" w:name="_Toc296891247"/>
      <w:bookmarkStart w:id="429" w:name="_Toc296347206"/>
      <w:bookmarkStart w:id="430" w:name="_Toc296346708"/>
      <w:bookmarkStart w:id="431" w:name="_Toc292559917"/>
      <w:bookmarkStart w:id="432" w:name="_Toc296503207"/>
      <w:bookmarkStart w:id="433" w:name="_Toc351203645"/>
      <w:bookmarkStart w:id="434" w:name="_Toc297216223"/>
      <w:bookmarkStart w:id="435" w:name="_Toc296891259"/>
      <w:bookmarkStart w:id="436" w:name="_Toc292559929"/>
      <w:bookmarkStart w:id="437" w:name="_Toc304295593"/>
      <w:bookmarkStart w:id="438" w:name="_Toc296944558"/>
      <w:bookmarkStart w:id="439" w:name="_Toc312678053"/>
      <w:bookmarkStart w:id="440" w:name="_Toc297120519"/>
      <w:bookmarkStart w:id="441" w:name="_Toc303539172"/>
      <w:bookmarkStart w:id="442" w:name="_Toc300935015"/>
      <w:bookmarkStart w:id="443" w:name="_Toc292559424"/>
      <w:bookmarkStart w:id="444" w:name="_Toc296347218"/>
      <w:bookmarkStart w:id="445" w:name="_Toc296503219"/>
      <w:bookmarkStart w:id="446" w:name="_Toc297123564"/>
      <w:bookmarkStart w:id="447" w:name="_Toc296891047"/>
      <w:bookmarkStart w:id="448" w:name="_Toc296346720"/>
      <w:bookmarkStart w:id="449" w:name="_Toc297048405"/>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303539163"/>
      <w:bookmarkStart w:id="451" w:name="_Toc296891251"/>
      <w:bookmarkStart w:id="452" w:name="_Toc296346712"/>
      <w:bookmarkStart w:id="453" w:name="_Toc296503211"/>
      <w:bookmarkStart w:id="454" w:name="_Toc296347210"/>
      <w:bookmarkStart w:id="455" w:name="_Toc292559416"/>
      <w:bookmarkStart w:id="456" w:name="_Toc297048397"/>
      <w:bookmarkStart w:id="457" w:name="_Toc296891039"/>
      <w:bookmarkStart w:id="458" w:name="_Toc300935006"/>
      <w:bookmarkStart w:id="459" w:name="_Toc296944550"/>
      <w:bookmarkStart w:id="460" w:name="_Toc297123556"/>
      <w:bookmarkStart w:id="461" w:name="_Toc297216215"/>
      <w:bookmarkStart w:id="462" w:name="_Toc292559921"/>
      <w:bookmarkStart w:id="463" w:name="_Toc297120511"/>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5DA30598">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（1）合同签订后，甲方向乙方支付合同价款的40%作为预付款</w:t>
      </w:r>
      <w:r>
        <w:rPr>
          <w:rFonts w:hint="eastAsia" w:ascii="宋体" w:hAnsi="宋体" w:eastAsia="宋体"/>
          <w:color w:val="000000" w:themeColor="text1"/>
          <w:szCs w:val="21"/>
          <w:highlight w:val="none"/>
          <w:u w:val="single"/>
          <w:lang w:eastAsia="zh-CN"/>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乙方完成合同工程量65%时，甲方向乙方支付至合同总价款的65%作为工程进度款</w:t>
      </w:r>
      <w:r>
        <w:rPr>
          <w:rFonts w:hint="eastAsia" w:ascii="宋体" w:hAnsi="宋体" w:eastAsia="宋体"/>
          <w:color w:val="000000" w:themeColor="text1"/>
          <w:szCs w:val="21"/>
          <w:highlight w:val="none"/>
          <w:u w:val="single"/>
          <w:lang w:eastAsia="zh-CN"/>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乙方完成全部工程量时，经甲方组织有关部门验收合格后，支付至合同总价款的85%</w:t>
      </w:r>
      <w:r>
        <w:rPr>
          <w:rFonts w:hint="eastAsia" w:ascii="宋体" w:hAnsi="宋体" w:eastAsia="宋体"/>
          <w:color w:val="000000" w:themeColor="text1"/>
          <w:szCs w:val="21"/>
          <w:highlight w:val="none"/>
          <w:u w:val="single"/>
          <w:lang w:eastAsia="zh-CN"/>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经政府相关审计部门审计完成后，支付至审计结算价款的100%。</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7"/>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312678056"/>
      <w:bookmarkStart w:id="465" w:name="_Toc296503223"/>
      <w:bookmarkStart w:id="466" w:name="_Toc297216224"/>
      <w:bookmarkStart w:id="467" w:name="_Toc296891051"/>
      <w:bookmarkStart w:id="468" w:name="_Toc292559933"/>
      <w:bookmarkStart w:id="469" w:name="_Toc292559428"/>
      <w:bookmarkStart w:id="470" w:name="_Toc297048409"/>
      <w:bookmarkStart w:id="471" w:name="_Toc296346724"/>
      <w:bookmarkStart w:id="472" w:name="_Toc303539173"/>
      <w:bookmarkStart w:id="473" w:name="_Toc296347222"/>
      <w:bookmarkStart w:id="474" w:name="_Toc300935016"/>
      <w:bookmarkStart w:id="475" w:name="_Toc296944562"/>
      <w:bookmarkStart w:id="476" w:name="_Toc297120523"/>
      <w:bookmarkStart w:id="477" w:name="_Toc297123565"/>
      <w:bookmarkStart w:id="478" w:name="_Toc296891263"/>
      <w:bookmarkStart w:id="479" w:name="_Toc304295596"/>
      <w:bookmarkStart w:id="480" w:name="_Toc267251471"/>
      <w:bookmarkStart w:id="481" w:name="_Toc267251470"/>
      <w:bookmarkStart w:id="482" w:name="_Toc267251475"/>
      <w:bookmarkStart w:id="483" w:name="_Toc267251473"/>
      <w:bookmarkStart w:id="484" w:name="_Toc267251474"/>
      <w:bookmarkStart w:id="485" w:name="_Toc267251476"/>
      <w:bookmarkStart w:id="486" w:name="_Toc267251472"/>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4"/>
      <w:bookmarkStart w:id="497" w:name="_Toc267251482"/>
      <w:bookmarkStart w:id="498" w:name="_Toc267251485"/>
      <w:bookmarkStart w:id="499" w:name="_Toc267251486"/>
      <w:bookmarkStart w:id="500" w:name="_Toc267251489"/>
      <w:bookmarkStart w:id="501" w:name="_Toc267251490"/>
      <w:bookmarkStart w:id="502" w:name="_Toc267251488"/>
      <w:bookmarkStart w:id="503" w:name="_Toc267251495"/>
      <w:bookmarkStart w:id="504" w:name="_Toc267251502"/>
      <w:bookmarkStart w:id="505" w:name="_Toc267251501"/>
      <w:bookmarkStart w:id="506" w:name="_Toc267251496"/>
      <w:bookmarkStart w:id="507" w:name="_Toc267251491"/>
      <w:bookmarkStart w:id="508" w:name="_Toc267251494"/>
      <w:bookmarkStart w:id="509" w:name="_Toc267251497"/>
      <w:bookmarkStart w:id="510" w:name="_Toc267251503"/>
      <w:bookmarkStart w:id="511" w:name="_Toc267251492"/>
      <w:bookmarkStart w:id="512" w:name="_Toc267251498"/>
      <w:bookmarkStart w:id="513" w:name="_Toc267251493"/>
      <w:bookmarkStart w:id="514" w:name="_Toc267251499"/>
      <w:bookmarkStart w:id="515" w:name="_Toc267251506"/>
      <w:bookmarkStart w:id="516" w:name="_Toc267251504"/>
      <w:bookmarkStart w:id="517" w:name="_Toc267251507"/>
      <w:bookmarkStart w:id="518" w:name="_Toc267251508"/>
      <w:bookmarkStart w:id="519" w:name="_Toc267251510"/>
      <w:bookmarkStart w:id="520" w:name="_Toc267251515"/>
      <w:bookmarkStart w:id="521" w:name="_Toc267251509"/>
      <w:bookmarkStart w:id="522" w:name="_Toc267251513"/>
      <w:bookmarkStart w:id="523" w:name="_Toc267251514"/>
      <w:bookmarkStart w:id="524" w:name="_Toc267251511"/>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2E8ACEC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14:textFill>
            <w14:solidFill>
              <w14:schemeClr w14:val="tx1"/>
            </w14:solidFill>
          </w14:textFill>
        </w:rPr>
        <w:t>扣除结算款的3%作为质量保证金，待缺陷责任期满后14工作日内，将扣除承包人应承担的维修责任后的余额部分（如有）无息付清</w:t>
      </w:r>
      <w:r>
        <w:rPr>
          <w:rFonts w:ascii="宋体" w:hAnsi="宋体" w:eastAsia="宋体"/>
          <w:color w:val="000000" w:themeColor="text1"/>
          <w:szCs w:val="21"/>
          <w:u w:val="single"/>
          <w14:textFill>
            <w14:solidFill>
              <w14:schemeClr w14:val="tx1"/>
            </w14:solidFill>
          </w14:textFill>
        </w:rPr>
        <w:t>。</w:t>
      </w:r>
    </w:p>
    <w:p w14:paraId="055C124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hint="eastAsia"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  。</w:t>
      </w:r>
    </w:p>
    <w:p w14:paraId="4259C24C">
      <w:pPr>
        <w:pStyle w:val="2"/>
        <w:ind w:firstLine="420" w:firstLineChars="200"/>
        <w:rPr>
          <w:rFonts w:ascii="宋体" w:hAnsi="宋体" w:eastAsia="宋体" w:cstheme="minorBidi"/>
          <w:color w:val="000000" w:themeColor="text1"/>
          <w:kern w:val="0"/>
          <w:sz w:val="21"/>
          <w:szCs w:val="21"/>
          <w:lang w:val="en-US" w:eastAsia="zh-CN" w:bidi="ar-SA"/>
          <w14:textFill>
            <w14:solidFill>
              <w14:schemeClr w14:val="tx1"/>
            </w14:solidFill>
          </w14:textFill>
        </w:rPr>
      </w:pP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cstheme="minorBidi"/>
          <w:color w:val="000000" w:themeColor="text1"/>
          <w:kern w:val="0"/>
          <w:sz w:val="21"/>
          <w:szCs w:val="21"/>
          <w:lang w:val="en-US" w:eastAsia="zh-CN" w:bidi="ar-SA"/>
          <w14:textFill>
            <w14:solidFill>
              <w14:schemeClr w14:val="tx1"/>
            </w14:solidFill>
          </w14:textFill>
        </w:rPr>
        <w:t>4</w:t>
      </w:r>
      <w:r>
        <w:rPr>
          <w:rFonts w:ascii="宋体" w:hAnsi="宋体" w:eastAsia="宋体" w:cstheme="minorBidi"/>
          <w:color w:val="000000" w:themeColor="text1"/>
          <w:kern w:val="0"/>
          <w:sz w:val="21"/>
          <w:szCs w:val="21"/>
          <w:lang w:val="en-US" w:eastAsia="zh-CN" w:bidi="ar-SA"/>
          <w14:textFill>
            <w14:solidFill>
              <w14:schemeClr w14:val="tx1"/>
            </w14:solidFill>
          </w14:textFill>
        </w:rPr>
        <w:t>）</w:t>
      </w:r>
      <w:r>
        <w:rPr>
          <w:rFonts w:hint="eastAsia" w:ascii="宋体" w:hAnsi="宋体" w:eastAsia="宋体" w:cstheme="minorBidi"/>
          <w:color w:val="000000" w:themeColor="text1"/>
          <w:kern w:val="0"/>
          <w:sz w:val="21"/>
          <w:szCs w:val="21"/>
          <w:lang w:val="en-US" w:eastAsia="zh-CN" w:bidi="ar-SA"/>
          <w14:textFill>
            <w14:solidFill>
              <w14:schemeClr w14:val="tx1"/>
            </w14:solidFill>
          </w14:textFill>
        </w:rPr>
        <w:t>无需缴纳/或扣除。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7"/>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18.7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7"/>
        <w:spacing w:line="400" w:lineRule="exact"/>
        <w:rPr>
          <w:rFonts w:ascii="宋体" w:hAnsi="宋体"/>
          <w:b w:val="0"/>
          <w:color w:val="000000" w:themeColor="text1"/>
          <w:szCs w:val="21"/>
          <w14:textFill>
            <w14:solidFill>
              <w14:schemeClr w14:val="tx1"/>
            </w14:solidFill>
          </w14:textFill>
        </w:rPr>
      </w:pPr>
      <w:bookmarkStart w:id="530" w:name="_Toc351203651"/>
      <w:r>
        <w:rPr>
          <w:rFonts w:ascii="宋体" w:hAnsi="宋体"/>
          <w:b w:val="0"/>
          <w:color w:val="000000" w:themeColor="text1"/>
          <w:szCs w:val="21"/>
          <w14:textFill>
            <w14:solidFill>
              <w14:schemeClr w14:val="tx1"/>
            </w14:solidFill>
          </w14:textFill>
        </w:rPr>
        <w:t>20.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20.3.2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20.4仲裁或诉讼</w:t>
      </w:r>
      <w:bookmarkEnd w:id="518"/>
    </w:p>
    <w:p w14:paraId="676F1BF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因合同及合同有关事项发生的争议，按下列第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r>
        <w:rPr>
          <w:rFonts w:hint="eastAsia" w:ascii="宋体" w:hAnsi="宋体" w:eastAsia="宋体"/>
          <w:color w:val="000000" w:themeColor="text1"/>
          <w:szCs w:val="21"/>
          <w14:textFill>
            <w14:solidFill>
              <w14:schemeClr w14:val="tx1"/>
            </w14:solidFill>
          </w14:textFill>
        </w:rPr>
        <w:t>解</w:t>
      </w:r>
      <w:r>
        <w:rPr>
          <w:rFonts w:ascii="宋体" w:hAnsi="宋体" w:eastAsia="宋体"/>
          <w:color w:val="000000" w:themeColor="text1"/>
          <w:szCs w:val="21"/>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西安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4"/>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61B1B71"/>
    <w:rsid w:val="13E25485"/>
    <w:rsid w:val="1DC00253"/>
    <w:rsid w:val="27A504B9"/>
    <w:rsid w:val="29820AB2"/>
    <w:rsid w:val="2CB14D2E"/>
    <w:rsid w:val="32026C34"/>
    <w:rsid w:val="32342B66"/>
    <w:rsid w:val="3C5059D9"/>
    <w:rsid w:val="3F063AB8"/>
    <w:rsid w:val="4A6242BC"/>
    <w:rsid w:val="58E10F36"/>
    <w:rsid w:val="5B6707EF"/>
    <w:rsid w:val="62C21944"/>
    <w:rsid w:val="64675B95"/>
    <w:rsid w:val="71940950"/>
    <w:rsid w:val="78637F9C"/>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4">
    <w:name w:val="heading 2"/>
    <w:basedOn w:val="1"/>
    <w:next w:val="5"/>
    <w:link w:val="52"/>
    <w:qFormat/>
    <w:uiPriority w:val="0"/>
    <w:pPr>
      <w:keepNext/>
      <w:numPr>
        <w:ilvl w:val="0"/>
        <w:numId w:val="1"/>
      </w:numPr>
      <w:outlineLvl w:val="1"/>
    </w:pPr>
    <w:rPr>
      <w:rFonts w:ascii="Times New Roman" w:hAnsi="Times New Roman" w:eastAsia="宋体" w:cs="Times New Roman"/>
      <w:sz w:val="28"/>
      <w:szCs w:val="20"/>
    </w:rPr>
  </w:style>
  <w:style w:type="paragraph" w:styleId="6">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7">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9">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10">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1">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2">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5">
    <w:name w:val="Normal Indent"/>
    <w:basedOn w:val="1"/>
    <w:link w:val="60"/>
    <w:qFormat/>
    <w:uiPriority w:val="0"/>
    <w:pPr>
      <w:ind w:firstLine="420"/>
    </w:pPr>
    <w:rPr>
      <w:rFonts w:ascii="Times New Roman" w:hAnsi="Times New Roman" w:eastAsia="宋体" w:cs="Times New Roman"/>
      <w:szCs w:val="20"/>
    </w:rPr>
  </w:style>
  <w:style w:type="paragraph" w:styleId="13">
    <w:name w:val="toc 7"/>
    <w:basedOn w:val="1"/>
    <w:next w:val="1"/>
    <w:qFormat/>
    <w:uiPriority w:val="0"/>
    <w:pPr>
      <w:ind w:left="2520" w:leftChars="1200"/>
    </w:pPr>
    <w:rPr>
      <w:rFonts w:ascii="Calibri" w:hAnsi="Calibri" w:eastAsia="宋体" w:cs="Times New Roman"/>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61"/>
    <w:qFormat/>
    <w:uiPriority w:val="0"/>
    <w:pPr>
      <w:shd w:val="clear" w:color="auto" w:fill="000080"/>
    </w:pPr>
    <w:rPr>
      <w:rFonts w:ascii="Times New Roman" w:hAnsi="Times New Roman" w:eastAsia="宋体" w:cs="Times New Roman"/>
      <w:szCs w:val="24"/>
    </w:rPr>
  </w:style>
  <w:style w:type="paragraph" w:styleId="16">
    <w:name w:val="annotation text"/>
    <w:basedOn w:val="1"/>
    <w:link w:val="62"/>
    <w:qFormat/>
    <w:uiPriority w:val="0"/>
    <w:pPr>
      <w:jc w:val="left"/>
    </w:pPr>
    <w:rPr>
      <w:rFonts w:ascii="Times New Roman" w:hAnsi="Times New Roman" w:eastAsia="宋体" w:cs="Times New Roman"/>
      <w:szCs w:val="24"/>
    </w:rPr>
  </w:style>
  <w:style w:type="paragraph" w:styleId="17">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qFormat/>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6"/>
    <w:next w:val="16"/>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3"/>
    <w:qFormat/>
    <w:uiPriority w:val="0"/>
    <w:rPr>
      <w:rFonts w:ascii="Times New Roman" w:hAnsi="Times New Roman" w:eastAsia="宋体" w:cs="Times New Roman"/>
      <w:kern w:val="0"/>
      <w:sz w:val="24"/>
      <w:szCs w:val="20"/>
    </w:rPr>
  </w:style>
  <w:style w:type="character" w:customStyle="1" w:styleId="52">
    <w:name w:val="标题 2 字符"/>
    <w:basedOn w:val="44"/>
    <w:link w:val="4"/>
    <w:qFormat/>
    <w:uiPriority w:val="0"/>
    <w:rPr>
      <w:rFonts w:ascii="Times New Roman" w:hAnsi="Times New Roman" w:eastAsia="宋体" w:cs="Times New Roman"/>
      <w:sz w:val="28"/>
      <w:szCs w:val="20"/>
    </w:rPr>
  </w:style>
  <w:style w:type="character" w:customStyle="1" w:styleId="53">
    <w:name w:val="标题 3 字符"/>
    <w:basedOn w:val="44"/>
    <w:link w:val="6"/>
    <w:qFormat/>
    <w:uiPriority w:val="0"/>
    <w:rPr>
      <w:rFonts w:ascii="Times New Roman" w:hAnsi="Times New Roman" w:eastAsia="宋体" w:cs="Times New Roman"/>
      <w:b/>
      <w:bCs/>
      <w:sz w:val="24"/>
      <w:szCs w:val="32"/>
    </w:rPr>
  </w:style>
  <w:style w:type="character" w:customStyle="1" w:styleId="54">
    <w:name w:val="标题 4 字符"/>
    <w:basedOn w:val="44"/>
    <w:link w:val="7"/>
    <w:qFormat/>
    <w:uiPriority w:val="0"/>
    <w:rPr>
      <w:rFonts w:ascii="Arial" w:hAnsi="Arial" w:eastAsia="宋体" w:cs="Times New Roman"/>
      <w:b/>
      <w:bCs/>
      <w:szCs w:val="28"/>
    </w:rPr>
  </w:style>
  <w:style w:type="character" w:customStyle="1" w:styleId="55">
    <w:name w:val="标题 5 字符"/>
    <w:basedOn w:val="44"/>
    <w:link w:val="8"/>
    <w:qFormat/>
    <w:uiPriority w:val="0"/>
    <w:rPr>
      <w:rFonts w:ascii="Times New Roman" w:hAnsi="Times New Roman" w:eastAsia="宋体" w:cs="Times New Roman"/>
      <w:b/>
      <w:bCs/>
      <w:sz w:val="28"/>
      <w:szCs w:val="28"/>
    </w:rPr>
  </w:style>
  <w:style w:type="character" w:customStyle="1" w:styleId="56">
    <w:name w:val="标题 6 字符"/>
    <w:basedOn w:val="44"/>
    <w:link w:val="9"/>
    <w:qFormat/>
    <w:uiPriority w:val="0"/>
    <w:rPr>
      <w:rFonts w:ascii="Arial" w:hAnsi="Arial" w:eastAsia="黑体" w:cs="Times New Roman"/>
      <w:b/>
      <w:bCs/>
      <w:kern w:val="0"/>
      <w:sz w:val="24"/>
      <w:szCs w:val="24"/>
    </w:rPr>
  </w:style>
  <w:style w:type="character" w:customStyle="1" w:styleId="57">
    <w:name w:val="标题 7 字符"/>
    <w:basedOn w:val="44"/>
    <w:link w:val="10"/>
    <w:qFormat/>
    <w:uiPriority w:val="0"/>
    <w:rPr>
      <w:rFonts w:ascii="Times New Roman" w:hAnsi="Times New Roman" w:eastAsia="宋体" w:cs="Times New Roman"/>
      <w:b/>
      <w:bCs/>
      <w:kern w:val="0"/>
      <w:sz w:val="24"/>
      <w:szCs w:val="24"/>
    </w:rPr>
  </w:style>
  <w:style w:type="character" w:customStyle="1" w:styleId="58">
    <w:name w:val="标题 8 字符"/>
    <w:basedOn w:val="44"/>
    <w:link w:val="11"/>
    <w:qFormat/>
    <w:uiPriority w:val="0"/>
    <w:rPr>
      <w:rFonts w:ascii="Arial" w:hAnsi="Arial" w:eastAsia="黑体" w:cs="Times New Roman"/>
      <w:kern w:val="0"/>
      <w:sz w:val="24"/>
      <w:szCs w:val="24"/>
    </w:rPr>
  </w:style>
  <w:style w:type="character" w:customStyle="1" w:styleId="59">
    <w:name w:val="标题 9 字符"/>
    <w:basedOn w:val="44"/>
    <w:link w:val="12"/>
    <w:qFormat/>
    <w:uiPriority w:val="0"/>
    <w:rPr>
      <w:rFonts w:ascii="Arial" w:hAnsi="Arial" w:eastAsia="黑体" w:cs="Times New Roman"/>
      <w:kern w:val="0"/>
      <w:szCs w:val="21"/>
    </w:rPr>
  </w:style>
  <w:style w:type="character" w:customStyle="1" w:styleId="60">
    <w:name w:val="正文缩进 字符"/>
    <w:link w:val="5"/>
    <w:qFormat/>
    <w:uiPriority w:val="0"/>
    <w:rPr>
      <w:rFonts w:ascii="Times New Roman" w:hAnsi="Times New Roman" w:eastAsia="宋体" w:cs="Times New Roman"/>
      <w:szCs w:val="20"/>
    </w:rPr>
  </w:style>
  <w:style w:type="character" w:customStyle="1" w:styleId="61">
    <w:name w:val="文档结构图 字符"/>
    <w:basedOn w:val="44"/>
    <w:link w:val="15"/>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6"/>
    <w:qFormat/>
    <w:uiPriority w:val="0"/>
    <w:rPr>
      <w:rFonts w:ascii="Times New Roman" w:hAnsi="Times New Roman" w:eastAsia="宋体" w:cs="Times New Roman"/>
      <w:szCs w:val="24"/>
    </w:rPr>
  </w:style>
  <w:style w:type="character" w:customStyle="1" w:styleId="63">
    <w:name w:val="正文文本 3 字符"/>
    <w:basedOn w:val="44"/>
    <w:link w:val="17"/>
    <w:qFormat/>
    <w:uiPriority w:val="0"/>
    <w:rPr>
      <w:rFonts w:ascii="Times New Roman" w:hAnsi="Times New Roman" w:eastAsia="宋体" w:cs="Times New Roman"/>
      <w:kern w:val="0"/>
      <w:sz w:val="16"/>
      <w:szCs w:val="16"/>
    </w:rPr>
  </w:style>
  <w:style w:type="character" w:customStyle="1" w:styleId="64">
    <w:name w:val="正文文本 字符"/>
    <w:basedOn w:val="44"/>
    <w:link w:val="2"/>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6"/>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4"/>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3"/>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16045</Words>
  <Characters>16776</Characters>
  <Lines>157</Lines>
  <Paragraphs>44</Paragraphs>
  <TotalTime>0</TotalTime>
  <ScaleCrop>false</ScaleCrop>
  <LinksUpToDate>false</LinksUpToDate>
  <CharactersWithSpaces>21329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 </cp:lastModifiedBy>
  <dcterms:modified xsi:type="dcterms:W3CDTF">2025-11-28T10:02:57Z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eyJoZGlkIjoiNTE5N2MwZGI4NWI0NGQ4ZGVmZWI2OTFmNWFiODc3MjMiLCJ1c2VySWQiOiI0NDI4MTA1MjgifQ==</vt:lpwstr>
  </property>
  <property fmtid="{D5CDD505-2E9C-101B-9397-08002B2CF9AE}" pid="3" name="KSOProductBuildVer">
    <vt:lpwstr>2052-12.1.0.23542</vt:lpwstr>
  </property>
  <property fmtid="{D5CDD505-2E9C-101B-9397-08002B2CF9AE}" pid="4" name="ICV">
    <vt:lpwstr>8C3A923E535A409E912E3E8391681A52_12</vt:lpwstr>
  </property>
</Properties>
</file>