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版本号：XXLTZB-202600720260416001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董家河产业园道路保洁及园林绿化管护费用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XXLTZB-2026007</w:t>
      </w:r>
      <w:r>
        <w:br/>
      </w:r>
      <w:r>
        <w:br/>
      </w:r>
      <w:r>
        <w:br/>
      </w:r>
    </w:p>
    <w:p>
      <w:pPr>
        <w:pStyle w:val="null3"/>
        <w:jc w:val="center"/>
        <w:outlineLvl w:val="2"/>
      </w:pPr>
      <w:r>
        <w:rPr>
          <w:rFonts w:ascii="仿宋_GB2312" w:hAnsi="仿宋_GB2312" w:cs="仿宋_GB2312" w:eastAsia="仿宋_GB2312"/>
          <w:sz w:val="28"/>
          <w:b/>
        </w:rPr>
        <w:t>铜川市董家河循环经济产业园管理委员会</w:t>
      </w:r>
    </w:p>
    <w:p>
      <w:pPr>
        <w:pStyle w:val="null3"/>
        <w:jc w:val="center"/>
        <w:outlineLvl w:val="2"/>
      </w:pPr>
      <w:r>
        <w:rPr>
          <w:rFonts w:ascii="仿宋_GB2312" w:hAnsi="仿宋_GB2312" w:cs="仿宋_GB2312" w:eastAsia="仿宋_GB2312"/>
          <w:sz w:val="28"/>
          <w:b/>
        </w:rPr>
        <w:t>陕西象限蓝图项目管理有限公司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陕西象限蓝图项目管理有限公司</w:t>
      </w:r>
      <w:r>
        <w:rPr>
          <w:rFonts w:ascii="仿宋_GB2312" w:hAnsi="仿宋_GB2312" w:cs="仿宋_GB2312" w:eastAsia="仿宋_GB2312"/>
        </w:rPr>
        <w:t>（以下简称“代理机构”）受</w:t>
      </w:r>
      <w:r>
        <w:rPr>
          <w:rFonts w:ascii="仿宋_GB2312" w:hAnsi="仿宋_GB2312" w:cs="仿宋_GB2312" w:eastAsia="仿宋_GB2312"/>
        </w:rPr>
        <w:t>铜川市董家河循环经济产业园管理委员会</w:t>
      </w:r>
      <w:r>
        <w:rPr>
          <w:rFonts w:ascii="仿宋_GB2312" w:hAnsi="仿宋_GB2312" w:cs="仿宋_GB2312" w:eastAsia="仿宋_GB2312"/>
        </w:rPr>
        <w:t>委托，拟对</w:t>
      </w:r>
      <w:r>
        <w:rPr>
          <w:rFonts w:ascii="仿宋_GB2312" w:hAnsi="仿宋_GB2312" w:cs="仿宋_GB2312" w:eastAsia="仿宋_GB2312"/>
        </w:rPr>
        <w:t>董家河产业园道路保洁及园林绿化管护费用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XXLTZB-2026007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董家河产业园道路保洁及园林绿化管护费用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本次主要对锦园六路、锦业二路东段、横二路东柏油路、锦业三路、迎宾南路、锦业二路延长西段、恒泰大桥、锦辉一路、TBK西门柏油路、规划路,各路段道路保洁和绿化管护。其中：道路保洁面积 231395.86 ㎡，道路绿化管护面积为117011.28㎡，公园林地绿化管护面积87443㎡。</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采购包1（董家河产业园道路保洁及园林绿化管护费用）：属于专门面向中小企业采购。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1、具有独立承担民事责任能力的相关证明：具有独立承担民事责任能力的法人、其他组织或自然人，并出具合法有效的营业执照或事业单位法人证书等国家规定的相关证明，自然人参与的提供其身份证明。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2、财务状况：提供近两年（2024年或2025年）任意一年的财务审计报告或提供其基本存款账户开户银行出具的资信证明及基本存款账户开户许可证；</w:t>
      </w:r>
    </w:p>
    <w:p>
      <w:pPr>
        <w:pStyle w:val="null3"/>
      </w:pPr>
      <w:r>
        <w:rPr>
          <w:rFonts w:ascii="仿宋_GB2312" w:hAnsi="仿宋_GB2312" w:cs="仿宋_GB2312" w:eastAsia="仿宋_GB2312"/>
        </w:rPr>
        <w:t>3、税收缴纳证明：提供2025年4月至今已缴纳的至少一个月的纳税证明或完税证明(时间以税款所属日期为准、税种为任意税种)，依法免税的单位应提供相关证明材料；</w:t>
      </w:r>
    </w:p>
    <w:p>
      <w:pPr>
        <w:pStyle w:val="null3"/>
      </w:pPr>
      <w:r>
        <w:rPr>
          <w:rFonts w:ascii="仿宋_GB2312" w:hAnsi="仿宋_GB2312" w:cs="仿宋_GB2312" w:eastAsia="仿宋_GB2312"/>
        </w:rPr>
        <w:t>4、供应商授权合法的的人参加采购：法定代表人直接参加的，须提交法定代表人身份证。法定代表人授权代表参加的，须出具法定代表人授权书及授权代表身份证（授权委托书需法定代表人及授权代表签字或盖章）。</w:t>
      </w:r>
    </w:p>
    <w:p>
      <w:pPr>
        <w:pStyle w:val="null3"/>
      </w:pPr>
      <w:r>
        <w:rPr>
          <w:rFonts w:ascii="仿宋_GB2312" w:hAnsi="仿宋_GB2312" w:cs="仿宋_GB2312" w:eastAsia="仿宋_GB2312"/>
        </w:rPr>
        <w:t>5、社会保障资金缴纳证明：提供2025年4月至今已缴存的至少一个月的社会保障资金缴存单据或社保机构开具的社会保险参保缴费情况证明，依法不需要缴纳社会保障资金的单位应提供相关证明材料；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6、具有履行合同所必需的设备和专业技术能力：供应商需提供具有履行合同所必需的设备和专业技术能力的声明；</w:t>
      </w:r>
    </w:p>
    <w:p>
      <w:pPr>
        <w:pStyle w:val="null3"/>
      </w:pPr>
      <w:r>
        <w:rPr>
          <w:rFonts w:ascii="仿宋_GB2312" w:hAnsi="仿宋_GB2312" w:cs="仿宋_GB2312" w:eastAsia="仿宋_GB2312"/>
        </w:rPr>
        <w:t>7、参加本次政府采购活动前三年内在经营活动中没有重大违纪的书面声明：提供参加本次政府采购活动前三年内在经营活动中没有重大违纪的书面声明，供应商不得为“信用中国”网站（www.creditchina.gov.cn）中被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8、其他：供应商不得存在下列情形之一（1）单位负责人为同一人或者存在直接控股、管理关系的不同供应商，不得参加本次采购活动；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铜川市董家河循环经济产业园管理委员会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铜川市耀州区董家河镇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成小强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0919-6982302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陕西象限蓝图项目管理有限公司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陕西省铜川市市辖区陕西省铜川市新区开元路中央公元3号楼20209</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18189276056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采购包1：1,780,400.00元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代理服务费收费标准：以成交价为基数，按国家计委计价[2002]1980号文件收费标准计算。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铜川市董家河循环经济产业园管理委员会</w:t>
      </w:r>
      <w:r>
        <w:rPr>
          <w:rFonts w:ascii="仿宋_GB2312" w:hAnsi="仿宋_GB2312" w:cs="仿宋_GB2312" w:eastAsia="仿宋_GB2312"/>
        </w:rPr>
        <w:t>和</w:t>
      </w:r>
      <w:r>
        <w:rPr>
          <w:rFonts w:ascii="仿宋_GB2312" w:hAnsi="仿宋_GB2312" w:cs="仿宋_GB2312" w:eastAsia="仿宋_GB2312"/>
        </w:rPr>
        <w:t>陕西象限蓝图项目管理有限公司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铜川市董家河循环经济产业园管理委员会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陕西象限蓝图项目管理有限公司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铜川市董家河循环经济产业园管理委员会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陕西象限蓝图项目管理有限公司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陕西象限蓝图项目管理有限公司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陕西象限蓝图项目管理有限公司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陕西象限蓝图项目管理有限公司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联系人：高妮</w:t>
      </w:r>
    </w:p>
    <w:p>
      <w:pPr>
        <w:pStyle w:val="null3"/>
      </w:pPr>
      <w:r>
        <w:rPr>
          <w:rFonts w:ascii="仿宋_GB2312" w:hAnsi="仿宋_GB2312" w:cs="仿宋_GB2312" w:eastAsia="仿宋_GB2312"/>
        </w:rPr>
        <w:t>联系电话：18189276056</w:t>
      </w:r>
    </w:p>
    <w:p>
      <w:pPr>
        <w:pStyle w:val="null3"/>
      </w:pPr>
      <w:r>
        <w:rPr>
          <w:rFonts w:ascii="仿宋_GB2312" w:hAnsi="仿宋_GB2312" w:cs="仿宋_GB2312" w:eastAsia="仿宋_GB2312"/>
        </w:rPr>
        <w:t>地址：陕西省铜川市市辖区陕西省铜川市新区开元路中央公元3号楼20209</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本次主要对锦园六路、锦业二路东段、横二路东柏油路、锦业三路、迎宾南路、锦业二路延长西段、恒泰大桥、锦辉一路、TBK西门柏油路、规划路,各路段道路保洁和绿化管护。其中：道路保洁面积 231395.86 ㎡，道路绿化管护面积为117011.28㎡，公园林地绿化管护面积87443㎡。</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1,780,400.00</w:t>
      </w:r>
    </w:p>
    <w:p>
      <w:pPr>
        <w:pStyle w:val="null3"/>
      </w:pPr>
      <w:r>
        <w:rPr>
          <w:rFonts w:ascii="仿宋_GB2312" w:hAnsi="仿宋_GB2312" w:cs="仿宋_GB2312" w:eastAsia="仿宋_GB2312"/>
        </w:rPr>
        <w:t>采购包最高限价（元）: 1,780,400.00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董家河产业园道路保洁及园林绿化管护服务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1,780,400.00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标的名称：董家河产业园道路保洁及园林绿化管护服务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38"/>
            </w:tblGrid>
            <w:tr>
              <w:tc>
                <w:tcPr>
                  <w:tcW w:type="dxa" w:w="2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本次主要对锦园六路、锦业二路东段、</w:t>
                  </w:r>
                  <w:r>
                    <w:rPr>
                      <w:rFonts w:ascii="仿宋_GB2312" w:hAnsi="仿宋_GB2312" w:cs="仿宋_GB2312" w:eastAsia="仿宋_GB2312"/>
                      <w:sz w:val="24"/>
                    </w:rPr>
                    <w:t>横</w:t>
                  </w:r>
                  <w:r>
                    <w:rPr>
                      <w:rFonts w:ascii="仿宋_GB2312" w:hAnsi="仿宋_GB2312" w:cs="仿宋_GB2312" w:eastAsia="仿宋_GB2312"/>
                      <w:sz w:val="24"/>
                    </w:rPr>
                    <w:t>二路</w:t>
                  </w:r>
                  <w:r>
                    <w:rPr>
                      <w:rFonts w:ascii="仿宋_GB2312" w:hAnsi="仿宋_GB2312" w:cs="仿宋_GB2312" w:eastAsia="仿宋_GB2312"/>
                      <w:sz w:val="24"/>
                    </w:rPr>
                    <w:t>东</w:t>
                  </w:r>
                  <w:r>
                    <w:rPr>
                      <w:rFonts w:ascii="仿宋_GB2312" w:hAnsi="仿宋_GB2312" w:cs="仿宋_GB2312" w:eastAsia="仿宋_GB2312"/>
                      <w:sz w:val="24"/>
                    </w:rPr>
                    <w:t>柏油路、锦业三路、迎宾南路、锦业二路延长西段、恒泰大桥、锦辉一路、</w:t>
                  </w:r>
                  <w:r>
                    <w:rPr>
                      <w:rFonts w:ascii="仿宋_GB2312" w:hAnsi="仿宋_GB2312" w:cs="仿宋_GB2312" w:eastAsia="仿宋_GB2312"/>
                      <w:sz w:val="24"/>
                    </w:rPr>
                    <w:t>TBK 西门柏油路、规划路,各路段道路保洁和绿化管护。</w:t>
                  </w:r>
                </w:p>
                <w:p>
                  <w:pPr>
                    <w:pStyle w:val="null3"/>
                    <w:ind w:firstLine="480"/>
                    <w:jc w:val="both"/>
                  </w:pPr>
                  <w:r>
                    <w:rPr>
                      <w:rFonts w:ascii="仿宋_GB2312" w:hAnsi="仿宋_GB2312" w:cs="仿宋_GB2312" w:eastAsia="仿宋_GB2312"/>
                      <w:sz w:val="24"/>
                    </w:rPr>
                    <w:t>1.道路保洁面积 231395.86 ㎡，年服务内容为:对主道路、辅道路、人行道所有道路保洁;具体费用包含:保洁人员工资及保险、购置清扫器具、机械作业、车辆维修保养、保险油料等费用</w:t>
                  </w:r>
                </w:p>
                <w:p>
                  <w:pPr>
                    <w:pStyle w:val="null3"/>
                    <w:ind w:firstLine="480"/>
                    <w:jc w:val="both"/>
                  </w:pPr>
                  <w:r>
                    <w:rPr>
                      <w:rFonts w:ascii="仿宋_GB2312" w:hAnsi="仿宋_GB2312" w:cs="仿宋_GB2312" w:eastAsia="仿宋_GB2312"/>
                      <w:sz w:val="24"/>
                    </w:rPr>
                    <w:t>2.绿化管护</w:t>
                  </w:r>
                </w:p>
                <w:p>
                  <w:pPr>
                    <w:pStyle w:val="null3"/>
                    <w:ind w:firstLine="480"/>
                    <w:jc w:val="both"/>
                  </w:pPr>
                  <w:r>
                    <w:rPr>
                      <w:rFonts w:ascii="仿宋_GB2312" w:hAnsi="仿宋_GB2312" w:cs="仿宋_GB2312" w:eastAsia="仿宋_GB2312"/>
                      <w:sz w:val="24"/>
                    </w:rPr>
                    <w:t>一是道路绿化</w:t>
                  </w:r>
                  <w:r>
                    <w:rPr>
                      <w:rFonts w:ascii="仿宋_GB2312" w:hAnsi="仿宋_GB2312" w:cs="仿宋_GB2312" w:eastAsia="仿宋_GB2312"/>
                      <w:sz w:val="24"/>
                    </w:rPr>
                    <w:t>,管护面积为 117011.28㎡，年服务内容为:对园区内的乔木、灌木、绿篱、草坪等绿化进行管护;</w:t>
                  </w:r>
                  <w:r>
                    <w:rPr>
                      <w:rFonts w:ascii="仿宋_GB2312" w:hAnsi="仿宋_GB2312" w:cs="仿宋_GB2312" w:eastAsia="仿宋_GB2312"/>
                      <w:sz w:val="24"/>
                    </w:rPr>
                    <w:t>具体费用包含：绿化管护人员工资及保险、购买管护器具、浇灌、病虫害防治等费用；</w:t>
                  </w:r>
                </w:p>
                <w:p>
                  <w:pPr>
                    <w:pStyle w:val="null3"/>
                    <w:ind w:firstLine="480"/>
                    <w:jc w:val="both"/>
                  </w:pPr>
                  <w:r>
                    <w:rPr>
                      <w:rFonts w:ascii="仿宋_GB2312" w:hAnsi="仿宋_GB2312" w:cs="仿宋_GB2312" w:eastAsia="仿宋_GB2312"/>
                      <w:sz w:val="24"/>
                    </w:rPr>
                    <w:t>二是公园林地绿化，锦业二路南侧山体公园、迎宾南路西侧青年林绿化两处，管护面积</w:t>
                  </w:r>
                  <w:r>
                    <w:rPr>
                      <w:rFonts w:ascii="仿宋_GB2312" w:hAnsi="仿宋_GB2312" w:cs="仿宋_GB2312" w:eastAsia="仿宋_GB2312"/>
                      <w:sz w:val="24"/>
                    </w:rPr>
                    <w:t>87443</w:t>
                  </w:r>
                  <w:r>
                    <w:rPr>
                      <w:rFonts w:ascii="仿宋_GB2312" w:hAnsi="仿宋_GB2312" w:cs="仿宋_GB2312" w:eastAsia="仿宋_GB2312"/>
                      <w:sz w:val="24"/>
                    </w:rPr>
                    <w:t>㎡</w:t>
                  </w:r>
                  <w:r>
                    <w:rPr>
                      <w:rFonts w:ascii="仿宋_GB2312" w:hAnsi="仿宋_GB2312" w:cs="仿宋_GB2312" w:eastAsia="仿宋_GB2312"/>
                      <w:sz w:val="24"/>
                    </w:rPr>
                    <w:t>，年服务内容为</w:t>
                  </w:r>
                  <w:r>
                    <w:rPr>
                      <w:rFonts w:ascii="仿宋_GB2312" w:hAnsi="仿宋_GB2312" w:cs="仿宋_GB2312" w:eastAsia="仿宋_GB2312"/>
                      <w:sz w:val="24"/>
                    </w:rPr>
                    <w:t>:对苗木进行虫害防治、修剪、浇灌、除草防火等日常管护</w:t>
                  </w:r>
                  <w:r>
                    <w:rPr>
                      <w:rFonts w:ascii="仿宋_GB2312" w:hAnsi="仿宋_GB2312" w:cs="仿宋_GB2312" w:eastAsia="仿宋_GB2312"/>
                      <w:sz w:val="24"/>
                    </w:rPr>
                    <w:t>；具体费用包含：绿化管护人员工资及保险、购买管护器具、浇灌、病虫害防治等费用。</w:t>
                  </w:r>
                </w:p>
              </w:tc>
            </w:tr>
            <w:tr>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2"/>
                    <w:jc w:val="both"/>
                  </w:pPr>
                  <w:r>
                    <w:rPr>
                      <w:rFonts w:ascii="仿宋_GB2312" w:hAnsi="仿宋_GB2312" w:cs="仿宋_GB2312" w:eastAsia="仿宋_GB2312"/>
                      <w:sz w:val="24"/>
                      <w:b/>
                    </w:rPr>
                    <w:t>市政道路养护清扫标准</w:t>
                  </w:r>
                </w:p>
                <w:p>
                  <w:pPr>
                    <w:pStyle w:val="null3"/>
                    <w:ind w:firstLine="480"/>
                    <w:jc w:val="both"/>
                  </w:pPr>
                  <w:r>
                    <w:rPr>
                      <w:rFonts w:ascii="仿宋_GB2312" w:hAnsi="仿宋_GB2312" w:cs="仿宋_GB2312" w:eastAsia="仿宋_GB2312"/>
                      <w:sz w:val="24"/>
                    </w:rPr>
                    <w:t>（一）、重点路段：围绕主干道车流量大、人流量大的路段为主，做好该路段市容环境卫生保障工作。清扫标准制定如下：</w:t>
                  </w:r>
                </w:p>
                <w:p>
                  <w:pPr>
                    <w:pStyle w:val="null3"/>
                    <w:ind w:firstLine="480"/>
                    <w:jc w:val="both"/>
                  </w:pPr>
                  <w:r>
                    <w:rPr>
                      <w:rFonts w:ascii="仿宋_GB2312" w:hAnsi="仿宋_GB2312" w:cs="仿宋_GB2312" w:eastAsia="仿宋_GB2312"/>
                      <w:sz w:val="24"/>
                    </w:rPr>
                    <w:t>1. 清扫频率：一类重点路段每两天普扫1次，其余时间维保，确保路面无杂物、垃圾，保持路面清洁。</w:t>
                  </w:r>
                </w:p>
                <w:p>
                  <w:pPr>
                    <w:pStyle w:val="null3"/>
                    <w:ind w:firstLine="480"/>
                    <w:jc w:val="both"/>
                  </w:pPr>
                  <w:r>
                    <w:rPr>
                      <w:rFonts w:ascii="仿宋_GB2312" w:hAnsi="仿宋_GB2312" w:cs="仿宋_GB2312" w:eastAsia="仿宋_GB2312"/>
                      <w:sz w:val="24"/>
                    </w:rPr>
                    <w:t>2. 保洁时间：8小时，一班制。早7:00至11:00，下午：14：00至18:00。确保工作时段内路面都保持清洁，特殊情况除外。</w:t>
                  </w:r>
                </w:p>
                <w:p>
                  <w:pPr>
                    <w:pStyle w:val="null3"/>
                    <w:ind w:firstLine="480"/>
                    <w:jc w:val="both"/>
                  </w:pPr>
                  <w:r>
                    <w:rPr>
                      <w:rFonts w:ascii="仿宋_GB2312" w:hAnsi="仿宋_GB2312" w:cs="仿宋_GB2312" w:eastAsia="仿宋_GB2312"/>
                      <w:sz w:val="24"/>
                    </w:rPr>
                    <w:t>3. 杂物清理：及时清理路面上的杂物，如纸屑、塑料袋、树叶等，确保路面整洁。</w:t>
                  </w:r>
                </w:p>
                <w:p>
                  <w:pPr>
                    <w:pStyle w:val="null3"/>
                    <w:ind w:firstLine="480"/>
                    <w:jc w:val="both"/>
                  </w:pPr>
                  <w:r>
                    <w:rPr>
                      <w:rFonts w:ascii="仿宋_GB2312" w:hAnsi="仿宋_GB2312" w:cs="仿宋_GB2312" w:eastAsia="仿宋_GB2312"/>
                      <w:sz w:val="24"/>
                    </w:rPr>
                    <w:t>4. 道路垃圾清运：定期对道路垃圾进行清运，避免垃圾堆积，影响环境卫生。</w:t>
                  </w:r>
                </w:p>
                <w:p>
                  <w:pPr>
                    <w:pStyle w:val="null3"/>
                    <w:ind w:firstLine="480"/>
                    <w:jc w:val="both"/>
                  </w:pPr>
                  <w:r>
                    <w:rPr>
                      <w:rFonts w:ascii="仿宋_GB2312" w:hAnsi="仿宋_GB2312" w:cs="仿宋_GB2312" w:eastAsia="仿宋_GB2312"/>
                      <w:sz w:val="24"/>
                    </w:rPr>
                    <w:t>5. 道路清洗：定期对道路进行清洗，保持路面清洁，避免灰尘和污渍影响路面卫生。</w:t>
                  </w:r>
                </w:p>
                <w:p>
                  <w:pPr>
                    <w:pStyle w:val="null3"/>
                    <w:ind w:firstLine="480"/>
                    <w:jc w:val="both"/>
                  </w:pPr>
                  <w:r>
                    <w:rPr>
                      <w:rFonts w:ascii="仿宋_GB2312" w:hAnsi="仿宋_GB2312" w:cs="仿宋_GB2312" w:eastAsia="仿宋_GB2312"/>
                      <w:sz w:val="24"/>
                    </w:rPr>
                    <w:t>6. 绿化带</w:t>
                  </w:r>
                  <w:r>
                    <w:rPr>
                      <w:rFonts w:ascii="仿宋_GB2312" w:hAnsi="仿宋_GB2312" w:cs="仿宋_GB2312" w:eastAsia="仿宋_GB2312"/>
                      <w:sz w:val="24"/>
                    </w:rPr>
                    <w:t>及公园</w:t>
                  </w:r>
                  <w:r>
                    <w:rPr>
                      <w:rFonts w:ascii="仿宋_GB2312" w:hAnsi="仿宋_GB2312" w:cs="仿宋_GB2312" w:eastAsia="仿宋_GB2312"/>
                      <w:sz w:val="24"/>
                    </w:rPr>
                    <w:t>清理：及时清理绿化带</w:t>
                  </w:r>
                  <w:r>
                    <w:rPr>
                      <w:rFonts w:ascii="仿宋_GB2312" w:hAnsi="仿宋_GB2312" w:cs="仿宋_GB2312" w:eastAsia="仿宋_GB2312"/>
                      <w:sz w:val="24"/>
                    </w:rPr>
                    <w:t>及公园</w:t>
                  </w:r>
                  <w:r>
                    <w:rPr>
                      <w:rFonts w:ascii="仿宋_GB2312" w:hAnsi="仿宋_GB2312" w:cs="仿宋_GB2312" w:eastAsia="仿宋_GB2312"/>
                      <w:sz w:val="24"/>
                    </w:rPr>
                    <w:t>内的垃圾和落叶，保持绿化带</w:t>
                  </w:r>
                  <w:r>
                    <w:rPr>
                      <w:rFonts w:ascii="仿宋_GB2312" w:hAnsi="仿宋_GB2312" w:cs="仿宋_GB2312" w:eastAsia="仿宋_GB2312"/>
                      <w:sz w:val="24"/>
                    </w:rPr>
                    <w:t>及公园的</w:t>
                  </w:r>
                  <w:r>
                    <w:rPr>
                      <w:rFonts w:ascii="仿宋_GB2312" w:hAnsi="仿宋_GB2312" w:cs="仿宋_GB2312" w:eastAsia="仿宋_GB2312"/>
                      <w:sz w:val="24"/>
                    </w:rPr>
                    <w:t>整洁。</w:t>
                  </w:r>
                </w:p>
                <w:p>
                  <w:pPr>
                    <w:pStyle w:val="null3"/>
                    <w:ind w:firstLine="480"/>
                    <w:jc w:val="both"/>
                  </w:pPr>
                  <w:r>
                    <w:rPr>
                      <w:rFonts w:ascii="仿宋_GB2312" w:hAnsi="仿宋_GB2312" w:cs="仿宋_GB2312" w:eastAsia="仿宋_GB2312"/>
                      <w:sz w:val="24"/>
                    </w:rPr>
                    <w:t>7. 广告清理：及时清理道路上的广告单、海报等，避免影响市容市貌。</w:t>
                  </w:r>
                </w:p>
                <w:p>
                  <w:pPr>
                    <w:pStyle w:val="null3"/>
                    <w:ind w:firstLine="480"/>
                    <w:jc w:val="both"/>
                  </w:pPr>
                  <w:r>
                    <w:rPr>
                      <w:rFonts w:ascii="仿宋_GB2312" w:hAnsi="仿宋_GB2312" w:cs="仿宋_GB2312" w:eastAsia="仿宋_GB2312"/>
                      <w:sz w:val="24"/>
                    </w:rPr>
                    <w:t>8. 交通设施清洁：定期对道路上的交通设施，如交通信号灯、路牌、护栏等，进行清洁，保持交通设施整洁。</w:t>
                  </w:r>
                </w:p>
                <w:p>
                  <w:pPr>
                    <w:pStyle w:val="null3"/>
                    <w:ind w:firstLine="480"/>
                    <w:jc w:val="both"/>
                  </w:pPr>
                  <w:r>
                    <w:rPr>
                      <w:rFonts w:ascii="仿宋_GB2312" w:hAnsi="仿宋_GB2312" w:cs="仿宋_GB2312" w:eastAsia="仿宋_GB2312"/>
                      <w:sz w:val="24"/>
                    </w:rPr>
                    <w:t>9. 环境异味处理：定期对道路上的异味进行清理，如宠物粪便、污水等，保持空气清新。</w:t>
                  </w:r>
                </w:p>
                <w:p>
                  <w:pPr>
                    <w:pStyle w:val="null3"/>
                    <w:ind w:firstLine="480"/>
                    <w:jc w:val="both"/>
                  </w:pPr>
                  <w:r>
                    <w:rPr>
                      <w:rFonts w:ascii="仿宋_GB2312" w:hAnsi="仿宋_GB2312" w:cs="仿宋_GB2312" w:eastAsia="仿宋_GB2312"/>
                      <w:sz w:val="24"/>
                    </w:rPr>
                    <w:t>10. 应急预案：针对突发情况，如道路积水、积雪等，制定应急预案，确保道路安全、畅通。</w:t>
                  </w:r>
                </w:p>
                <w:p>
                  <w:pPr>
                    <w:pStyle w:val="null3"/>
                    <w:ind w:firstLine="480"/>
                    <w:jc w:val="both"/>
                  </w:pPr>
                  <w:r>
                    <w:rPr>
                      <w:rFonts w:ascii="仿宋_GB2312" w:hAnsi="仿宋_GB2312" w:cs="仿宋_GB2312" w:eastAsia="仿宋_GB2312"/>
                      <w:sz w:val="24"/>
                    </w:rPr>
                    <w:t>（二）、一般路段：围绕车流量相对较小的道路为主，做好该路段市容环境卫生保障工作。清扫标准制定如下：</w:t>
                  </w:r>
                </w:p>
                <w:p>
                  <w:pPr>
                    <w:pStyle w:val="null3"/>
                    <w:ind w:firstLine="480"/>
                    <w:jc w:val="both"/>
                  </w:pPr>
                  <w:r>
                    <w:rPr>
                      <w:rFonts w:ascii="仿宋_GB2312" w:hAnsi="仿宋_GB2312" w:cs="仿宋_GB2312" w:eastAsia="仿宋_GB2312"/>
                      <w:sz w:val="24"/>
                    </w:rPr>
                    <w:t>1.清扫频率：每三天确保清扫（部分路段清扫需加强一次除外）1次，确保路面无明显杂物、垃圾，保持路面清洁。（节假日、大型接待按照一类重要路段养护标准执行）</w:t>
                  </w:r>
                </w:p>
                <w:p>
                  <w:pPr>
                    <w:pStyle w:val="null3"/>
                    <w:ind w:firstLine="480"/>
                    <w:jc w:val="both"/>
                  </w:pPr>
                  <w:r>
                    <w:rPr>
                      <w:rFonts w:ascii="仿宋_GB2312" w:hAnsi="仿宋_GB2312" w:cs="仿宋_GB2312" w:eastAsia="仿宋_GB2312"/>
                      <w:sz w:val="24"/>
                    </w:rPr>
                    <w:t>2.保洁时间：7小时，一班制。早7:00至11:00，下午14：00-17:00。</w:t>
                  </w:r>
                </w:p>
                <w:p>
                  <w:pPr>
                    <w:pStyle w:val="null3"/>
                    <w:ind w:firstLine="480"/>
                    <w:jc w:val="both"/>
                  </w:pPr>
                  <w:r>
                    <w:rPr>
                      <w:rFonts w:ascii="仿宋_GB2312" w:hAnsi="仿宋_GB2312" w:cs="仿宋_GB2312" w:eastAsia="仿宋_GB2312"/>
                      <w:sz w:val="24"/>
                    </w:rPr>
                    <w:t>3.杂物清理：及时清理路面上的杂物，如纸屑、塑料袋、树叶等，确保路面整洁。</w:t>
                  </w:r>
                </w:p>
                <w:p>
                  <w:pPr>
                    <w:pStyle w:val="null3"/>
                    <w:ind w:firstLine="480"/>
                    <w:jc w:val="both"/>
                  </w:pPr>
                  <w:r>
                    <w:rPr>
                      <w:rFonts w:ascii="仿宋_GB2312" w:hAnsi="仿宋_GB2312" w:cs="仿宋_GB2312" w:eastAsia="仿宋_GB2312"/>
                      <w:sz w:val="24"/>
                    </w:rPr>
                    <w:t>4.道路垃圾清运：定期对道路垃圾进行清运，避免垃圾堆积，影响环境卫生。</w:t>
                  </w:r>
                </w:p>
                <w:p>
                  <w:pPr>
                    <w:pStyle w:val="null3"/>
                    <w:ind w:firstLine="480"/>
                    <w:jc w:val="both"/>
                  </w:pPr>
                  <w:r>
                    <w:rPr>
                      <w:rFonts w:ascii="仿宋_GB2312" w:hAnsi="仿宋_GB2312" w:cs="仿宋_GB2312" w:eastAsia="仿宋_GB2312"/>
                      <w:sz w:val="24"/>
                    </w:rPr>
                    <w:t>5. 道路清洗：定期对道路进行清洗，保持路面清洁，避免灰尘和污渍影响路面卫生。</w:t>
                  </w:r>
                </w:p>
                <w:p>
                  <w:pPr>
                    <w:pStyle w:val="null3"/>
                    <w:ind w:firstLine="480"/>
                    <w:jc w:val="both"/>
                  </w:pPr>
                  <w:r>
                    <w:rPr>
                      <w:rFonts w:ascii="仿宋_GB2312" w:hAnsi="仿宋_GB2312" w:cs="仿宋_GB2312" w:eastAsia="仿宋_GB2312"/>
                      <w:sz w:val="24"/>
                    </w:rPr>
                    <w:t>6. 绿化带</w:t>
                  </w:r>
                  <w:r>
                    <w:rPr>
                      <w:rFonts w:ascii="仿宋_GB2312" w:hAnsi="仿宋_GB2312" w:cs="仿宋_GB2312" w:eastAsia="仿宋_GB2312"/>
                      <w:sz w:val="24"/>
                    </w:rPr>
                    <w:t>及公园</w:t>
                  </w:r>
                  <w:r>
                    <w:rPr>
                      <w:rFonts w:ascii="仿宋_GB2312" w:hAnsi="仿宋_GB2312" w:cs="仿宋_GB2312" w:eastAsia="仿宋_GB2312"/>
                      <w:sz w:val="24"/>
                    </w:rPr>
                    <w:t>清理：及时清理绿化带</w:t>
                  </w:r>
                  <w:r>
                    <w:rPr>
                      <w:rFonts w:ascii="仿宋_GB2312" w:hAnsi="仿宋_GB2312" w:cs="仿宋_GB2312" w:eastAsia="仿宋_GB2312"/>
                      <w:sz w:val="24"/>
                    </w:rPr>
                    <w:t>及公园</w:t>
                  </w:r>
                  <w:r>
                    <w:rPr>
                      <w:rFonts w:ascii="仿宋_GB2312" w:hAnsi="仿宋_GB2312" w:cs="仿宋_GB2312" w:eastAsia="仿宋_GB2312"/>
                      <w:sz w:val="24"/>
                    </w:rPr>
                    <w:t>内的垃圾和落叶，保持绿化带</w:t>
                  </w:r>
                  <w:r>
                    <w:rPr>
                      <w:rFonts w:ascii="仿宋_GB2312" w:hAnsi="仿宋_GB2312" w:cs="仿宋_GB2312" w:eastAsia="仿宋_GB2312"/>
                      <w:sz w:val="24"/>
                    </w:rPr>
                    <w:t>及公园的</w:t>
                  </w:r>
                  <w:r>
                    <w:rPr>
                      <w:rFonts w:ascii="仿宋_GB2312" w:hAnsi="仿宋_GB2312" w:cs="仿宋_GB2312" w:eastAsia="仿宋_GB2312"/>
                      <w:sz w:val="24"/>
                    </w:rPr>
                    <w:t>整洁。</w:t>
                  </w:r>
                </w:p>
                <w:p>
                  <w:pPr>
                    <w:pStyle w:val="null3"/>
                    <w:ind w:firstLine="480"/>
                    <w:jc w:val="both"/>
                  </w:pPr>
                  <w:r>
                    <w:rPr>
                      <w:rFonts w:ascii="仿宋_GB2312" w:hAnsi="仿宋_GB2312" w:cs="仿宋_GB2312" w:eastAsia="仿宋_GB2312"/>
                      <w:sz w:val="24"/>
                    </w:rPr>
                    <w:t>7. 广告清理：及时清理道路上的广告单、海报等，避免影响市容市貌。</w:t>
                  </w:r>
                </w:p>
                <w:p>
                  <w:pPr>
                    <w:pStyle w:val="null3"/>
                    <w:ind w:firstLine="480"/>
                    <w:jc w:val="both"/>
                  </w:pPr>
                  <w:r>
                    <w:rPr>
                      <w:rFonts w:ascii="仿宋_GB2312" w:hAnsi="仿宋_GB2312" w:cs="仿宋_GB2312" w:eastAsia="仿宋_GB2312"/>
                      <w:sz w:val="24"/>
                    </w:rPr>
                    <w:t>8. 交通设施清洁：定期对道路上的交通设施，如交通信号灯、路牌、护栏等，进行清洁，保持交通设施整洁。</w:t>
                  </w:r>
                </w:p>
                <w:p>
                  <w:pPr>
                    <w:pStyle w:val="null3"/>
                    <w:ind w:firstLine="480"/>
                    <w:jc w:val="both"/>
                  </w:pPr>
                  <w:r>
                    <w:rPr>
                      <w:rFonts w:ascii="仿宋_GB2312" w:hAnsi="仿宋_GB2312" w:cs="仿宋_GB2312" w:eastAsia="仿宋_GB2312"/>
                      <w:sz w:val="24"/>
                    </w:rPr>
                    <w:t>9. 环境异味处理：定期对道路上的异味进行清理，如宠物粪便、污水等，保持空气清新。</w:t>
                  </w:r>
                </w:p>
                <w:p>
                  <w:pPr>
                    <w:pStyle w:val="null3"/>
                    <w:ind w:firstLine="480"/>
                    <w:jc w:val="both"/>
                  </w:pPr>
                  <w:r>
                    <w:rPr>
                      <w:rFonts w:ascii="仿宋_GB2312" w:hAnsi="仿宋_GB2312" w:cs="仿宋_GB2312" w:eastAsia="仿宋_GB2312"/>
                      <w:sz w:val="24"/>
                    </w:rPr>
                    <w:t>10. 应急预案：针对突发情况，如道路积水、积雪等，制定应急预案，确保道路安全、畅通。</w:t>
                  </w:r>
                </w:p>
                <w:p>
                  <w:pPr>
                    <w:pStyle w:val="null3"/>
                    <w:ind w:firstLine="480"/>
                    <w:jc w:val="both"/>
                  </w:pPr>
                  <w:r>
                    <w:rPr>
                      <w:rFonts w:ascii="仿宋_GB2312" w:hAnsi="仿宋_GB2312" w:cs="仿宋_GB2312" w:eastAsia="仿宋_GB2312"/>
                      <w:sz w:val="24"/>
                    </w:rPr>
                    <w:t>（三）、普通路段：围绕</w:t>
                  </w:r>
                  <w:r>
                    <w:rPr>
                      <w:rFonts w:ascii="仿宋_GB2312" w:hAnsi="仿宋_GB2312" w:cs="仿宋_GB2312" w:eastAsia="仿宋_GB2312"/>
                      <w:sz w:val="24"/>
                    </w:rPr>
                    <w:t>所属进</w:t>
                  </w:r>
                  <w:r>
                    <w:rPr>
                      <w:rFonts w:ascii="仿宋_GB2312" w:hAnsi="仿宋_GB2312" w:cs="仿宋_GB2312" w:eastAsia="仿宋_GB2312"/>
                      <w:sz w:val="24"/>
                    </w:rPr>
                    <w:t>村</w:t>
                  </w:r>
                  <w:r>
                    <w:rPr>
                      <w:rFonts w:ascii="仿宋_GB2312" w:hAnsi="仿宋_GB2312" w:cs="仿宋_GB2312" w:eastAsia="仿宋_GB2312"/>
                      <w:sz w:val="24"/>
                    </w:rPr>
                    <w:t>连接段</w:t>
                  </w:r>
                  <w:r>
                    <w:rPr>
                      <w:rFonts w:ascii="仿宋_GB2312" w:hAnsi="仿宋_GB2312" w:cs="仿宋_GB2312" w:eastAsia="仿宋_GB2312"/>
                      <w:sz w:val="24"/>
                    </w:rPr>
                    <w:t>、断头路、车流量小、人流量少的路段为主。做好该路段市容环境卫生保障工作。清扫标准制定如下：</w:t>
                  </w:r>
                </w:p>
                <w:p>
                  <w:pPr>
                    <w:pStyle w:val="null3"/>
                    <w:ind w:firstLine="480"/>
                    <w:jc w:val="both"/>
                  </w:pPr>
                  <w:r>
                    <w:rPr>
                      <w:rFonts w:ascii="仿宋_GB2312" w:hAnsi="仿宋_GB2312" w:cs="仿宋_GB2312" w:eastAsia="仿宋_GB2312"/>
                      <w:sz w:val="24"/>
                    </w:rPr>
                    <w:t>1、清扫频率：每五天普扫1次，确保路面无明显杂物、垃圾，保持路面清洁。（节假日、大型接待按照一类重要路段养护标准执行）</w:t>
                  </w:r>
                </w:p>
                <w:p>
                  <w:pPr>
                    <w:pStyle w:val="null3"/>
                    <w:ind w:firstLine="480"/>
                    <w:jc w:val="both"/>
                  </w:pPr>
                  <w:r>
                    <w:rPr>
                      <w:rFonts w:ascii="仿宋_GB2312" w:hAnsi="仿宋_GB2312" w:cs="仿宋_GB2312" w:eastAsia="仿宋_GB2312"/>
                      <w:sz w:val="24"/>
                    </w:rPr>
                    <w:t>2. 保洁时间：根据实际情况安排保洁清扫时间，确保每三天普扫一次过后并巡查维保，并在主要时段内保持路面清洁。6小时，一班制。早7:00至10:00，下午15：00-17:00。</w:t>
                  </w:r>
                </w:p>
                <w:p>
                  <w:pPr>
                    <w:pStyle w:val="null3"/>
                    <w:ind w:firstLine="480"/>
                    <w:jc w:val="both"/>
                  </w:pPr>
                  <w:r>
                    <w:rPr>
                      <w:rFonts w:ascii="仿宋_GB2312" w:hAnsi="仿宋_GB2312" w:cs="仿宋_GB2312" w:eastAsia="仿宋_GB2312"/>
                      <w:sz w:val="24"/>
                    </w:rPr>
                    <w:t>3. 杂物清理：及时清理路面上的杂物，如纸屑、塑料袋、树叶等，确保路面整洁。</w:t>
                  </w:r>
                </w:p>
                <w:p>
                  <w:pPr>
                    <w:pStyle w:val="null3"/>
                    <w:ind w:firstLine="480"/>
                    <w:jc w:val="both"/>
                  </w:pPr>
                  <w:r>
                    <w:rPr>
                      <w:rFonts w:ascii="仿宋_GB2312" w:hAnsi="仿宋_GB2312" w:cs="仿宋_GB2312" w:eastAsia="仿宋_GB2312"/>
                      <w:sz w:val="24"/>
                    </w:rPr>
                    <w:t>4. 道路垃圾清运：定期对道路垃圾进行清运，避免垃圾堆积，影响环境卫生。</w:t>
                  </w:r>
                </w:p>
                <w:p>
                  <w:pPr>
                    <w:pStyle w:val="null3"/>
                    <w:ind w:firstLine="480"/>
                    <w:jc w:val="both"/>
                  </w:pPr>
                  <w:r>
                    <w:rPr>
                      <w:rFonts w:ascii="仿宋_GB2312" w:hAnsi="仿宋_GB2312" w:cs="仿宋_GB2312" w:eastAsia="仿宋_GB2312"/>
                      <w:sz w:val="24"/>
                    </w:rPr>
                    <w:t>5. 道路清洗：定期对道路进行清洗，保持路面清洁，避免灰尘和污渍影响路面卫生。</w:t>
                  </w:r>
                </w:p>
                <w:p>
                  <w:pPr>
                    <w:pStyle w:val="null3"/>
                    <w:ind w:firstLine="480"/>
                    <w:jc w:val="both"/>
                  </w:pPr>
                  <w:r>
                    <w:rPr>
                      <w:rFonts w:ascii="仿宋_GB2312" w:hAnsi="仿宋_GB2312" w:cs="仿宋_GB2312" w:eastAsia="仿宋_GB2312"/>
                      <w:sz w:val="24"/>
                    </w:rPr>
                    <w:t>6. 绿化带</w:t>
                  </w:r>
                  <w:r>
                    <w:rPr>
                      <w:rFonts w:ascii="仿宋_GB2312" w:hAnsi="仿宋_GB2312" w:cs="仿宋_GB2312" w:eastAsia="仿宋_GB2312"/>
                      <w:sz w:val="24"/>
                    </w:rPr>
                    <w:t>及公园</w:t>
                  </w:r>
                  <w:r>
                    <w:rPr>
                      <w:rFonts w:ascii="仿宋_GB2312" w:hAnsi="仿宋_GB2312" w:cs="仿宋_GB2312" w:eastAsia="仿宋_GB2312"/>
                      <w:sz w:val="24"/>
                    </w:rPr>
                    <w:t>清理：及时清理绿化带</w:t>
                  </w:r>
                  <w:r>
                    <w:rPr>
                      <w:rFonts w:ascii="仿宋_GB2312" w:hAnsi="仿宋_GB2312" w:cs="仿宋_GB2312" w:eastAsia="仿宋_GB2312"/>
                      <w:sz w:val="24"/>
                    </w:rPr>
                    <w:t>及公园</w:t>
                  </w:r>
                  <w:r>
                    <w:rPr>
                      <w:rFonts w:ascii="仿宋_GB2312" w:hAnsi="仿宋_GB2312" w:cs="仿宋_GB2312" w:eastAsia="仿宋_GB2312"/>
                      <w:sz w:val="24"/>
                    </w:rPr>
                    <w:t>内的垃圾和落叶，保持绿化带</w:t>
                  </w:r>
                  <w:r>
                    <w:rPr>
                      <w:rFonts w:ascii="仿宋_GB2312" w:hAnsi="仿宋_GB2312" w:cs="仿宋_GB2312" w:eastAsia="仿宋_GB2312"/>
                      <w:sz w:val="24"/>
                    </w:rPr>
                    <w:t>及公园的</w:t>
                  </w:r>
                  <w:r>
                    <w:rPr>
                      <w:rFonts w:ascii="仿宋_GB2312" w:hAnsi="仿宋_GB2312" w:cs="仿宋_GB2312" w:eastAsia="仿宋_GB2312"/>
                      <w:sz w:val="24"/>
                    </w:rPr>
                    <w:t>整洁。</w:t>
                  </w:r>
                </w:p>
                <w:p>
                  <w:pPr>
                    <w:pStyle w:val="null3"/>
                    <w:ind w:firstLine="480"/>
                    <w:jc w:val="both"/>
                  </w:pPr>
                  <w:r>
                    <w:rPr>
                      <w:rFonts w:ascii="仿宋_GB2312" w:hAnsi="仿宋_GB2312" w:cs="仿宋_GB2312" w:eastAsia="仿宋_GB2312"/>
                      <w:sz w:val="24"/>
                    </w:rPr>
                    <w:t>7. 广告清理：及时清理道路上的广告单、海报等，避免影响市容市貌。</w:t>
                  </w:r>
                </w:p>
                <w:p>
                  <w:pPr>
                    <w:pStyle w:val="null3"/>
                    <w:ind w:firstLine="480"/>
                    <w:jc w:val="both"/>
                  </w:pPr>
                  <w:r>
                    <w:rPr>
                      <w:rFonts w:ascii="仿宋_GB2312" w:hAnsi="仿宋_GB2312" w:cs="仿宋_GB2312" w:eastAsia="仿宋_GB2312"/>
                      <w:sz w:val="24"/>
                    </w:rPr>
                    <w:t>8. 交通设施清洁：定期对道路上的交通设施，如交通信号灯、路牌、护栏等，进行清洁，保持交通设施整洁。</w:t>
                  </w:r>
                </w:p>
                <w:p>
                  <w:pPr>
                    <w:pStyle w:val="null3"/>
                    <w:ind w:firstLine="480"/>
                    <w:jc w:val="both"/>
                  </w:pPr>
                  <w:r>
                    <w:rPr>
                      <w:rFonts w:ascii="仿宋_GB2312" w:hAnsi="仿宋_GB2312" w:cs="仿宋_GB2312" w:eastAsia="仿宋_GB2312"/>
                      <w:sz w:val="24"/>
                    </w:rPr>
                    <w:t>9. 环境异味处理：定期对道路上的异味进行清理，如宠物粪便、污水等，保持空气清新。</w:t>
                  </w:r>
                </w:p>
                <w:p>
                  <w:pPr>
                    <w:pStyle w:val="null3"/>
                    <w:jc w:val="both"/>
                  </w:pPr>
                  <w:r>
                    <w:rPr>
                      <w:rFonts w:ascii="仿宋_GB2312" w:hAnsi="仿宋_GB2312" w:cs="仿宋_GB2312" w:eastAsia="仿宋_GB2312"/>
                      <w:sz w:val="24"/>
                    </w:rPr>
                    <w:t xml:space="preserve">    </w:t>
                  </w:r>
                  <w:r>
                    <w:rPr>
                      <w:rFonts w:ascii="仿宋_GB2312" w:hAnsi="仿宋_GB2312" w:cs="仿宋_GB2312" w:eastAsia="仿宋_GB2312"/>
                      <w:sz w:val="24"/>
                    </w:rPr>
                    <w:t>10. 应急预案：针对突发情况，如道路积水、积雪等，制定应急预案，确保道路安全、畅通。</w:t>
                  </w:r>
                </w:p>
              </w:tc>
            </w:tr>
            <w:tr>
              <w:tc>
                <w:tcPr>
                  <w:tcW w:type="dxa" w:w="2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375" w:right="-525" w:firstLine="723"/>
                    <w:jc w:val="both"/>
                  </w:pPr>
                  <w:r>
                    <w:rPr>
                      <w:rFonts w:ascii="仿宋_GB2312" w:hAnsi="仿宋_GB2312" w:cs="仿宋_GB2312" w:eastAsia="仿宋_GB2312"/>
                      <w:sz w:val="24"/>
                      <w:b/>
                    </w:rPr>
                    <w:t>绿化养护标准</w:t>
                  </w:r>
                </w:p>
                <w:tbl>
                  <w:tblPr>
                    <w:tblBorders>
                      <w:top w:val="none" w:color="000000" w:sz="4"/>
                      <w:left w:val="none" w:color="000000" w:sz="4"/>
                      <w:bottom w:val="none" w:color="000000" w:sz="4"/>
                      <w:right w:val="none" w:color="000000" w:sz="4"/>
                      <w:insideH w:val="none"/>
                      <w:insideV w:val="none"/>
                    </w:tblBorders>
                  </w:tblPr>
                  <w:tblGrid>
                    <w:gridCol w:w="118"/>
                    <w:gridCol w:w="530"/>
                    <w:gridCol w:w="291"/>
                    <w:gridCol w:w="1282"/>
                  </w:tblGrid>
                  <w:tr>
                    <w:tc>
                      <w:tcPr>
                        <w:tcW w:type="dxa" w:w="1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景观要求</w:t>
                        </w:r>
                      </w:p>
                    </w:tc>
                    <w:tc>
                      <w:tcPr>
                        <w:tcW w:type="dxa" w:w="2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工作内容</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质量要求及作业要求</w:t>
                        </w:r>
                      </w:p>
                    </w:tc>
                  </w:tr>
                  <w:tr>
                    <w:tc>
                      <w:tcPr>
                        <w:tcW w:type="dxa" w:w="1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乔木类</w:t>
                        </w:r>
                      </w:p>
                    </w:tc>
                    <w:tc>
                      <w:tcPr>
                        <w:tcW w:type="dxa" w:w="5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乔木生长旺盛、健壮、枝叶茂盛。</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树型美观、叶色鲜艳。</w:t>
                        </w:r>
                      </w:p>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无枯叶、败叶及悬挂物。</w:t>
                        </w:r>
                      </w:p>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树干无刻画、张贴物、无钉子、铁丝等缠绕。</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修</w:t>
                        </w:r>
                        <w:r>
                          <w:rPr>
                            <w:rFonts w:ascii="仿宋_GB2312" w:hAnsi="仿宋_GB2312" w:cs="仿宋_GB2312" w:eastAsia="仿宋_GB2312"/>
                            <w:sz w:val="24"/>
                          </w:rPr>
                          <w:t xml:space="preserve">  </w:t>
                        </w:r>
                        <w:r>
                          <w:rPr>
                            <w:rFonts w:ascii="仿宋_GB2312" w:hAnsi="仿宋_GB2312" w:cs="仿宋_GB2312" w:eastAsia="仿宋_GB2312"/>
                            <w:sz w:val="24"/>
                          </w:rPr>
                          <w:t>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1.去掉枯枝、病虫枝。留枝均匀，疏密合理，确保树型丰满。</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落叶乔木根据树木大小全年至少修剪一次，未成型乔木或树木可修剪两次。</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3.修剪的枝条要及时清运。</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抹</w:t>
                        </w:r>
                        <w:r>
                          <w:rPr>
                            <w:rFonts w:ascii="仿宋_GB2312" w:hAnsi="仿宋_GB2312" w:cs="仿宋_GB2312" w:eastAsia="仿宋_GB2312"/>
                            <w:sz w:val="24"/>
                          </w:rPr>
                          <w:t xml:space="preserve">  </w:t>
                        </w:r>
                        <w:r>
                          <w:rPr>
                            <w:rFonts w:ascii="仿宋_GB2312" w:hAnsi="仿宋_GB2312" w:cs="仿宋_GB2312" w:eastAsia="仿宋_GB2312"/>
                            <w:sz w:val="24"/>
                          </w:rPr>
                          <w:t>芽</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1.主干分叉点以下抹芽。抹下的芽或嫩枝要及时清运。</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2.抹芽要及时，避免老化。影响保留芽的生长。</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3.嫁接树木要及时抹去母枝侧芽，每年</w:t>
                        </w:r>
                        <w:r>
                          <w:rPr>
                            <w:rFonts w:ascii="仿宋_GB2312" w:hAnsi="仿宋_GB2312" w:cs="仿宋_GB2312" w:eastAsia="仿宋_GB2312"/>
                            <w:sz w:val="24"/>
                          </w:rPr>
                          <w:t>两</w:t>
                        </w:r>
                        <w:r>
                          <w:rPr>
                            <w:rFonts w:ascii="仿宋_GB2312" w:hAnsi="仿宋_GB2312" w:cs="仿宋_GB2312" w:eastAsia="仿宋_GB2312"/>
                            <w:sz w:val="24"/>
                          </w:rPr>
                          <w:t>次以上，以保证嫁接芽正常生长。</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4.一般乔木每年春季抹芽一次。</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喷</w:t>
                        </w:r>
                        <w:r>
                          <w:rPr>
                            <w:rFonts w:ascii="仿宋_GB2312" w:hAnsi="仿宋_GB2312" w:cs="仿宋_GB2312" w:eastAsia="仿宋_GB2312"/>
                            <w:sz w:val="24"/>
                          </w:rPr>
                          <w:t xml:space="preserve">  </w:t>
                        </w:r>
                        <w:r>
                          <w:rPr>
                            <w:rFonts w:ascii="仿宋_GB2312" w:hAnsi="仿宋_GB2312" w:cs="仿宋_GB2312" w:eastAsia="仿宋_GB2312"/>
                            <w:sz w:val="24"/>
                          </w:rPr>
                          <w:t>水</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1.根据</w:t>
                        </w:r>
                        <w:r>
                          <w:rPr>
                            <w:rFonts w:ascii="仿宋_GB2312" w:hAnsi="仿宋_GB2312" w:cs="仿宋_GB2312" w:eastAsia="仿宋_GB2312"/>
                            <w:sz w:val="24"/>
                          </w:rPr>
                          <w:t>铜川地理</w:t>
                        </w:r>
                        <w:r>
                          <w:rPr>
                            <w:rFonts w:ascii="仿宋_GB2312" w:hAnsi="仿宋_GB2312" w:cs="仿宋_GB2312" w:eastAsia="仿宋_GB2312"/>
                            <w:sz w:val="24"/>
                          </w:rPr>
                          <w:t>环境，大型乔木冬春季应进行喷水、冲洗叶面，以保持叶色鲜艳无灰尘，以利于树木光合作用及其正常生长。</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2.喷水冲洗叶面主要针对长绿乔木树种</w:t>
                        </w:r>
                        <w:r>
                          <w:rPr>
                            <w:rFonts w:ascii="仿宋_GB2312" w:hAnsi="仿宋_GB2312" w:cs="仿宋_GB2312" w:eastAsia="仿宋_GB2312"/>
                            <w:sz w:val="24"/>
                          </w:rPr>
                          <w:t>，</w:t>
                        </w:r>
                        <w:r>
                          <w:rPr>
                            <w:rFonts w:ascii="仿宋_GB2312" w:hAnsi="仿宋_GB2312" w:cs="仿宋_GB2312" w:eastAsia="仿宋_GB2312"/>
                            <w:sz w:val="24"/>
                          </w:rPr>
                          <w:t>一般</w:t>
                        </w:r>
                        <w:r>
                          <w:rPr>
                            <w:rFonts w:ascii="仿宋_GB2312" w:hAnsi="仿宋_GB2312" w:cs="仿宋_GB2312" w:eastAsia="仿宋_GB2312"/>
                            <w:sz w:val="24"/>
                          </w:rPr>
                          <w:t>集中在春季（风沙大而降水</w:t>
                        </w:r>
                        <w:r>
                          <w:rPr>
                            <w:rFonts w:ascii="仿宋_GB2312" w:hAnsi="仿宋_GB2312" w:cs="仿宋_GB2312" w:eastAsia="仿宋_GB2312"/>
                            <w:sz w:val="24"/>
                          </w:rPr>
                          <w:t>偏</w:t>
                        </w:r>
                        <w:r>
                          <w:rPr>
                            <w:rFonts w:ascii="仿宋_GB2312" w:hAnsi="仿宋_GB2312" w:cs="仿宋_GB2312" w:eastAsia="仿宋_GB2312"/>
                            <w:sz w:val="24"/>
                          </w:rPr>
                          <w:t>少的季节），每月一次为宜</w:t>
                        </w:r>
                        <w:r>
                          <w:rPr>
                            <w:rFonts w:ascii="仿宋_GB2312" w:hAnsi="仿宋_GB2312" w:cs="仿宋_GB2312" w:eastAsia="仿宋_GB2312"/>
                            <w:sz w:val="24"/>
                          </w:rPr>
                          <w:t>，</w:t>
                        </w:r>
                        <w:r>
                          <w:rPr>
                            <w:rFonts w:ascii="仿宋_GB2312" w:hAnsi="仿宋_GB2312" w:cs="仿宋_GB2312" w:eastAsia="仿宋_GB2312"/>
                            <w:sz w:val="24"/>
                          </w:rPr>
                          <w:t>其他季节根据实际情况冲洗</w:t>
                        </w:r>
                        <w:r>
                          <w:rPr>
                            <w:rFonts w:ascii="仿宋_GB2312" w:hAnsi="仿宋_GB2312" w:cs="仿宋_GB2312" w:eastAsia="仿宋_GB2312"/>
                            <w:sz w:val="24"/>
                          </w:rPr>
                          <w:t>。</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w:t>
                        </w:r>
                        <w:r>
                          <w:rPr>
                            <w:rFonts w:ascii="仿宋_GB2312" w:hAnsi="仿宋_GB2312" w:cs="仿宋_GB2312" w:eastAsia="仿宋_GB2312"/>
                            <w:sz w:val="24"/>
                          </w:rPr>
                          <w:t xml:space="preserve">  </w:t>
                        </w:r>
                        <w:r>
                          <w:rPr>
                            <w:rFonts w:ascii="仿宋_GB2312" w:hAnsi="仿宋_GB2312" w:cs="仿宋_GB2312" w:eastAsia="仿宋_GB2312"/>
                            <w:sz w:val="24"/>
                          </w:rPr>
                          <w:t>肥</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针对新栽植苗木以复合</w:t>
                        </w:r>
                        <w:r>
                          <w:rPr>
                            <w:rFonts w:ascii="仿宋_GB2312" w:hAnsi="仿宋_GB2312" w:cs="仿宋_GB2312" w:eastAsia="仿宋_GB2312"/>
                            <w:sz w:val="24"/>
                          </w:rPr>
                          <w:t>肥为主，施肥范围以树冠投影区域边缘为宜，进行深埋。</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2.施肥完成后，恢复周边植被，余土</w:t>
                        </w:r>
                        <w:r>
                          <w:rPr>
                            <w:rFonts w:ascii="仿宋_GB2312" w:hAnsi="仿宋_GB2312" w:cs="仿宋_GB2312" w:eastAsia="仿宋_GB2312"/>
                            <w:sz w:val="24"/>
                          </w:rPr>
                          <w:t>围堰</w:t>
                        </w:r>
                        <w:r>
                          <w:rPr>
                            <w:rFonts w:ascii="仿宋_GB2312" w:hAnsi="仿宋_GB2312" w:cs="仿宋_GB2312" w:eastAsia="仿宋_GB2312"/>
                            <w:sz w:val="24"/>
                          </w:rPr>
                          <w:t>处理，保持整洁。</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对病害树木及时使用专用肥或复合肥保护。</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浇</w:t>
                        </w:r>
                        <w:r>
                          <w:rPr>
                            <w:rFonts w:ascii="仿宋_GB2312" w:hAnsi="仿宋_GB2312" w:cs="仿宋_GB2312" w:eastAsia="仿宋_GB2312"/>
                            <w:sz w:val="24"/>
                          </w:rPr>
                          <w:t xml:space="preserve">  </w:t>
                        </w:r>
                        <w:r>
                          <w:rPr>
                            <w:rFonts w:ascii="仿宋_GB2312" w:hAnsi="仿宋_GB2312" w:cs="仿宋_GB2312" w:eastAsia="仿宋_GB2312"/>
                            <w:sz w:val="24"/>
                          </w:rPr>
                          <w:t>水</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1.不耐寒的植物冬季要浇根、浇防冻水。</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2.观花乔木要加强春季浇水，以促使长叶开花。</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3.气候干燥要增加浇水次数。</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4.乔木类要求每年</w:t>
                        </w:r>
                        <w:r>
                          <w:rPr>
                            <w:rFonts w:ascii="仿宋_GB2312" w:hAnsi="仿宋_GB2312" w:cs="仿宋_GB2312" w:eastAsia="仿宋_GB2312"/>
                            <w:sz w:val="24"/>
                          </w:rPr>
                          <w:t>根据雨情二至四</w:t>
                        </w:r>
                        <w:r>
                          <w:rPr>
                            <w:rFonts w:ascii="仿宋_GB2312" w:hAnsi="仿宋_GB2312" w:cs="仿宋_GB2312" w:eastAsia="仿宋_GB2312"/>
                            <w:sz w:val="24"/>
                          </w:rPr>
                          <w:t>次</w:t>
                        </w:r>
                        <w:r>
                          <w:rPr>
                            <w:rFonts w:ascii="仿宋_GB2312" w:hAnsi="仿宋_GB2312" w:cs="仿宋_GB2312" w:eastAsia="仿宋_GB2312"/>
                            <w:sz w:val="24"/>
                          </w:rPr>
                          <w:t>左右</w:t>
                        </w:r>
                        <w:r>
                          <w:rPr>
                            <w:rFonts w:ascii="仿宋_GB2312" w:hAnsi="仿宋_GB2312" w:cs="仿宋_GB2312" w:eastAsia="仿宋_GB2312"/>
                            <w:sz w:val="24"/>
                          </w:rPr>
                          <w:t>浇水，确保植物生长旺盛。</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病虫害</w:t>
                        </w:r>
                      </w:p>
                      <w:p>
                        <w:pPr>
                          <w:pStyle w:val="null3"/>
                          <w:jc w:val="center"/>
                        </w:pPr>
                        <w:r>
                          <w:rPr>
                            <w:rFonts w:ascii="仿宋_GB2312" w:hAnsi="仿宋_GB2312" w:cs="仿宋_GB2312" w:eastAsia="仿宋_GB2312"/>
                            <w:sz w:val="24"/>
                          </w:rPr>
                          <w:t>防</w:t>
                        </w:r>
                        <w:r>
                          <w:rPr>
                            <w:rFonts w:ascii="仿宋_GB2312" w:hAnsi="仿宋_GB2312" w:cs="仿宋_GB2312" w:eastAsia="仿宋_GB2312"/>
                            <w:sz w:val="24"/>
                          </w:rPr>
                          <w:t xml:space="preserve">  </w:t>
                        </w:r>
                        <w:r>
                          <w:rPr>
                            <w:rFonts w:ascii="仿宋_GB2312" w:hAnsi="仿宋_GB2312" w:cs="仿宋_GB2312" w:eastAsia="仿宋_GB2312"/>
                            <w:sz w:val="24"/>
                          </w:rPr>
                          <w:t>治</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1.树干、树叶无明显危害痕迹。</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2.根据测报制定防治方案。</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3.树干冬季要涂白。</w:t>
                        </w:r>
                      </w:p>
                    </w:tc>
                  </w:tr>
                  <w:tr>
                    <w:tc>
                      <w:tcPr>
                        <w:tcW w:type="dxa" w:w="1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草坪地被类</w:t>
                        </w:r>
                      </w:p>
                    </w:tc>
                    <w:tc>
                      <w:tcPr>
                        <w:tcW w:type="dxa" w:w="5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1.根据不同绿地条件，按规定栽植不同植物，实现黄土不见天。</w:t>
                        </w:r>
                      </w:p>
                      <w:p>
                        <w:pPr>
                          <w:pStyle w:val="null3"/>
                          <w:jc w:val="center"/>
                        </w:pPr>
                        <w:r>
                          <w:rPr>
                            <w:rFonts w:ascii="仿宋_GB2312" w:hAnsi="仿宋_GB2312" w:cs="仿宋_GB2312" w:eastAsia="仿宋_GB2312"/>
                            <w:sz w:val="24"/>
                          </w:rPr>
                          <w:t>2.植物生长健壮，无斑秃、无缺绿现象。</w:t>
                        </w:r>
                      </w:p>
                      <w:p>
                        <w:pPr>
                          <w:pStyle w:val="null3"/>
                          <w:jc w:val="center"/>
                        </w:pPr>
                        <w:r>
                          <w:rPr>
                            <w:rFonts w:ascii="仿宋_GB2312" w:hAnsi="仿宋_GB2312" w:cs="仿宋_GB2312" w:eastAsia="仿宋_GB2312"/>
                            <w:sz w:val="24"/>
                          </w:rPr>
                          <w:t>3.修剪整齐。</w:t>
                        </w:r>
                      </w:p>
                      <w:p>
                        <w:pPr>
                          <w:pStyle w:val="null3"/>
                          <w:jc w:val="center"/>
                        </w:pPr>
                        <w:r>
                          <w:rPr>
                            <w:rFonts w:ascii="仿宋_GB2312" w:hAnsi="仿宋_GB2312" w:cs="仿宋_GB2312" w:eastAsia="仿宋_GB2312"/>
                            <w:sz w:val="24"/>
                          </w:rPr>
                          <w:t>4.无明显病虫害、无垃圾杂物等。</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修</w:t>
                        </w:r>
                        <w:r>
                          <w:rPr>
                            <w:rFonts w:ascii="仿宋_GB2312" w:hAnsi="仿宋_GB2312" w:cs="仿宋_GB2312" w:eastAsia="仿宋_GB2312"/>
                            <w:sz w:val="24"/>
                          </w:rPr>
                          <w:t xml:space="preserve">  </w:t>
                        </w:r>
                        <w:r>
                          <w:rPr>
                            <w:rFonts w:ascii="仿宋_GB2312" w:hAnsi="仿宋_GB2312" w:cs="仿宋_GB2312" w:eastAsia="仿宋_GB2312"/>
                            <w:sz w:val="24"/>
                          </w:rPr>
                          <w:t>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1.草坪在生长期间要求达到</w:t>
                        </w:r>
                        <w:r>
                          <w:rPr>
                            <w:rFonts w:ascii="仿宋_GB2312" w:hAnsi="仿宋_GB2312" w:cs="仿宋_GB2312" w:eastAsia="仿宋_GB2312"/>
                            <w:sz w:val="24"/>
                          </w:rPr>
                          <w:t>20—30</w:t>
                        </w:r>
                        <w:r>
                          <w:rPr>
                            <w:rFonts w:ascii="仿宋_GB2312" w:hAnsi="仿宋_GB2312" w:cs="仿宋_GB2312" w:eastAsia="仿宋_GB2312"/>
                            <w:sz w:val="24"/>
                          </w:rPr>
                          <w:t>天一次，修剪高度：剪股颖类</w:t>
                        </w:r>
                        <w:r>
                          <w:rPr>
                            <w:rFonts w:ascii="仿宋_GB2312" w:hAnsi="仿宋_GB2312" w:cs="仿宋_GB2312" w:eastAsia="仿宋_GB2312"/>
                            <w:sz w:val="24"/>
                          </w:rPr>
                          <w:t>3厘米,其他草5厘米。</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2.地被类每年修剪</w:t>
                        </w:r>
                        <w:r>
                          <w:rPr>
                            <w:rFonts w:ascii="仿宋_GB2312" w:hAnsi="仿宋_GB2312" w:cs="仿宋_GB2312" w:eastAsia="仿宋_GB2312"/>
                            <w:sz w:val="24"/>
                          </w:rPr>
                          <w:t>8</w:t>
                        </w:r>
                        <w:r>
                          <w:rPr>
                            <w:rFonts w:ascii="仿宋_GB2312" w:hAnsi="仿宋_GB2312" w:cs="仿宋_GB2312" w:eastAsia="仿宋_GB2312"/>
                            <w:sz w:val="24"/>
                          </w:rPr>
                          <w:t>至</w:t>
                        </w:r>
                        <w:r>
                          <w:rPr>
                            <w:rFonts w:ascii="仿宋_GB2312" w:hAnsi="仿宋_GB2312" w:cs="仿宋_GB2312" w:eastAsia="仿宋_GB2312"/>
                            <w:sz w:val="24"/>
                          </w:rPr>
                          <w:t>10</w:t>
                        </w:r>
                        <w:r>
                          <w:rPr>
                            <w:rFonts w:ascii="仿宋_GB2312" w:hAnsi="仿宋_GB2312" w:cs="仿宋_GB2312" w:eastAsia="仿宋_GB2312"/>
                            <w:sz w:val="24"/>
                          </w:rPr>
                          <w:t>次（</w:t>
                        </w:r>
                        <w:r>
                          <w:rPr>
                            <w:rFonts w:ascii="仿宋_GB2312" w:hAnsi="仿宋_GB2312" w:cs="仿宋_GB2312" w:eastAsia="仿宋_GB2312"/>
                            <w:sz w:val="24"/>
                          </w:rPr>
                          <w:t>高羊茅、三叶草等每月</w:t>
                        </w:r>
                        <w:r>
                          <w:rPr>
                            <w:rFonts w:ascii="仿宋_GB2312" w:hAnsi="仿宋_GB2312" w:cs="仿宋_GB2312" w:eastAsia="仿宋_GB2312"/>
                            <w:sz w:val="24"/>
                          </w:rPr>
                          <w:t>可修剪</w:t>
                        </w:r>
                        <w:r>
                          <w:rPr>
                            <w:rFonts w:ascii="仿宋_GB2312" w:hAnsi="仿宋_GB2312" w:cs="仿宋_GB2312" w:eastAsia="仿宋_GB2312"/>
                            <w:sz w:val="24"/>
                          </w:rPr>
                          <w:t>1次）。</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3.修剪的</w:t>
                        </w:r>
                        <w:r>
                          <w:rPr>
                            <w:rFonts w:ascii="仿宋_GB2312" w:hAnsi="仿宋_GB2312" w:cs="仿宋_GB2312" w:eastAsia="仿宋_GB2312"/>
                            <w:sz w:val="24"/>
                          </w:rPr>
                          <w:t>杂草</w:t>
                        </w:r>
                        <w:r>
                          <w:rPr>
                            <w:rFonts w:ascii="仿宋_GB2312" w:hAnsi="仿宋_GB2312" w:cs="仿宋_GB2312" w:eastAsia="仿宋_GB2312"/>
                            <w:sz w:val="24"/>
                          </w:rPr>
                          <w:t>要及时清运。</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更新及</w:t>
                        </w:r>
                      </w:p>
                      <w:p>
                        <w:pPr>
                          <w:pStyle w:val="null3"/>
                          <w:jc w:val="center"/>
                        </w:pPr>
                        <w:r>
                          <w:rPr>
                            <w:rFonts w:ascii="仿宋_GB2312" w:hAnsi="仿宋_GB2312" w:cs="仿宋_GB2312" w:eastAsia="仿宋_GB2312"/>
                            <w:sz w:val="24"/>
                          </w:rPr>
                          <w:t>复</w:t>
                        </w:r>
                        <w:r>
                          <w:rPr>
                            <w:rFonts w:ascii="仿宋_GB2312" w:hAnsi="仿宋_GB2312" w:cs="仿宋_GB2312" w:eastAsia="仿宋_GB2312"/>
                            <w:sz w:val="24"/>
                          </w:rPr>
                          <w:t xml:space="preserve">  </w:t>
                        </w:r>
                        <w:r>
                          <w:rPr>
                            <w:rFonts w:ascii="仿宋_GB2312" w:hAnsi="仿宋_GB2312" w:cs="仿宋_GB2312" w:eastAsia="仿宋_GB2312"/>
                            <w:sz w:val="24"/>
                          </w:rPr>
                          <w:t>壮</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1.根据草坪年限，对老化草坪及时更新（不影响景观效果）。</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2.每年对草坪进行打孔或切割两次以防草垫生成。</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3.地被类及时清除杂草。</w:t>
                        </w:r>
                      </w:p>
                    </w:tc>
                  </w:tr>
                  <w:tr>
                    <w:tc>
                      <w:tcPr>
                        <w:tcW w:type="dxa" w:w="118"/>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p>
                    </w:tc>
                    <w:tc>
                      <w:tcPr>
                        <w:tcW w:type="dxa" w:w="53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tc>
                    <w:tc>
                      <w:tcPr>
                        <w:tcW w:type="dxa" w:w="2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除杂草</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平整内整洁、平整，无坑洼、积水、碎石、树枝。</w:t>
                        </w:r>
                      </w:p>
                    </w:tc>
                  </w:tr>
                  <w:tr>
                    <w:tc>
                      <w:tcPr>
                        <w:tcW w:type="dxa" w:w="118"/>
                        <w:vMerge/>
                        <w:tcBorders>
                          <w:top w:val="none" w:color="000000" w:sz="4"/>
                          <w:left w:val="single" w:color="000000" w:sz="4"/>
                          <w:bottom w:val="none" w:color="000000" w:sz="4"/>
                          <w:right w:val="single" w:color="000000" w:sz="4"/>
                        </w:tcBorders>
                      </w:tcPr>
                      <w:p/>
                    </w:tc>
                    <w:tc>
                      <w:tcPr>
                        <w:tcW w:type="dxa" w:w="530"/>
                        <w:vMerge/>
                        <w:tcBorders>
                          <w:top w:val="none" w:color="000000" w:sz="4"/>
                          <w:left w:val="none" w:color="000000" w:sz="4"/>
                          <w:bottom w:val="non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浇</w:t>
                        </w:r>
                        <w:r>
                          <w:rPr>
                            <w:rFonts w:ascii="仿宋_GB2312" w:hAnsi="仿宋_GB2312" w:cs="仿宋_GB2312" w:eastAsia="仿宋_GB2312"/>
                            <w:sz w:val="24"/>
                          </w:rPr>
                          <w:t xml:space="preserve">  </w:t>
                        </w:r>
                        <w:r>
                          <w:rPr>
                            <w:rFonts w:ascii="仿宋_GB2312" w:hAnsi="仿宋_GB2312" w:cs="仿宋_GB2312" w:eastAsia="仿宋_GB2312"/>
                            <w:sz w:val="24"/>
                          </w:rPr>
                          <w:t>水</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1.浇水季</w:t>
                        </w:r>
                        <w:r>
                          <w:rPr>
                            <w:rFonts w:ascii="仿宋_GB2312" w:hAnsi="仿宋_GB2312" w:cs="仿宋_GB2312" w:eastAsia="仿宋_GB2312"/>
                            <w:sz w:val="24"/>
                          </w:rPr>
                          <w:t>每年适时浇水</w:t>
                        </w:r>
                        <w:r>
                          <w:rPr>
                            <w:rFonts w:ascii="仿宋_GB2312" w:hAnsi="仿宋_GB2312" w:cs="仿宋_GB2312" w:eastAsia="仿宋_GB2312"/>
                            <w:sz w:val="24"/>
                          </w:rPr>
                          <w:t>2-4次</w:t>
                        </w:r>
                        <w:r>
                          <w:rPr>
                            <w:rFonts w:ascii="仿宋_GB2312" w:hAnsi="仿宋_GB2312" w:cs="仿宋_GB2312" w:eastAsia="仿宋_GB2312"/>
                            <w:sz w:val="24"/>
                          </w:rPr>
                          <w:t>，冬春季可采用漫灌</w:t>
                        </w:r>
                        <w:r>
                          <w:rPr>
                            <w:rFonts w:ascii="仿宋_GB2312" w:hAnsi="仿宋_GB2312" w:cs="仿宋_GB2312" w:eastAsia="仿宋_GB2312"/>
                            <w:sz w:val="24"/>
                          </w:rPr>
                          <w:t>，</w:t>
                        </w:r>
                        <w:r>
                          <w:rPr>
                            <w:rFonts w:ascii="仿宋_GB2312" w:hAnsi="仿宋_GB2312" w:cs="仿宋_GB2312" w:eastAsia="仿宋_GB2312"/>
                            <w:sz w:val="24"/>
                          </w:rPr>
                          <w:t>保证草坪存活</w:t>
                        </w:r>
                        <w:r>
                          <w:rPr>
                            <w:rFonts w:ascii="仿宋_GB2312" w:hAnsi="仿宋_GB2312" w:cs="仿宋_GB2312" w:eastAsia="仿宋_GB2312"/>
                            <w:sz w:val="24"/>
                          </w:rPr>
                          <w:t>。</w:t>
                        </w:r>
                      </w:p>
                    </w:tc>
                  </w:tr>
                  <w:tr>
                    <w:tc>
                      <w:tcPr>
                        <w:tcW w:type="dxa" w:w="118"/>
                        <w:vMerge/>
                        <w:tcBorders>
                          <w:top w:val="none" w:color="000000" w:sz="4"/>
                          <w:left w:val="single" w:color="000000" w:sz="4"/>
                          <w:bottom w:val="none" w:color="000000" w:sz="4"/>
                          <w:right w:val="single" w:color="000000" w:sz="4"/>
                        </w:tcBorders>
                      </w:tcPr>
                      <w:p/>
                    </w:tc>
                    <w:tc>
                      <w:tcPr>
                        <w:tcW w:type="dxa" w:w="530"/>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2.地被植物可根据需要而定，以地面干土不超过2</w:t>
                        </w:r>
                        <w:r>
                          <w:rPr>
                            <w:rFonts w:ascii="仿宋_GB2312" w:hAnsi="仿宋_GB2312" w:cs="仿宋_GB2312" w:eastAsia="仿宋_GB2312"/>
                            <w:sz w:val="24"/>
                          </w:rPr>
                          <w:t>-3</w:t>
                        </w:r>
                        <w:r>
                          <w:rPr>
                            <w:rFonts w:ascii="仿宋_GB2312" w:hAnsi="仿宋_GB2312" w:cs="仿宋_GB2312" w:eastAsia="仿宋_GB2312"/>
                            <w:sz w:val="24"/>
                          </w:rPr>
                          <w:t>厘米为宜。</w:t>
                        </w:r>
                      </w:p>
                    </w:tc>
                  </w:tr>
                  <w:tr>
                    <w:tc>
                      <w:tcPr>
                        <w:tcW w:type="dxa" w:w="118"/>
                        <w:vMerge/>
                        <w:tcBorders>
                          <w:top w:val="none" w:color="000000" w:sz="4"/>
                          <w:left w:val="single" w:color="000000" w:sz="4"/>
                          <w:bottom w:val="none" w:color="000000" w:sz="4"/>
                          <w:right w:val="single" w:color="000000" w:sz="4"/>
                        </w:tcBorders>
                      </w:tcPr>
                      <w:p/>
                    </w:tc>
                    <w:tc>
                      <w:tcPr>
                        <w:tcW w:type="dxa" w:w="530"/>
                        <w:vMerge/>
                        <w:tcBorders>
                          <w:top w:val="none" w:color="000000" w:sz="4"/>
                          <w:left w:val="none" w:color="000000" w:sz="4"/>
                          <w:bottom w:val="non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病虫害</w:t>
                        </w:r>
                      </w:p>
                      <w:p>
                        <w:pPr>
                          <w:pStyle w:val="null3"/>
                          <w:jc w:val="center"/>
                        </w:pPr>
                        <w:r>
                          <w:rPr>
                            <w:rFonts w:ascii="仿宋_GB2312" w:hAnsi="仿宋_GB2312" w:cs="仿宋_GB2312" w:eastAsia="仿宋_GB2312"/>
                            <w:sz w:val="24"/>
                          </w:rPr>
                          <w:t>防</w:t>
                        </w:r>
                        <w:r>
                          <w:rPr>
                            <w:rFonts w:ascii="仿宋_GB2312" w:hAnsi="仿宋_GB2312" w:cs="仿宋_GB2312" w:eastAsia="仿宋_GB2312"/>
                            <w:sz w:val="24"/>
                          </w:rPr>
                          <w:t xml:space="preserve">  </w:t>
                        </w:r>
                        <w:r>
                          <w:rPr>
                            <w:rFonts w:ascii="仿宋_GB2312" w:hAnsi="仿宋_GB2312" w:cs="仿宋_GB2312" w:eastAsia="仿宋_GB2312"/>
                            <w:sz w:val="24"/>
                          </w:rPr>
                          <w:t>治</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1.无明显病虫害发生，斑秃率</w:t>
                        </w:r>
                        <w:r>
                          <w:rPr>
                            <w:rFonts w:ascii="仿宋_GB2312" w:hAnsi="仿宋_GB2312" w:cs="仿宋_GB2312" w:eastAsia="仿宋_GB2312"/>
                            <w:sz w:val="24"/>
                          </w:rPr>
                          <w:t>低于</w:t>
                        </w:r>
                        <w:r>
                          <w:rPr>
                            <w:rFonts w:ascii="仿宋_GB2312" w:hAnsi="仿宋_GB2312" w:cs="仿宋_GB2312" w:eastAsia="仿宋_GB2312"/>
                            <w:sz w:val="24"/>
                          </w:rPr>
                          <w:t>5%。</w:t>
                        </w:r>
                      </w:p>
                    </w:tc>
                  </w:tr>
                  <w:tr>
                    <w:tc>
                      <w:tcPr>
                        <w:tcW w:type="dxa" w:w="118"/>
                        <w:vMerge/>
                        <w:tcBorders>
                          <w:top w:val="none" w:color="000000" w:sz="4"/>
                          <w:left w:val="single" w:color="000000" w:sz="4"/>
                          <w:bottom w:val="none" w:color="000000" w:sz="4"/>
                          <w:right w:val="single" w:color="000000" w:sz="4"/>
                        </w:tcBorders>
                      </w:tcPr>
                      <w:p/>
                    </w:tc>
                    <w:tc>
                      <w:tcPr>
                        <w:tcW w:type="dxa" w:w="530"/>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2.根据测报制定防治方案，原则使用对环境污染小的农药。</w:t>
                        </w:r>
                      </w:p>
                    </w:tc>
                  </w:tr>
                  <w:tr>
                    <w:tc>
                      <w:tcPr>
                        <w:tcW w:type="dxa" w:w="118"/>
                        <w:vMerge/>
                        <w:tcBorders>
                          <w:top w:val="none" w:color="000000" w:sz="4"/>
                          <w:left w:val="single" w:color="000000" w:sz="4"/>
                          <w:bottom w:val="none" w:color="000000" w:sz="4"/>
                          <w:right w:val="single" w:color="000000" w:sz="4"/>
                        </w:tcBorders>
                      </w:tcPr>
                      <w:p/>
                    </w:tc>
                    <w:tc>
                      <w:tcPr>
                        <w:tcW w:type="dxa" w:w="530"/>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3.采用的植保标志醒目、清楚</w:t>
                        </w:r>
                        <w:r>
                          <w:rPr>
                            <w:rFonts w:ascii="仿宋_GB2312" w:hAnsi="仿宋_GB2312" w:cs="仿宋_GB2312" w:eastAsia="仿宋_GB2312"/>
                            <w:sz w:val="24"/>
                          </w:rPr>
                          <w:t>，</w:t>
                        </w:r>
                        <w:r>
                          <w:rPr>
                            <w:rFonts w:ascii="仿宋_GB2312" w:hAnsi="仿宋_GB2312" w:cs="仿宋_GB2312" w:eastAsia="仿宋_GB2312"/>
                            <w:sz w:val="24"/>
                          </w:rPr>
                          <w:t>做好防火预备工作。</w:t>
                        </w:r>
                      </w:p>
                    </w:tc>
                  </w:tr>
                  <w:tr>
                    <w:tc>
                      <w:tcPr>
                        <w:tcW w:type="dxa" w:w="118"/>
                        <w:vMerge/>
                        <w:tcBorders>
                          <w:top w:val="none" w:color="000000" w:sz="4"/>
                          <w:left w:val="single" w:color="000000" w:sz="4"/>
                          <w:bottom w:val="none" w:color="000000" w:sz="4"/>
                          <w:right w:val="single" w:color="000000" w:sz="4"/>
                        </w:tcBorders>
                      </w:tcPr>
                      <w:p/>
                    </w:tc>
                    <w:tc>
                      <w:tcPr>
                        <w:tcW w:type="dxa" w:w="530"/>
                        <w:vMerge/>
                        <w:tcBorders>
                          <w:top w:val="none" w:color="000000" w:sz="4"/>
                          <w:left w:val="none" w:color="000000" w:sz="4"/>
                          <w:bottom w:val="non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.根据不同灌木的生态习性及形态要求剪去病虫枝及不符合造型要求的枝条，留枝均匀，疏密合理。</w:t>
                        </w:r>
                      </w:p>
                    </w:tc>
                  </w:tr>
                  <w:tr>
                    <w:tc>
                      <w:tcPr>
                        <w:tcW w:type="dxa" w:w="1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灌木类</w:t>
                        </w:r>
                      </w:p>
                    </w:tc>
                    <w:tc>
                      <w:tcPr>
                        <w:tcW w:type="dxa" w:w="5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无断枝缺株，生长健壮，枝叶繁茂，叶色鲜艳。</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散植灌木要求自然生长，枝条不凌乱，顶部整齐、无杂枝突出，无死株。</w:t>
                        </w:r>
                      </w:p>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绿篱花篱要求修剪整齐、美观、无杂枝突出，无死株。</w:t>
                        </w:r>
                      </w:p>
                      <w:p>
                        <w:pPr>
                          <w:pStyle w:val="null3"/>
                          <w:jc w:val="center"/>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造型及模纹要求美观，无杂枝突出，无死株。</w:t>
                        </w:r>
                      </w:p>
                      <w:p>
                        <w:pPr>
                          <w:pStyle w:val="null3"/>
                          <w:jc w:val="center"/>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绿篱要求基部无脱脚脱叶现象</w:t>
                        </w: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修剪</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1.根据不同灌木的生态习性及形态要求剪去病虫枝及不符合造型要求的枝条，留枝均匀，疏密合理。</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2.灌木全年修剪整形两次（春末、初冬）。</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施肥</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1.开沟施肥，</w:t>
                        </w:r>
                        <w:r>
                          <w:rPr>
                            <w:rFonts w:ascii="仿宋_GB2312" w:hAnsi="仿宋_GB2312" w:cs="仿宋_GB2312" w:eastAsia="仿宋_GB2312"/>
                            <w:sz w:val="24"/>
                          </w:rPr>
                          <w:t>可使用复合肥或植保肥料</w:t>
                        </w:r>
                        <w:r>
                          <w:rPr>
                            <w:rFonts w:ascii="仿宋_GB2312" w:hAnsi="仿宋_GB2312" w:cs="仿宋_GB2312" w:eastAsia="仿宋_GB2312"/>
                            <w:sz w:val="24"/>
                          </w:rPr>
                          <w:t>，作业后恢复原貌</w:t>
                        </w:r>
                        <w:r>
                          <w:rPr>
                            <w:rFonts w:ascii="仿宋_GB2312" w:hAnsi="仿宋_GB2312" w:cs="仿宋_GB2312" w:eastAsia="仿宋_GB2312"/>
                            <w:sz w:val="24"/>
                          </w:rPr>
                          <w:t>。</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根据灌木生长情况适时施肥。</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浇水</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1.保证表层土壤不干裂，表层植物生长健壮。</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2.每年</w:t>
                        </w:r>
                        <w:r>
                          <w:rPr>
                            <w:rFonts w:ascii="仿宋_GB2312" w:hAnsi="仿宋_GB2312" w:cs="仿宋_GB2312" w:eastAsia="仿宋_GB2312"/>
                            <w:sz w:val="24"/>
                          </w:rPr>
                          <w:t>根据生长情况二至</w:t>
                        </w:r>
                        <w:r>
                          <w:rPr>
                            <w:rFonts w:ascii="仿宋_GB2312" w:hAnsi="仿宋_GB2312" w:cs="仿宋_GB2312" w:eastAsia="仿宋_GB2312"/>
                            <w:sz w:val="24"/>
                          </w:rPr>
                          <w:t>四次，干旱期适当增加浇水次数。</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病虫害</w:t>
                        </w:r>
                      </w:p>
                      <w:p>
                        <w:pPr>
                          <w:pStyle w:val="null3"/>
                          <w:jc w:val="center"/>
                        </w:pPr>
                        <w:r>
                          <w:rPr>
                            <w:rFonts w:ascii="仿宋_GB2312" w:hAnsi="仿宋_GB2312" w:cs="仿宋_GB2312" w:eastAsia="仿宋_GB2312"/>
                            <w:sz w:val="24"/>
                          </w:rPr>
                          <w:t>防</w:t>
                        </w:r>
                        <w:r>
                          <w:rPr>
                            <w:rFonts w:ascii="仿宋_GB2312" w:hAnsi="仿宋_GB2312" w:cs="仿宋_GB2312" w:eastAsia="仿宋_GB2312"/>
                            <w:sz w:val="24"/>
                          </w:rPr>
                          <w:t xml:space="preserve">  </w:t>
                        </w:r>
                        <w:r>
                          <w:rPr>
                            <w:rFonts w:ascii="仿宋_GB2312" w:hAnsi="仿宋_GB2312" w:cs="仿宋_GB2312" w:eastAsia="仿宋_GB2312"/>
                            <w:sz w:val="24"/>
                          </w:rPr>
                          <w:t>治</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1.无明显的病虫害症状，绿色景观好。</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2.根据测报制定防治方案，原则使用对环境污染小的农药。</w:t>
                        </w:r>
                      </w:p>
                    </w:tc>
                  </w:tr>
                  <w:tr>
                    <w:tc>
                      <w:tcPr>
                        <w:tcW w:type="dxa" w:w="118"/>
                        <w:vMerge/>
                        <w:tcBorders>
                          <w:top w:val="none" w:color="000000" w:sz="4"/>
                          <w:left w:val="single" w:color="000000" w:sz="4"/>
                          <w:bottom w:val="single" w:color="000000" w:sz="4"/>
                          <w:right w:val="single" w:color="000000" w:sz="4"/>
                        </w:tcBorders>
                      </w:tcPr>
                      <w:p/>
                    </w:tc>
                    <w:tc>
                      <w:tcPr>
                        <w:tcW w:type="dxa" w:w="530"/>
                        <w:vMerge/>
                        <w:tcBorders>
                          <w:top w:val="none" w:color="000000" w:sz="4"/>
                          <w:left w:val="none" w:color="000000" w:sz="4"/>
                          <w:bottom w:val="single" w:color="000000" w:sz="4"/>
                          <w:right w:val="single" w:color="000000" w:sz="4"/>
                        </w:tcBorders>
                      </w:tcPr>
                      <w:p/>
                    </w:tc>
                    <w:tc>
                      <w:tcPr>
                        <w:tcW w:type="dxa" w:w="291"/>
                        <w:vMerge/>
                        <w:tcBorders>
                          <w:top w:val="none" w:color="000000" w:sz="4"/>
                          <w:left w:val="none" w:color="000000" w:sz="4"/>
                          <w:bottom w:val="single" w:color="000000" w:sz="4"/>
                          <w:right w:val="single" w:color="000000" w:sz="4"/>
                        </w:tcBorders>
                      </w:tcP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3.药剂配合使用符合规范、对游客无伤害。</w:t>
                        </w:r>
                      </w:p>
                    </w:tc>
                  </w:tr>
                </w:tbl>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董家河产业园道路及园林实际情况；保洁暂定一类市政道路每7000平方米配备1名保洁员，二类市政道路每7500平方米配备1名保洁员，三类市政道路每8000平方米配备1名保洁员的要求；绿化实行项目经理负责制。项目部设经理1名，标准配备此次养护工人核定人数为不少于10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供应商自备保洁及绿化的机具、工具，配置合理，及时到位，能满足日常养护，要求至少配备1辆水车，其他内容详见合同条款。</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3年。本项目采用 “一次招标，三年沿用” 模式，招标有效期为 3 年，实行一年一签合同，中标单价为三年固定单价（另有约定除外）</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本合同费用按季度支付，保洁及绿化服务合并开具增值税普通发票。每季度付款按考核结果支付当季款项</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具有独立承担民事责任能力的相关证明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提供近两年（2024年或2025年）任意一年的财务审计报告或提供其基本存款账户开户银行出具的资信证明及基本存款账户开户许可证；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提供2025年4月至今已缴纳的至少一个月的纳税证明或完税证明(时间以税款所属日期为准、税种为任意税种)，依法免税的单位应提供相关证明材料；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供应商授权合法的的人参加采购</w:t>
            </w:r>
          </w:p>
        </w:tc>
        <w:tc>
          <w:tcPr>
            <w:tcW w:type="dxa" w:w="3322"/>
          </w:tcPr>
          <w:p>
            <w:pPr>
              <w:pStyle w:val="null3"/>
            </w:pPr>
            <w:r>
              <w:rPr>
                <w:rFonts w:ascii="仿宋_GB2312" w:hAnsi="仿宋_GB2312" w:cs="仿宋_GB2312" w:eastAsia="仿宋_GB2312"/>
              </w:rPr>
              <w:t>法定代表人直接参加的，须提交法定代表人身份证。法定代表人授权代表参加的，须出具法定代表人授权书及授权代表身份证（授权委托书需法定代表人及授权代表签字或盖章）。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参加本次政府采购活动前三年内在经营活动中没有重大违纪的书面声明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纪的书面声明，供应商不得为“信用中国”网站（www.creditchina.gov.cn）中被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供应商不得存在下列情形之一（1）单位负责人为同一人或者存在直接控股、管理关系的不同供应商，不得参加本次采购活动；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道路保洁方案</w:t>
            </w:r>
          </w:p>
        </w:tc>
        <w:tc>
          <w:tcPr>
            <w:tcW w:type="dxa" w:w="2492"/>
          </w:tcPr>
          <w:p>
            <w:pPr>
              <w:pStyle w:val="null3"/>
            </w:pPr>
            <w:r>
              <w:rPr>
                <w:rFonts w:ascii="仿宋_GB2312" w:hAnsi="仿宋_GB2312" w:cs="仿宋_GB2312" w:eastAsia="仿宋_GB2312"/>
              </w:rPr>
              <w:t>道路保洁方案包含1.清扫作业；2.保洁作业；3.垃圾清运；4.设施维护；5.安全管理；6.质量管控。 评分标准：内容完整、可实施、且有针对性，基本无缺陷得18分；内容完整、可实施，但有部分缺陷得12分；基本完整但有较多缺陷得6分；本项有严重缺失或重大缺陷或未提供本项内容均不得分。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绿化养护方案</w:t>
            </w:r>
          </w:p>
        </w:tc>
        <w:tc>
          <w:tcPr>
            <w:tcW w:type="dxa" w:w="2492"/>
          </w:tcPr>
          <w:p>
            <w:pPr>
              <w:pStyle w:val="null3"/>
            </w:pPr>
            <w:r>
              <w:rPr>
                <w:rFonts w:ascii="仿宋_GB2312" w:hAnsi="仿宋_GB2312" w:cs="仿宋_GB2312" w:eastAsia="仿宋_GB2312"/>
              </w:rPr>
              <w:t>包含1.植物养护（乔灌草分类）；2.灌溉施肥；3.修剪整形；4.病虫害防治；5.杂草清除；6.补植更新；7.绿地保洁；8.安全管理。 评分标准：内容完整、可实施、且有针对性，基本无缺陷得24分；内容完整、可实施，但有部分缺陷得16分；基本完整但有较多缺陷得8分；本项有严重缺失或重大缺陷或未提供本项内容均不得分。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应急管理措施</w:t>
            </w:r>
          </w:p>
        </w:tc>
        <w:tc>
          <w:tcPr>
            <w:tcW w:type="dxa" w:w="2492"/>
          </w:tcPr>
          <w:p>
            <w:pPr>
              <w:pStyle w:val="null3"/>
            </w:pPr>
            <w:r>
              <w:rPr>
                <w:rFonts w:ascii="仿宋_GB2312" w:hAnsi="仿宋_GB2312" w:cs="仿宋_GB2312" w:eastAsia="仿宋_GB2312"/>
              </w:rPr>
              <w:t>包含1.应急场景覆盖度；2.项目适配性；3.响应时间达标率；4.处置时限与效果；5.应急队伍配置；6.应急物资储备。评分标准：内容完整、可实施、且有针对性，基本无缺陷得18分；内容完整、可实施，但有部分缺陷得12分；基本完整但有较多缺陷得6分；本项有严重缺失或重大缺陷或未提供本项内容均不得分。 说明：缺陷是指非专门针对本项目或不适用项目特性的情形，内容不合理、虽有内容但不完善、内容表述前后不一致、套用其他项目方案，涉及的规范或标准错误、不利于项目实施等任意一种情形。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针对本项目配备的设施设备车辆及物品管理、维护的保障措施</w:t>
            </w:r>
          </w:p>
        </w:tc>
        <w:tc>
          <w:tcPr>
            <w:tcW w:type="dxa" w:w="2492"/>
          </w:tcPr>
          <w:p>
            <w:pPr>
              <w:pStyle w:val="null3"/>
            </w:pPr>
            <w:r>
              <w:rPr>
                <w:rFonts w:ascii="仿宋_GB2312" w:hAnsi="仿宋_GB2312" w:cs="仿宋_GB2312" w:eastAsia="仿宋_GB2312"/>
              </w:rPr>
              <w:t>包含设备配备适配性：按照作业需求配齐核心设备：洗扫车、洒水车，绿篱机、背负式喷雾器，数量100%满足作业要求，得8分，缺少1类核心设备扣2分；日常管理规范性、维护保养机制，此2项共计4分，每少一项扣2分，扣完为止。此评审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包含保洁员、保洁经理1.保洁经理持有效环卫作业管理资格证书，且有5年及以上道路保洁项目管理经验得1分；2.所有保洁人员持有效健康证，1个0.2分，共4分。此评审点满分5分。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针对本项目，提出合理化建议：根据内容完整，描述清晰，且能针对性满足项目得3分；内容较完整，描述简单，可行性一般，基本满足项目得2分；内容笼统，描述简单，可行性不强得1分。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对本项目的重点把握突出，难点分析到位： 根据内容完整，描述清晰，且能针对性满足项目得5分；内容较完整，描述简单，可行性一般，基本满足项目得3分；内容笼统，描述简单，可行性不强得1分。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即满足磋商文件要求且最终报价最低的价格为磋商基准价，其价格分为满分。其他供应商的价格分统一按照下列公式计算：报价得分=（磋商基准价/最终磋商报价）×15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