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98C5A">
      <w:pPr>
        <w:pStyle w:val="7"/>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00409B8E">
      <w:pPr>
        <w:pStyle w:val="7"/>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5F16274C">
      <w:pPr>
        <w:jc w:val="center"/>
        <w:rPr>
          <w:rFonts w:ascii="仿宋" w:hAnsi="仿宋" w:eastAsia="仿宋" w:cs="仿宋"/>
          <w:b/>
          <w:kern w:val="0"/>
          <w:sz w:val="32"/>
          <w:szCs w:val="32"/>
          <w:highlight w:val="none"/>
        </w:rPr>
      </w:pPr>
      <w:r>
        <w:rPr>
          <w:rFonts w:hint="eastAsia" w:ascii="仿宋" w:hAnsi="仿宋" w:eastAsia="仿宋" w:cs="仿宋"/>
          <w:b/>
          <w:sz w:val="50"/>
          <w:szCs w:val="50"/>
          <w:highlight w:val="none"/>
        </w:rPr>
        <w:t>铜川市资源型城市转型推进中心铜川市2026年以工代赈项目评审提升</w:t>
      </w:r>
    </w:p>
    <w:p w14:paraId="30AFE10C">
      <w:pPr>
        <w:pStyle w:val="5"/>
        <w:rPr>
          <w:rFonts w:ascii="仿宋" w:hAnsi="仿宋" w:eastAsia="仿宋" w:cs="仿宋"/>
          <w:highlight w:val="none"/>
        </w:rPr>
      </w:pPr>
    </w:p>
    <w:p w14:paraId="57CD37A6">
      <w:pPr>
        <w:rPr>
          <w:rFonts w:ascii="仿宋" w:hAnsi="仿宋" w:eastAsia="仿宋" w:cs="仿宋"/>
          <w:highlight w:val="none"/>
        </w:rPr>
      </w:pPr>
    </w:p>
    <w:p w14:paraId="379EA6F1">
      <w:pPr>
        <w:rPr>
          <w:rFonts w:ascii="仿宋" w:hAnsi="仿宋" w:eastAsia="仿宋" w:cs="仿宋"/>
          <w:highlight w:val="none"/>
        </w:rPr>
      </w:pPr>
    </w:p>
    <w:p w14:paraId="14615400">
      <w:pPr>
        <w:rPr>
          <w:rFonts w:ascii="仿宋" w:hAnsi="仿宋" w:eastAsia="仿宋" w:cs="仿宋"/>
          <w:highlight w:val="none"/>
        </w:rPr>
      </w:pPr>
    </w:p>
    <w:p w14:paraId="03431F88">
      <w:pPr>
        <w:spacing w:line="600" w:lineRule="auto"/>
        <w:jc w:val="center"/>
        <w:rPr>
          <w:rFonts w:ascii="仿宋" w:hAnsi="仿宋" w:eastAsia="仿宋" w:cs="仿宋"/>
          <w:b/>
          <w:kern w:val="0"/>
          <w:sz w:val="36"/>
          <w:szCs w:val="36"/>
          <w:highlight w:val="none"/>
        </w:rPr>
      </w:pPr>
      <w:r>
        <w:rPr>
          <w:rFonts w:hint="eastAsia" w:ascii="仿宋" w:hAnsi="仿宋" w:eastAsia="仿宋" w:cs="仿宋"/>
          <w:b/>
          <w:kern w:val="0"/>
          <w:sz w:val="52"/>
          <w:szCs w:val="52"/>
          <w:highlight w:val="none"/>
        </w:rPr>
        <w:t>合 同 书</w:t>
      </w:r>
    </w:p>
    <w:p w14:paraId="090090C9">
      <w:pPr>
        <w:rPr>
          <w:rFonts w:hint="eastAsia" w:ascii="仿宋" w:hAnsi="仿宋" w:eastAsia="仿宋" w:cs="仿宋"/>
          <w:sz w:val="28"/>
          <w:szCs w:val="28"/>
          <w:highlight w:val="none"/>
        </w:rPr>
      </w:pPr>
      <w:r>
        <w:rPr>
          <w:rFonts w:hint="eastAsia" w:ascii="仿宋" w:hAnsi="仿宋" w:eastAsia="仿宋" w:cs="仿宋"/>
          <w:sz w:val="28"/>
          <w:szCs w:val="28"/>
          <w:highlight w:val="none"/>
        </w:rPr>
        <w:t>（本格式条款为合同基础条款，甲乙双方可根据项目实际情况增加条款和内容）</w:t>
      </w:r>
    </w:p>
    <w:p w14:paraId="3A950099">
      <w:pPr>
        <w:rPr>
          <w:rFonts w:ascii="仿宋" w:hAnsi="仿宋" w:eastAsia="仿宋" w:cs="仿宋"/>
          <w:highlight w:val="none"/>
        </w:rPr>
      </w:pPr>
    </w:p>
    <w:p w14:paraId="2B0C9E53">
      <w:pPr>
        <w:rPr>
          <w:rFonts w:ascii="仿宋" w:hAnsi="仿宋" w:eastAsia="仿宋" w:cs="仿宋"/>
          <w:highlight w:val="none"/>
        </w:rPr>
      </w:pPr>
    </w:p>
    <w:p w14:paraId="5F45B7FE">
      <w:pPr>
        <w:rPr>
          <w:rFonts w:ascii="仿宋" w:hAnsi="仿宋" w:eastAsia="仿宋" w:cs="仿宋"/>
          <w:highlight w:val="none"/>
        </w:rPr>
      </w:pPr>
    </w:p>
    <w:p w14:paraId="720001B4">
      <w:pPr>
        <w:spacing w:line="560" w:lineRule="exact"/>
        <w:jc w:val="center"/>
        <w:rPr>
          <w:rFonts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6169363E">
      <w:pPr>
        <w:spacing w:line="560" w:lineRule="exact"/>
        <w:rPr>
          <w:rFonts w:ascii="仿宋" w:hAnsi="仿宋" w:eastAsia="仿宋" w:cs="仿宋"/>
          <w:b/>
          <w:highlight w:val="green"/>
        </w:rPr>
      </w:pPr>
    </w:p>
    <w:p w14:paraId="65A92DD2">
      <w:pPr>
        <w:rPr>
          <w:rFonts w:ascii="仿宋" w:hAnsi="仿宋" w:eastAsia="仿宋" w:cs="仿宋"/>
          <w:highlight w:val="green"/>
        </w:rPr>
      </w:pPr>
    </w:p>
    <w:p w14:paraId="2292736C">
      <w:pPr>
        <w:rPr>
          <w:rFonts w:ascii="仿宋" w:hAnsi="仿宋" w:eastAsia="仿宋" w:cs="仿宋"/>
          <w:highlight w:val="green"/>
        </w:rPr>
      </w:pPr>
    </w:p>
    <w:p w14:paraId="59019ADB">
      <w:pPr>
        <w:pStyle w:val="6"/>
        <w:ind w:left="1470" w:right="1470"/>
        <w:rPr>
          <w:rFonts w:ascii="仿宋" w:hAnsi="仿宋" w:eastAsia="仿宋" w:cs="仿宋"/>
          <w:highlight w:val="green"/>
        </w:rPr>
      </w:pPr>
    </w:p>
    <w:p w14:paraId="5C0A6C30">
      <w:pPr>
        <w:pStyle w:val="6"/>
        <w:ind w:left="1470" w:right="1470"/>
        <w:rPr>
          <w:rFonts w:ascii="仿宋" w:hAnsi="仿宋" w:eastAsia="仿宋" w:cs="仿宋"/>
          <w:highlight w:val="green"/>
        </w:rPr>
      </w:pPr>
    </w:p>
    <w:p w14:paraId="2C7B28F7">
      <w:pPr>
        <w:pStyle w:val="6"/>
        <w:ind w:left="0" w:leftChars="0" w:right="1470" w:firstLine="0" w:firstLineChars="0"/>
        <w:rPr>
          <w:rFonts w:ascii="仿宋" w:hAnsi="仿宋" w:eastAsia="仿宋" w:cs="仿宋"/>
          <w:highlight w:val="green"/>
        </w:rPr>
      </w:pPr>
    </w:p>
    <w:p w14:paraId="08CB120F">
      <w:pPr>
        <w:pStyle w:val="6"/>
        <w:ind w:left="1470" w:right="1470"/>
        <w:rPr>
          <w:rFonts w:ascii="仿宋" w:hAnsi="仿宋" w:eastAsia="仿宋" w:cs="仿宋"/>
          <w:highlight w:val="green"/>
        </w:rPr>
      </w:pPr>
    </w:p>
    <w:p w14:paraId="4165505C">
      <w:pPr>
        <w:pStyle w:val="6"/>
        <w:ind w:left="0" w:leftChars="0" w:right="1470"/>
        <w:rPr>
          <w:rFonts w:ascii="仿宋" w:hAnsi="仿宋" w:eastAsia="仿宋" w:cs="仿宋"/>
        </w:rPr>
      </w:pPr>
    </w:p>
    <w:p w14:paraId="4DDFA3CE">
      <w:pPr>
        <w:pStyle w:val="6"/>
        <w:ind w:left="1470" w:right="1470"/>
        <w:rPr>
          <w:rFonts w:ascii="仿宋" w:hAnsi="仿宋" w:eastAsia="仿宋" w:cs="仿宋"/>
        </w:rPr>
      </w:pPr>
    </w:p>
    <w:p w14:paraId="7FD2B761">
      <w:pPr>
        <w:pStyle w:val="6"/>
        <w:ind w:left="1470" w:right="1470"/>
        <w:rPr>
          <w:rFonts w:ascii="仿宋" w:hAnsi="仿宋" w:eastAsia="仿宋" w:cs="仿宋"/>
        </w:rPr>
      </w:pPr>
    </w:p>
    <w:p w14:paraId="36F2B297">
      <w:pPr>
        <w:rPr>
          <w:rFonts w:ascii="仿宋" w:hAnsi="仿宋" w:eastAsia="仿宋" w:cs="仿宋"/>
        </w:rPr>
      </w:pPr>
    </w:p>
    <w:p w14:paraId="62E1600B">
      <w:pPr>
        <w:spacing w:line="560" w:lineRule="exact"/>
        <w:ind w:left="1469" w:hanging="1469" w:hangingChars="400"/>
        <w:rPr>
          <w:rFonts w:ascii="仿宋" w:hAnsi="仿宋" w:eastAsia="仿宋" w:cs="仿宋"/>
          <w:b/>
          <w:spacing w:val="23"/>
          <w:sz w:val="32"/>
          <w:szCs w:val="32"/>
        </w:rPr>
      </w:pPr>
      <w:r>
        <w:rPr>
          <w:rFonts w:hint="eastAsia" w:ascii="仿宋" w:hAnsi="仿宋" w:eastAsia="仿宋" w:cs="仿宋"/>
          <w:b/>
          <w:spacing w:val="23"/>
          <w:sz w:val="32"/>
          <w:szCs w:val="32"/>
        </w:rPr>
        <w:t xml:space="preserve">          甲方（</w:t>
      </w:r>
      <w:r>
        <w:fldChar w:fldCharType="begin"/>
      </w:r>
      <w:r>
        <w:instrText xml:space="preserve"> HYPERLINK "http://set2.mail.qq.com/cgi-bin/mail_spam?action=check_link&amp;spam=0&amp;url=http://www.baidu.com/s?wd=%E9%87%87%E8%B4%AD%E5%8D%95&amp;hl_tag=textlink&amp;tn=SE_hldp01350_v6v6zkg6" </w:instrText>
      </w:r>
      <w:r>
        <w:fldChar w:fldCharType="separate"/>
      </w:r>
      <w:r>
        <w:rPr>
          <w:rStyle w:val="12"/>
          <w:rFonts w:hint="default" w:ascii="仿宋" w:hAnsi="仿宋" w:eastAsia="仿宋" w:cs="仿宋"/>
          <w:b/>
          <w:color w:val="auto"/>
          <w:spacing w:val="23"/>
          <w:sz w:val="32"/>
          <w:szCs w:val="32"/>
        </w:rPr>
        <w:t>采购人</w:t>
      </w:r>
      <w:r>
        <w:rPr>
          <w:rStyle w:val="12"/>
          <w:rFonts w:hint="default" w:ascii="仿宋" w:hAnsi="仿宋" w:eastAsia="仿宋" w:cs="仿宋"/>
          <w:b/>
          <w:color w:val="auto"/>
          <w:spacing w:val="23"/>
          <w:sz w:val="32"/>
          <w:szCs w:val="32"/>
        </w:rPr>
        <w:fldChar w:fldCharType="end"/>
      </w:r>
      <w:r>
        <w:rPr>
          <w:rFonts w:hint="eastAsia" w:ascii="仿宋" w:hAnsi="仿宋" w:eastAsia="仿宋" w:cs="仿宋"/>
          <w:b/>
          <w:spacing w:val="23"/>
          <w:sz w:val="32"/>
          <w:szCs w:val="32"/>
        </w:rPr>
        <w:t>）：</w:t>
      </w:r>
      <w:r>
        <w:rPr>
          <w:rFonts w:hint="eastAsia" w:ascii="仿宋" w:hAnsi="仿宋" w:eastAsia="仿宋" w:cs="仿宋"/>
          <w:b/>
          <w:spacing w:val="23"/>
          <w:sz w:val="32"/>
          <w:szCs w:val="32"/>
          <w:u w:val="single"/>
        </w:rPr>
        <w:t xml:space="preserve">           .</w:t>
      </w:r>
    </w:p>
    <w:p w14:paraId="512FE2FA">
      <w:pPr>
        <w:spacing w:line="560" w:lineRule="exact"/>
        <w:ind w:left="1469" w:hanging="1469" w:hangingChars="400"/>
        <w:rPr>
          <w:rFonts w:ascii="仿宋" w:hAnsi="仿宋" w:eastAsia="仿宋" w:cs="仿宋"/>
          <w:b/>
          <w:spacing w:val="23"/>
          <w:sz w:val="32"/>
          <w:szCs w:val="32"/>
        </w:rPr>
      </w:pPr>
      <w:r>
        <w:rPr>
          <w:rFonts w:hint="eastAsia" w:ascii="仿宋" w:hAnsi="仿宋" w:eastAsia="仿宋" w:cs="仿宋"/>
          <w:b/>
          <w:spacing w:val="23"/>
          <w:sz w:val="32"/>
          <w:szCs w:val="32"/>
        </w:rPr>
        <w:t xml:space="preserve">          </w:t>
      </w:r>
      <w:r>
        <w:fldChar w:fldCharType="begin"/>
      </w:r>
      <w:r>
        <w:instrText xml:space="preserve"> HYPERLINK "http://set2.mail.qq.com/cgi-bin/mail_spam?action=check_link&amp;spam=0&amp;url=http://www.baidu.com/s?wd=%E4%B9%99%E6%96%B9&amp;hl_tag=textlink&amp;tn=SE_hldp01350_v6v6zkg6" </w:instrText>
      </w:r>
      <w:r>
        <w:fldChar w:fldCharType="separate"/>
      </w:r>
      <w:r>
        <w:rPr>
          <w:rStyle w:val="12"/>
          <w:rFonts w:hint="default" w:ascii="仿宋" w:hAnsi="仿宋" w:eastAsia="仿宋" w:cs="仿宋"/>
          <w:b/>
          <w:color w:val="auto"/>
          <w:spacing w:val="23"/>
          <w:sz w:val="32"/>
          <w:szCs w:val="32"/>
        </w:rPr>
        <w:t>乙方</w:t>
      </w:r>
      <w:r>
        <w:rPr>
          <w:rStyle w:val="12"/>
          <w:rFonts w:hint="default" w:ascii="仿宋" w:hAnsi="仿宋" w:eastAsia="仿宋" w:cs="仿宋"/>
          <w:b/>
          <w:color w:val="auto"/>
          <w:spacing w:val="23"/>
          <w:sz w:val="32"/>
          <w:szCs w:val="32"/>
        </w:rPr>
        <w:fldChar w:fldCharType="end"/>
      </w:r>
      <w:r>
        <w:rPr>
          <w:rFonts w:hint="eastAsia" w:ascii="仿宋" w:hAnsi="仿宋" w:eastAsia="仿宋" w:cs="仿宋"/>
          <w:b/>
          <w:spacing w:val="23"/>
          <w:sz w:val="32"/>
          <w:szCs w:val="32"/>
        </w:rPr>
        <w:t>（供应商）：</w:t>
      </w:r>
      <w:r>
        <w:rPr>
          <w:rFonts w:hint="eastAsia" w:ascii="仿宋" w:hAnsi="仿宋" w:eastAsia="仿宋" w:cs="仿宋"/>
          <w:b/>
          <w:spacing w:val="23"/>
          <w:sz w:val="32"/>
          <w:szCs w:val="32"/>
          <w:u w:val="single"/>
        </w:rPr>
        <w:t xml:space="preserve">           .</w:t>
      </w:r>
    </w:p>
    <w:p w14:paraId="1420ED0D">
      <w:pPr>
        <w:pStyle w:val="9"/>
        <w:widowControl/>
        <w:adjustRightInd w:val="0"/>
        <w:spacing w:beforeAutospacing="0" w:afterAutospacing="0" w:line="560" w:lineRule="exact"/>
        <w:rPr>
          <w:rFonts w:ascii="仿宋" w:hAnsi="仿宋" w:eastAsia="仿宋" w:cs="仿宋"/>
          <w:b/>
          <w:sz w:val="36"/>
          <w:szCs w:val="36"/>
        </w:rPr>
      </w:pPr>
      <w:r>
        <w:rPr>
          <w:rFonts w:hint="eastAsia" w:ascii="仿宋" w:hAnsi="仿宋" w:eastAsia="仿宋" w:cs="仿宋"/>
          <w:b/>
          <w:spacing w:val="23"/>
          <w:sz w:val="32"/>
          <w:szCs w:val="32"/>
        </w:rPr>
        <w:t xml:space="preserve">          签订时间：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月</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日</w:t>
      </w:r>
    </w:p>
    <w:p w14:paraId="0DA3AADC">
      <w:pPr>
        <w:widowControl/>
        <w:spacing w:line="520" w:lineRule="exact"/>
        <w:jc w:val="center"/>
        <w:rPr>
          <w:rFonts w:hint="eastAsia" w:ascii="仿宋" w:hAnsi="仿宋" w:eastAsia="仿宋" w:cs="仿宋"/>
          <w:b/>
          <w:sz w:val="32"/>
          <w:szCs w:val="32"/>
        </w:rPr>
      </w:pPr>
      <w:r>
        <w:rPr>
          <w:rFonts w:hint="eastAsia" w:ascii="仿宋" w:hAnsi="仿宋" w:eastAsia="仿宋" w:cs="仿宋"/>
          <w:b/>
          <w:sz w:val="32"/>
          <w:szCs w:val="32"/>
        </w:rPr>
        <w:t>合同范本</w:t>
      </w:r>
    </w:p>
    <w:p w14:paraId="2F06C807">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甲方（采购人）：</w:t>
      </w:r>
      <w:r>
        <w:rPr>
          <w:rFonts w:hint="eastAsia" w:ascii="仿宋" w:hAnsi="仿宋" w:eastAsia="仿宋" w:cs="仿宋"/>
          <w:bCs/>
          <w:color w:val="auto"/>
          <w:sz w:val="28"/>
          <w:szCs w:val="28"/>
          <w:highlight w:val="none"/>
          <w:u w:val="single"/>
          <w:lang w:bidi="ar"/>
        </w:rPr>
        <w:t xml:space="preserve">               .</w:t>
      </w:r>
    </w:p>
    <w:p w14:paraId="44180EA4">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乙方（供应商）：</w:t>
      </w:r>
      <w:r>
        <w:rPr>
          <w:rFonts w:hint="eastAsia" w:ascii="仿宋" w:hAnsi="仿宋" w:eastAsia="仿宋" w:cs="仿宋"/>
          <w:bCs/>
          <w:color w:val="auto"/>
          <w:sz w:val="28"/>
          <w:szCs w:val="28"/>
          <w:highlight w:val="none"/>
          <w:u w:val="single"/>
          <w:lang w:bidi="ar"/>
        </w:rPr>
        <w:t xml:space="preserve">                .</w:t>
      </w:r>
    </w:p>
    <w:p w14:paraId="4F035158">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甲乙双方根据</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政府采购项目（项目编号：</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）采购结果及相关竞争性磋商文件、竞争性磋商响应文件，经协商一致，订立本合同，供双方共同遵守：</w:t>
      </w:r>
    </w:p>
    <w:p w14:paraId="40AD5A2B">
      <w:pPr>
        <w:widowControl/>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第一条  项目概况</w:t>
      </w:r>
    </w:p>
    <w:p w14:paraId="41040B4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服务内容：</w:t>
      </w:r>
      <w:r>
        <w:rPr>
          <w:rFonts w:hint="eastAsia" w:ascii="仿宋" w:hAnsi="仿宋" w:eastAsia="仿宋" w:cs="仿宋"/>
          <w:b w:val="0"/>
          <w:bCs/>
          <w:color w:val="auto"/>
          <w:sz w:val="28"/>
          <w:szCs w:val="28"/>
          <w:highlight w:val="none"/>
          <w:u w:val="single"/>
          <w:lang w:eastAsia="zh-CN" w:bidi="ar"/>
        </w:rPr>
        <w:t xml:space="preserve">                      .</w:t>
      </w:r>
    </w:p>
    <w:p w14:paraId="24B3C8D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成交价格（含税）：</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(金额单位：人民币元)</w:t>
      </w:r>
    </w:p>
    <w:p w14:paraId="3D26166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20462B3C">
      <w:pPr>
        <w:keepNext w:val="0"/>
        <w:keepLines w:val="0"/>
        <w:pageBreakBefore w:val="0"/>
        <w:widowControl w:val="0"/>
        <w:kinsoku/>
        <w:wordWrap/>
        <w:overflowPunct/>
        <w:topLinePunct w:val="0"/>
        <w:autoSpaceDE/>
        <w:autoSpaceDN/>
        <w:bidi w:val="0"/>
        <w:spacing w:line="500" w:lineRule="exact"/>
        <w:ind w:firstLine="560" w:firstLineChars="200"/>
        <w:jc w:val="left"/>
        <w:rPr>
          <w:rFonts w:hint="eastAsia" w:ascii="仿宋" w:hAnsi="仿宋" w:eastAsia="仿宋" w:cs="仿宋"/>
          <w:bCs/>
          <w:sz w:val="28"/>
          <w:szCs w:val="28"/>
          <w:highlight w:val="none"/>
          <w:lang w:bidi="ar"/>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38416C20">
      <w:pPr>
        <w:keepNext w:val="0"/>
        <w:keepLines w:val="0"/>
        <w:pageBreakBefore w:val="0"/>
        <w:widowControl/>
        <w:numPr>
          <w:ilvl w:val="0"/>
          <w:numId w:val="0"/>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成果及</w:t>
      </w:r>
      <w:r>
        <w:rPr>
          <w:rFonts w:hint="eastAsia" w:ascii="仿宋" w:hAnsi="仿宋" w:eastAsia="仿宋" w:cs="仿宋"/>
          <w:b/>
          <w:color w:val="auto"/>
          <w:sz w:val="28"/>
          <w:szCs w:val="28"/>
          <w:highlight w:val="none"/>
          <w:lang w:eastAsia="zh-CN" w:bidi="ar"/>
        </w:rPr>
        <w:t>服务</w:t>
      </w:r>
      <w:r>
        <w:rPr>
          <w:rFonts w:hint="eastAsia" w:ascii="仿宋" w:hAnsi="仿宋" w:eastAsia="仿宋" w:cs="仿宋"/>
          <w:b/>
          <w:color w:val="auto"/>
          <w:sz w:val="28"/>
          <w:szCs w:val="28"/>
          <w:highlight w:val="none"/>
          <w:lang w:bidi="ar"/>
        </w:rPr>
        <w:t>要求</w:t>
      </w:r>
    </w:p>
    <w:p w14:paraId="25901E33">
      <w:pPr>
        <w:keepNext w:val="0"/>
        <w:keepLines w:val="0"/>
        <w:pageBreakBefore w:val="0"/>
        <w:widowControl w:val="0"/>
        <w:kinsoku/>
        <w:wordWrap/>
        <w:overflowPunct/>
        <w:topLinePunct w:val="0"/>
        <w:bidi w:val="0"/>
        <w:adjustRightInd/>
        <w:snapToGrid/>
        <w:spacing w:line="500" w:lineRule="exact"/>
        <w:ind w:firstLine="560" w:firstLineChars="200"/>
        <w:textAlignment w:val="auto"/>
        <w:rPr>
          <w:rFonts w:hint="eastAsia" w:ascii="仿宋" w:hAnsi="仿宋" w:eastAsia="仿宋" w:cs="仿宋"/>
          <w:bCs/>
          <w:color w:val="auto"/>
          <w:sz w:val="28"/>
          <w:szCs w:val="28"/>
          <w:highlight w:val="yellow"/>
          <w:lang w:eastAsia="zh-CN" w:bidi="ar"/>
        </w:rPr>
      </w:pPr>
      <w:r>
        <w:rPr>
          <w:rFonts w:hint="eastAsia" w:ascii="仿宋" w:hAnsi="仿宋" w:eastAsia="仿宋" w:cs="仿宋"/>
          <w:bCs/>
          <w:color w:val="auto"/>
          <w:sz w:val="28"/>
          <w:szCs w:val="28"/>
          <w:highlight w:val="none"/>
          <w:lang w:val="en-US" w:eastAsia="zh-CN" w:bidi="ar"/>
        </w:rPr>
        <w:t>1、成果提交：根据竞争性磋商文件及甲方要求提供。</w:t>
      </w:r>
    </w:p>
    <w:p w14:paraId="125B93FC">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2、项目完成后</w:t>
      </w:r>
      <w:r>
        <w:rPr>
          <w:rFonts w:hint="eastAsia" w:ascii="仿宋" w:hAnsi="仿宋" w:eastAsia="仿宋" w:cs="仿宋"/>
          <w:b w:val="0"/>
          <w:bCs/>
          <w:color w:val="auto"/>
          <w:sz w:val="28"/>
          <w:szCs w:val="28"/>
          <w:highlight w:val="none"/>
          <w:shd w:val="clear" w:color="auto" w:fill="auto"/>
          <w:lang w:bidi="ar"/>
        </w:rPr>
        <w:t>，乙方应将项目过程及成果涉及的所有数据、资料交还甲方，并按要求销毁乙方涉及项目的所有成果资料。后续乙方继续提供相关支持服务。</w:t>
      </w:r>
    </w:p>
    <w:p w14:paraId="3B75ADB3">
      <w:pPr>
        <w:keepNext w:val="0"/>
        <w:keepLines w:val="0"/>
        <w:pageBreakBefore w:val="0"/>
        <w:widowControl/>
        <w:kinsoku/>
        <w:wordWrap/>
        <w:overflowPunct/>
        <w:topLinePunct w:val="0"/>
        <w:autoSpaceDE/>
        <w:autoSpaceDN/>
        <w:bidi w:val="0"/>
        <w:adjustRightInd/>
        <w:snapToGrid/>
        <w:spacing w:line="500" w:lineRule="exact"/>
        <w:ind w:firstLine="560" w:firstLineChars="200"/>
        <w:jc w:val="left"/>
        <w:textAlignment w:val="auto"/>
        <w:rPr>
          <w:rFonts w:hint="eastAsia"/>
          <w:highlight w:val="none"/>
          <w:lang w:eastAsia="zh-CN"/>
        </w:rPr>
      </w:pP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bidi="ar"/>
        </w:rPr>
        <w:t>、知识产权：本项目的知识产权归甲方所有，乙方应保证甲方不承担任何涉及知识产权引发的法律责任。</w:t>
      </w:r>
    </w:p>
    <w:p w14:paraId="2068613A">
      <w:pPr>
        <w:widowControl/>
        <w:spacing w:line="500" w:lineRule="exact"/>
        <w:jc w:val="left"/>
        <w:rPr>
          <w:rFonts w:hint="default"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eastAsia="zh-CN" w:bidi="ar"/>
        </w:rPr>
        <w:t>第三条</w:t>
      </w:r>
      <w:r>
        <w:rPr>
          <w:rFonts w:hint="eastAsia" w:ascii="仿宋" w:hAnsi="仿宋" w:eastAsia="仿宋" w:cs="仿宋"/>
          <w:b/>
          <w:color w:val="auto"/>
          <w:sz w:val="28"/>
          <w:szCs w:val="28"/>
          <w:highlight w:val="none"/>
          <w:lang w:val="en-US" w:eastAsia="zh-CN" w:bidi="ar"/>
        </w:rPr>
        <w:t xml:space="preserve">  服务期限</w:t>
      </w:r>
    </w:p>
    <w:p w14:paraId="4281C1B5">
      <w:pPr>
        <w:pStyle w:val="18"/>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color w:val="auto"/>
          <w:kern w:val="0"/>
          <w:sz w:val="28"/>
          <w:szCs w:val="28"/>
          <w:highlight w:val="none"/>
          <w:u w:val="none"/>
          <w:lang w:eastAsia="zh-CN"/>
        </w:rPr>
      </w:pPr>
      <w:r>
        <w:rPr>
          <w:rFonts w:hint="eastAsia" w:ascii="仿宋" w:hAnsi="仿宋" w:eastAsia="仿宋" w:cs="仿宋"/>
          <w:b w:val="0"/>
          <w:bCs/>
          <w:sz w:val="28"/>
          <w:szCs w:val="28"/>
        </w:rPr>
        <w:t>自合同签订之日起，至2026年度末以工代赈项目市级上报省级工作全部完成。</w:t>
      </w:r>
    </w:p>
    <w:p w14:paraId="2DC58920">
      <w:pPr>
        <w:widowControl/>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  费用的结算</w:t>
      </w:r>
    </w:p>
    <w:p w14:paraId="4FF3E282">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1、结算依据：本项目竞争性磋商文件、竞争性磋商响应文件、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乙方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的发票</w:t>
      </w:r>
      <w:r>
        <w:rPr>
          <w:rFonts w:hint="eastAsia" w:ascii="仿宋" w:hAnsi="仿宋" w:eastAsia="仿宋" w:cs="仿宋"/>
          <w:color w:val="auto"/>
          <w:kern w:val="0"/>
          <w:sz w:val="28"/>
          <w:szCs w:val="28"/>
          <w:highlight w:val="none"/>
        </w:rPr>
        <w:fldChar w:fldCharType="end"/>
      </w:r>
      <w:r>
        <w:rPr>
          <w:rFonts w:hint="eastAsia" w:ascii="仿宋" w:hAnsi="仿宋" w:eastAsia="仿宋" w:cs="仿宋"/>
          <w:bCs/>
          <w:color w:val="auto"/>
          <w:sz w:val="28"/>
          <w:szCs w:val="28"/>
          <w:highlight w:val="none"/>
          <w:lang w:bidi="ar"/>
        </w:rPr>
        <w:t>以及与本项目有关的其他资料。</w:t>
      </w:r>
    </w:p>
    <w:p w14:paraId="36976635">
      <w:pPr>
        <w:pStyle w:val="18"/>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：合同签订后，达到付款条件起3 日内，支付合同总金额的60.00%</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2026年12月10前完成最终定稿提交采购人审核通过后，达到付款条件起30日内，支付合同总金额的40.00%。</w:t>
      </w:r>
    </w:p>
    <w:p w14:paraId="58E84AEA">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第五条  甲方的权利和义务</w:t>
      </w:r>
    </w:p>
    <w:p w14:paraId="48C9355D">
      <w:pPr>
        <w:keepNext w:val="0"/>
        <w:keepLines w:val="0"/>
        <w:pageBreakBefore w:val="0"/>
        <w:widowControl w:val="0"/>
        <w:kinsoku/>
        <w:wordWrap/>
        <w:overflowPunct/>
        <w:topLinePunct w:val="0"/>
        <w:autoSpaceDE/>
        <w:autoSpaceDN/>
        <w:bidi w:val="0"/>
        <w:adjustRightInd/>
        <w:snapToGrid/>
        <w:spacing w:line="500" w:lineRule="exact"/>
        <w:ind w:firstLine="280" w:firstLineChars="100"/>
        <w:textAlignment w:val="auto"/>
        <w:rPr>
          <w:rFonts w:hint="eastAsia" w:ascii="仿宋" w:hAnsi="仿宋" w:eastAsia="仿宋" w:cs="仿宋"/>
          <w:sz w:val="28"/>
          <w:szCs w:val="30"/>
          <w:highlight w:val="none"/>
          <w:lang w:val="en-US" w:eastAsia="zh-CN"/>
        </w:rPr>
      </w:pPr>
      <w:r>
        <w:rPr>
          <w:rFonts w:hint="eastAsia" w:ascii="仿宋" w:hAnsi="仿宋" w:eastAsia="仿宋" w:cs="仿宋"/>
          <w:sz w:val="28"/>
          <w:szCs w:val="30"/>
          <w:highlight w:val="none"/>
          <w:lang w:val="en-US" w:eastAsia="zh-CN"/>
        </w:rPr>
        <w:t>（一）甲方的权利</w:t>
      </w:r>
    </w:p>
    <w:p w14:paraId="28E97DF3">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甲方有权向乙方询问工作进展情况，以及根据项目具体推进情况要求乙方按期到项目现场解决争议。</w:t>
      </w:r>
    </w:p>
    <w:p w14:paraId="445A32C6">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2</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甲方有权阐述对具体问题的意见和建议。</w:t>
      </w:r>
    </w:p>
    <w:p w14:paraId="4B6E1B07">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3</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当甲方认定服务专业人员不按合同履行其职责，或与第三人串通给甲方造成经济损失的，甲方有权要求更换服务专业人员或项目负责人。</w:t>
      </w:r>
    </w:p>
    <w:p w14:paraId="02410ACE">
      <w:pPr>
        <w:keepNext w:val="0"/>
        <w:keepLines w:val="0"/>
        <w:pageBreakBefore w:val="0"/>
        <w:widowControl w:val="0"/>
        <w:kinsoku/>
        <w:wordWrap/>
        <w:overflowPunct/>
        <w:topLinePunct w:val="0"/>
        <w:autoSpaceDE/>
        <w:autoSpaceDN/>
        <w:bidi w:val="0"/>
        <w:adjustRightInd/>
        <w:snapToGrid/>
        <w:spacing w:line="500" w:lineRule="exact"/>
        <w:ind w:firstLine="280" w:firstLineChars="100"/>
        <w:textAlignment w:val="auto"/>
        <w:rPr>
          <w:rFonts w:hint="eastAsia" w:ascii="仿宋" w:hAnsi="仿宋" w:eastAsia="仿宋" w:cs="仿宋"/>
          <w:sz w:val="28"/>
          <w:szCs w:val="30"/>
          <w:highlight w:val="none"/>
          <w:lang w:val="en-US" w:eastAsia="zh-CN"/>
        </w:rPr>
      </w:pP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lang w:val="en-US" w:eastAsia="zh-CN"/>
        </w:rPr>
        <w:t>二</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lang w:val="en-US" w:eastAsia="zh-CN"/>
        </w:rPr>
        <w:t>甲方的义务</w:t>
      </w:r>
    </w:p>
    <w:p w14:paraId="57DAB764">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甲方应负责与本编制项目有关的协调工作，为乙方工作提供条件。</w:t>
      </w:r>
    </w:p>
    <w:p w14:paraId="01CD638C">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2</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甲方应当在约定的时间内，向乙方提供与本项目编制有关的资料。</w:t>
      </w:r>
    </w:p>
    <w:p w14:paraId="7B04EC51">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3</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甲方应当在约定的时间内就乙方书面提交并要求做出答复的事宜做出书面答复。</w:t>
      </w:r>
    </w:p>
    <w:p w14:paraId="2FC5A039">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val="0"/>
          <w:sz w:val="28"/>
          <w:szCs w:val="28"/>
          <w:highlight w:val="none"/>
          <w:lang w:val="en-US" w:eastAsia="zh-CN"/>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六</w:t>
      </w:r>
      <w:r>
        <w:rPr>
          <w:rFonts w:hint="eastAsia" w:ascii="仿宋" w:hAnsi="仿宋" w:eastAsia="仿宋" w:cs="仿宋"/>
          <w:b/>
          <w:sz w:val="28"/>
          <w:szCs w:val="28"/>
          <w:highlight w:val="none"/>
          <w:lang w:bidi="ar"/>
        </w:rPr>
        <w:t xml:space="preserve">条  </w:t>
      </w:r>
      <w:r>
        <w:rPr>
          <w:rFonts w:hint="eastAsia" w:ascii="仿宋" w:hAnsi="仿宋" w:eastAsia="仿宋" w:cs="仿宋"/>
          <w:b/>
          <w:bCs w:val="0"/>
          <w:sz w:val="28"/>
          <w:szCs w:val="28"/>
          <w:highlight w:val="none"/>
          <w:lang w:val="en-US" w:eastAsia="zh-CN"/>
        </w:rPr>
        <w:t>乙方的权利和义务</w:t>
      </w:r>
    </w:p>
    <w:p w14:paraId="59F097A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（一）乙方的权利</w:t>
      </w:r>
    </w:p>
    <w:p w14:paraId="1A268514">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乙方在编制过程中，如甲方提供的资料不明确时可向甲方提出书面报告。</w:t>
      </w:r>
    </w:p>
    <w:p w14:paraId="79C9860E">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lang w:val="en-US" w:eastAsia="zh-CN"/>
        </w:rPr>
        <w:t>2</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乙方在编制过程中，有到项目现场勘察</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lang w:val="en-US" w:eastAsia="zh-CN"/>
        </w:rPr>
        <w:t>调研</w:t>
      </w:r>
      <w:r>
        <w:rPr>
          <w:rFonts w:hint="eastAsia" w:ascii="仿宋" w:hAnsi="仿宋" w:eastAsia="仿宋" w:cs="仿宋"/>
          <w:sz w:val="28"/>
          <w:szCs w:val="30"/>
          <w:highlight w:val="none"/>
        </w:rPr>
        <w:t>的权利。</w:t>
      </w:r>
    </w:p>
    <w:p w14:paraId="26CD2AB7">
      <w:pPr>
        <w:keepNext w:val="0"/>
        <w:keepLines w:val="0"/>
        <w:pageBreakBefore w:val="0"/>
        <w:widowControl w:val="0"/>
        <w:kinsoku/>
        <w:wordWrap/>
        <w:overflowPunct/>
        <w:topLinePunct w:val="0"/>
        <w:autoSpaceDE/>
        <w:autoSpaceDN/>
        <w:bidi w:val="0"/>
        <w:adjustRightInd/>
        <w:snapToGrid/>
        <w:spacing w:line="500" w:lineRule="exact"/>
        <w:ind w:firstLine="280" w:firstLineChars="1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（二）乙方的义务</w:t>
      </w:r>
    </w:p>
    <w:p w14:paraId="2625F51C">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向甲方提供与本项目有关的资料，包括编制工作计划等，并按合同约定的范围实施业务。</w:t>
      </w:r>
    </w:p>
    <w:p w14:paraId="0E41EA0E">
      <w:pPr>
        <w:keepNext w:val="0"/>
        <w:keepLines w:val="0"/>
        <w:pageBreakBefore w:val="0"/>
        <w:widowControl w:val="0"/>
        <w:kinsoku/>
        <w:wordWrap/>
        <w:overflowPunct/>
        <w:topLinePunct w:val="0"/>
        <w:autoSpaceDE/>
        <w:autoSpaceDN/>
        <w:bidi w:val="0"/>
        <w:adjustRightInd/>
        <w:snapToGrid/>
        <w:spacing w:line="500" w:lineRule="exact"/>
        <w:ind w:firstLine="570"/>
        <w:textAlignment w:val="auto"/>
        <w:rPr>
          <w:rFonts w:hint="eastAsia" w:ascii="仿宋" w:hAnsi="仿宋" w:eastAsia="仿宋" w:cs="仿宋"/>
          <w:b/>
          <w:sz w:val="28"/>
          <w:szCs w:val="28"/>
          <w:highlight w:val="none"/>
          <w:lang w:bidi="ar"/>
        </w:rPr>
      </w:pPr>
      <w:r>
        <w:rPr>
          <w:rFonts w:hint="eastAsia" w:ascii="仿宋" w:hAnsi="仿宋" w:eastAsia="仿宋" w:cs="仿宋"/>
          <w:sz w:val="28"/>
          <w:szCs w:val="30"/>
          <w:highlight w:val="none"/>
          <w:lang w:val="en-US" w:eastAsia="zh-CN"/>
        </w:rPr>
        <w:t>2</w:t>
      </w:r>
      <w:r>
        <w:rPr>
          <w:rFonts w:hint="eastAsia" w:ascii="仿宋" w:hAnsi="仿宋" w:eastAsia="仿宋" w:cs="仿宋"/>
          <w:sz w:val="28"/>
          <w:szCs w:val="30"/>
          <w:highlight w:val="none"/>
          <w:lang w:eastAsia="zh-CN"/>
        </w:rPr>
        <w:t>、</w:t>
      </w:r>
      <w:r>
        <w:rPr>
          <w:rFonts w:hint="eastAsia" w:ascii="仿宋" w:hAnsi="仿宋" w:eastAsia="仿宋" w:cs="仿宋"/>
          <w:sz w:val="28"/>
          <w:szCs w:val="30"/>
          <w:highlight w:val="none"/>
        </w:rPr>
        <w:t>在履行合同期间或合同规定期限内，不得泄露与本合同规定业务活动有关的保密资料。</w:t>
      </w:r>
    </w:p>
    <w:p w14:paraId="4D7EA5A7">
      <w:pPr>
        <w:pStyle w:val="19"/>
        <w:keepNext w:val="0"/>
        <w:keepLines w:val="0"/>
        <w:pageBreakBefore w:val="0"/>
        <w:widowControl w:val="0"/>
        <w:kinsoku/>
        <w:wordWrap/>
        <w:overflowPunct/>
        <w:topLinePunct w:val="0"/>
        <w:autoSpaceDE/>
        <w:autoSpaceDN/>
        <w:bidi w:val="0"/>
        <w:adjustRightInd/>
        <w:snapToGrid/>
        <w:spacing w:line="500" w:lineRule="exact"/>
        <w:ind w:firstLine="560"/>
        <w:textAlignment w:val="auto"/>
        <w:rPr>
          <w:rFonts w:hint="eastAsia" w:ascii="仿宋" w:hAnsi="仿宋" w:eastAsia="仿宋" w:cs="仿宋"/>
          <w:b w:val="0"/>
          <w:bCs/>
          <w:color w:val="auto"/>
          <w:kern w:val="2"/>
          <w:sz w:val="28"/>
          <w:szCs w:val="28"/>
          <w:highlight w:val="none"/>
          <w:lang w:val="en-US" w:eastAsia="zh-CN" w:bidi="ar"/>
        </w:rPr>
      </w:pPr>
      <w:r>
        <w:rPr>
          <w:rFonts w:hint="eastAsia" w:ascii="仿宋" w:hAnsi="仿宋" w:eastAsia="仿宋" w:cs="仿宋"/>
          <w:b w:val="0"/>
          <w:bCs/>
          <w:color w:val="auto"/>
          <w:kern w:val="2"/>
          <w:sz w:val="28"/>
          <w:szCs w:val="28"/>
          <w:highlight w:val="none"/>
          <w:lang w:val="en-US" w:eastAsia="zh-CN" w:bidi="ar"/>
        </w:rPr>
        <w:t>3、乙方需对甲方提供的所有资料进行保密。因乙方原因造成相关涉密数据泄密的，或乙方未按要求交还项目资料造成数据泄密的，乙方应承担所有责任，并负责由此给甲方带来的所有责任。</w:t>
      </w:r>
    </w:p>
    <w:p w14:paraId="01EA218F">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val="0"/>
          <w:bCs/>
          <w:color w:val="auto"/>
          <w:kern w:val="2"/>
          <w:sz w:val="28"/>
          <w:szCs w:val="28"/>
          <w:highlight w:val="none"/>
          <w:lang w:val="en-US" w:eastAsia="zh-CN" w:bidi="ar"/>
        </w:rPr>
        <w:t>4、乙方员工在工作期间发生的一切事故、伤亡以及其他损失，由乙方自行承担。</w:t>
      </w:r>
    </w:p>
    <w:p w14:paraId="5A7D4718">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七</w:t>
      </w:r>
      <w:r>
        <w:rPr>
          <w:rFonts w:hint="eastAsia" w:ascii="仿宋" w:hAnsi="仿宋" w:eastAsia="仿宋" w:cs="仿宋"/>
          <w:b/>
          <w:color w:val="auto"/>
          <w:sz w:val="28"/>
          <w:szCs w:val="28"/>
          <w:highlight w:val="none"/>
          <w:lang w:bidi="ar"/>
        </w:rPr>
        <w:t>条  甲方的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0E682713">
      <w:pPr>
        <w:spacing w:line="500" w:lineRule="exact"/>
        <w:ind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kern w:val="0"/>
          <w:sz w:val="28"/>
          <w:szCs w:val="28"/>
          <w:highlight w:val="none"/>
        </w:rPr>
        <w:t>甲方逾期付款，应就逾期部分向乙方支付按照中国人民银行规定的同期贷款基准利率计算的逾期付款违约金。</w:t>
      </w:r>
    </w:p>
    <w:p w14:paraId="4B36BFEA">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2、甲方违反合同规定拒绝接收服务的，应当承担由此对乙方造成的损失。</w:t>
      </w:r>
    </w:p>
    <w:p w14:paraId="65A8135B">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八</w:t>
      </w:r>
      <w:r>
        <w:rPr>
          <w:rFonts w:hint="eastAsia" w:ascii="仿宋" w:hAnsi="仿宋" w:eastAsia="仿宋" w:cs="仿宋"/>
          <w:b/>
          <w:color w:val="auto"/>
          <w:sz w:val="28"/>
          <w:szCs w:val="28"/>
          <w:highlight w:val="none"/>
          <w:lang w:bidi="ar"/>
        </w:rPr>
        <w:t>条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0449EF03">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1、乙方不能按期完成服务的，每逾期1日，乙方应向甲方赔付合同总价的0.1%作为违约金。</w:t>
      </w:r>
    </w:p>
    <w:p w14:paraId="36EC958D">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w:t>
      </w:r>
      <w:r>
        <w:rPr>
          <w:rFonts w:hint="eastAsia" w:ascii="仿宋" w:hAnsi="仿宋" w:eastAsia="仿宋" w:cs="仿宋"/>
          <w:bCs/>
          <w:color w:val="auto"/>
          <w:sz w:val="28"/>
          <w:szCs w:val="28"/>
          <w:highlight w:val="none"/>
          <w:lang w:eastAsia="zh-CN" w:bidi="ar"/>
        </w:rPr>
        <w:t>提供的</w:t>
      </w:r>
      <w:r>
        <w:rPr>
          <w:rFonts w:hint="eastAsia" w:ascii="仿宋" w:hAnsi="仿宋" w:eastAsia="仿宋" w:cs="仿宋"/>
          <w:bCs/>
          <w:color w:val="auto"/>
          <w:sz w:val="28"/>
          <w:szCs w:val="28"/>
          <w:highlight w:val="none"/>
          <w:lang w:bidi="ar"/>
        </w:rPr>
        <w:t>服务不符合国家法律法规和合同规定的，甲方有权拒收，并由乙方承担一切费用。</w:t>
      </w:r>
    </w:p>
    <w:p w14:paraId="1B1B78AA">
      <w:pPr>
        <w:spacing w:line="500" w:lineRule="exact"/>
        <w:jc w:val="left"/>
        <w:rPr>
          <w:rFonts w:hint="eastAsia" w:ascii="仿宋" w:hAnsi="仿宋" w:eastAsia="仿宋" w:cs="仿宋"/>
          <w:b/>
          <w:color w:val="auto"/>
          <w:sz w:val="28"/>
          <w:szCs w:val="28"/>
          <w:highlight w:val="none"/>
          <w:lang w:bidi="ar"/>
        </w:rPr>
      </w:pPr>
      <w:bookmarkStart w:id="0" w:name="_GoBack"/>
      <w:bookmarkEnd w:id="0"/>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九</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7AA36786">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19675771">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十</w:t>
      </w:r>
      <w:r>
        <w:rPr>
          <w:rFonts w:hint="eastAsia" w:ascii="仿宋" w:hAnsi="仿宋" w:eastAsia="仿宋" w:cs="仿宋"/>
          <w:b/>
          <w:color w:val="auto"/>
          <w:sz w:val="28"/>
          <w:szCs w:val="28"/>
          <w:highlight w:val="none"/>
          <w:lang w:bidi="ar"/>
        </w:rPr>
        <w:t>条  争议解决</w:t>
      </w:r>
    </w:p>
    <w:p w14:paraId="62AABBB2">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39CA4D8B">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十一</w:t>
      </w:r>
      <w:r>
        <w:rPr>
          <w:rFonts w:hint="eastAsia" w:ascii="仿宋" w:hAnsi="仿宋" w:eastAsia="仿宋" w:cs="仿宋"/>
          <w:b/>
          <w:color w:val="auto"/>
          <w:sz w:val="28"/>
          <w:szCs w:val="28"/>
          <w:highlight w:val="none"/>
          <w:lang w:bidi="ar"/>
        </w:rPr>
        <w:t>条  监督和管理</w:t>
      </w:r>
    </w:p>
    <w:p w14:paraId="42314ED4">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25DE4E1F">
      <w:pPr>
        <w:spacing w:line="500" w:lineRule="exact"/>
        <w:ind w:firstLine="536" w:firstLineChars="200"/>
        <w:jc w:val="left"/>
        <w:rPr>
          <w:rFonts w:hint="eastAsia" w:ascii="仿宋" w:hAnsi="仿宋" w:eastAsia="仿宋" w:cs="仿宋"/>
          <w:bCs/>
          <w:color w:val="auto"/>
          <w:spacing w:val="-6"/>
          <w:sz w:val="28"/>
          <w:szCs w:val="28"/>
          <w:highlight w:val="none"/>
          <w:lang w:bidi="ar"/>
        </w:rPr>
      </w:pPr>
      <w:r>
        <w:rPr>
          <w:rFonts w:hint="eastAsia" w:ascii="仿宋" w:hAnsi="仿宋" w:eastAsia="仿宋" w:cs="仿宋"/>
          <w:bCs/>
          <w:color w:val="auto"/>
          <w:spacing w:val="-6"/>
          <w:sz w:val="28"/>
          <w:szCs w:val="28"/>
          <w:highlight w:val="none"/>
          <w:lang w:bidi="ar"/>
        </w:rPr>
        <w:t>2、甲乙双方均应自觉配合有关监督管理部门对</w:t>
      </w:r>
      <w:r>
        <w:rPr>
          <w:rFonts w:hint="eastAsia" w:ascii="仿宋" w:hAnsi="仿宋" w:eastAsia="仿宋" w:cs="仿宋"/>
          <w:bCs/>
          <w:color w:val="auto"/>
          <w:spacing w:val="-6"/>
          <w:sz w:val="28"/>
          <w:szCs w:val="28"/>
          <w:highlight w:val="none"/>
          <w:lang w:bidi="ar"/>
        </w:rPr>
        <w:fldChar w:fldCharType="begin"/>
      </w:r>
      <w:r>
        <w:rPr>
          <w:rFonts w:hint="eastAsia" w:ascii="仿宋" w:hAnsi="仿宋" w:eastAsia="仿宋" w:cs="仿宋"/>
          <w:bCs/>
          <w:color w:val="auto"/>
          <w:spacing w:val="-6"/>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pacing w:val="-6"/>
          <w:sz w:val="28"/>
          <w:szCs w:val="28"/>
          <w:highlight w:val="none"/>
          <w:lang w:bidi="ar"/>
        </w:rPr>
        <w:fldChar w:fldCharType="separate"/>
      </w:r>
      <w:r>
        <w:rPr>
          <w:rFonts w:hint="eastAsia" w:ascii="仿宋" w:hAnsi="仿宋" w:eastAsia="仿宋" w:cs="仿宋"/>
          <w:bCs/>
          <w:color w:val="auto"/>
          <w:spacing w:val="-6"/>
          <w:sz w:val="28"/>
          <w:szCs w:val="28"/>
          <w:highlight w:val="none"/>
          <w:lang w:bidi="ar"/>
        </w:rPr>
        <w:t>合同履行</w:t>
      </w:r>
      <w:r>
        <w:rPr>
          <w:rFonts w:hint="eastAsia" w:ascii="仿宋" w:hAnsi="仿宋" w:eastAsia="仿宋" w:cs="仿宋"/>
          <w:bCs/>
          <w:color w:val="auto"/>
          <w:spacing w:val="-6"/>
          <w:sz w:val="28"/>
          <w:szCs w:val="28"/>
          <w:highlight w:val="none"/>
          <w:lang w:bidi="ar"/>
        </w:rPr>
        <w:fldChar w:fldCharType="end"/>
      </w:r>
      <w:r>
        <w:rPr>
          <w:rFonts w:hint="eastAsia" w:ascii="仿宋" w:hAnsi="仿宋" w:eastAsia="仿宋" w:cs="仿宋"/>
          <w:bCs/>
          <w:color w:val="auto"/>
          <w:spacing w:val="-6"/>
          <w:sz w:val="28"/>
          <w:szCs w:val="28"/>
          <w:highlight w:val="none"/>
          <w:lang w:bidi="ar"/>
        </w:rPr>
        <w:t>情况的监督检查，如实反映情况，提供有关资料；否则，将对有关单位、当事人按照有关规定予以处罚。</w:t>
      </w:r>
    </w:p>
    <w:p w14:paraId="7BC7A2F5">
      <w:pPr>
        <w:bidi w:val="0"/>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二</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3E4B9240">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468F2A0C">
      <w:pPr>
        <w:spacing w:line="500" w:lineRule="exact"/>
        <w:jc w:val="left"/>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条  附则</w:t>
      </w:r>
    </w:p>
    <w:p w14:paraId="5ED850D5">
      <w:pPr>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）的竞争性磋商文件、成交通知书、乙方竞争性磋商响应文件及澄清说明文件都是本合同的组成部分，甲、乙双方必须全面遵守，如有违反，应承担违约责任。</w:t>
      </w:r>
    </w:p>
    <w:p w14:paraId="75707BCE">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2、本合同一式六份,甲乙双方各执两份,政府采购代理机构两份。</w:t>
      </w:r>
    </w:p>
    <w:p w14:paraId="4881ACE4">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3、本合同自签字盖章之日起生效。</w:t>
      </w:r>
    </w:p>
    <w:p w14:paraId="17841511">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w:t>
      </w:r>
      <w:r>
        <w:rPr>
          <w:rFonts w:hint="eastAsia" w:ascii="仿宋" w:hAnsi="仿宋" w:eastAsia="仿宋" w:cs="仿宋"/>
          <w:color w:val="auto"/>
          <w:sz w:val="28"/>
          <w:szCs w:val="28"/>
          <w:highlight w:val="none"/>
          <w:lang w:eastAsia="zh-CN"/>
        </w:rPr>
        <w:t>总体实施方案</w:t>
      </w:r>
      <w:r>
        <w:rPr>
          <w:rFonts w:hint="eastAsia" w:ascii="仿宋" w:hAnsi="仿宋" w:eastAsia="仿宋" w:cs="仿宋"/>
          <w:color w:val="auto"/>
          <w:sz w:val="28"/>
          <w:szCs w:val="28"/>
          <w:highlight w:val="none"/>
        </w:rPr>
        <w:t>）</w:t>
      </w:r>
    </w:p>
    <w:p w14:paraId="75D28058">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采购人(甲方)：供应商(乙方)：</w:t>
      </w:r>
    </w:p>
    <w:p w14:paraId="55B8AEAA">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法定代表人</w:t>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法定代表人</w:t>
      </w:r>
      <w:r>
        <w:rPr>
          <w:rFonts w:hint="eastAsia" w:ascii="仿宋" w:hAnsi="仿宋" w:eastAsia="仿宋" w:cs="仿宋"/>
          <w:bCs/>
          <w:color w:val="auto"/>
          <w:sz w:val="28"/>
          <w:szCs w:val="28"/>
          <w:highlight w:val="none"/>
          <w:lang w:bidi="ar"/>
        </w:rPr>
        <w:t>：</w:t>
      </w:r>
    </w:p>
    <w:p w14:paraId="68FFAB68">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2ECD7479">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D28A647">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账    号：账    号：</w:t>
      </w:r>
    </w:p>
    <w:p w14:paraId="0610FE3E">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7A5C55B8">
      <w:pPr>
        <w:widowControl/>
        <w:spacing w:line="500" w:lineRule="exact"/>
        <w:ind w:firstLine="560" w:firstLineChars="200"/>
        <w:jc w:val="left"/>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4BD1AF41">
      <w:pPr>
        <w:ind w:firstLine="560" w:firstLineChars="200"/>
      </w:pPr>
      <w:r>
        <w:rPr>
          <w:rFonts w:hint="eastAsia" w:ascii="仿宋" w:hAnsi="仿宋" w:eastAsia="仿宋" w:cs="仿宋"/>
          <w:bCs/>
          <w:color w:val="auto"/>
          <w:sz w:val="28"/>
          <w:szCs w:val="28"/>
          <w:highlight w:val="none"/>
          <w:lang w:bidi="ar"/>
        </w:rPr>
        <w:t>时    间：  年月日    时    间： 年月日</w:t>
      </w:r>
    </w:p>
    <w:p w14:paraId="1D2F1D90">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Cs/>
          <w:sz w:val="28"/>
          <w:szCs w:val="28"/>
          <w:highlight w:val="none"/>
          <w:lang w:eastAsia="zh-CN" w:bidi="ar"/>
        </w:rPr>
      </w:pPr>
    </w:p>
    <w:p w14:paraId="06D50B4F">
      <w:pPr>
        <w:rPr>
          <w:rFonts w:hint="eastAsia" w:ascii="仿宋" w:hAnsi="仿宋" w:eastAsia="仿宋" w:cs="仿宋"/>
        </w:rPr>
      </w:pPr>
    </w:p>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1298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D7172">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FD7172">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C51F7"/>
    <w:rsid w:val="0025260D"/>
    <w:rsid w:val="013A090D"/>
    <w:rsid w:val="03013AE9"/>
    <w:rsid w:val="057A1CA9"/>
    <w:rsid w:val="05F67863"/>
    <w:rsid w:val="06995C3E"/>
    <w:rsid w:val="07736122"/>
    <w:rsid w:val="077A1520"/>
    <w:rsid w:val="07E90EAF"/>
    <w:rsid w:val="08CF2DC6"/>
    <w:rsid w:val="095C51F7"/>
    <w:rsid w:val="0B257CB1"/>
    <w:rsid w:val="0B8D2662"/>
    <w:rsid w:val="0BC514CB"/>
    <w:rsid w:val="0BFA1293"/>
    <w:rsid w:val="0BFD59DD"/>
    <w:rsid w:val="0C261DB4"/>
    <w:rsid w:val="0C507A17"/>
    <w:rsid w:val="0CBA3C0A"/>
    <w:rsid w:val="0D9210D8"/>
    <w:rsid w:val="0E75614A"/>
    <w:rsid w:val="0F091AF5"/>
    <w:rsid w:val="10A746D9"/>
    <w:rsid w:val="10C725BE"/>
    <w:rsid w:val="10D27729"/>
    <w:rsid w:val="126A68F2"/>
    <w:rsid w:val="12E4682C"/>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E673D11"/>
    <w:rsid w:val="1F4C0D43"/>
    <w:rsid w:val="1F72540F"/>
    <w:rsid w:val="20390800"/>
    <w:rsid w:val="20B717B0"/>
    <w:rsid w:val="20D01F73"/>
    <w:rsid w:val="21102441"/>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EE81D32"/>
    <w:rsid w:val="4F7616AE"/>
    <w:rsid w:val="4FE34720"/>
    <w:rsid w:val="509E2BB8"/>
    <w:rsid w:val="544312F1"/>
    <w:rsid w:val="546957A6"/>
    <w:rsid w:val="56F96F3B"/>
    <w:rsid w:val="58552A97"/>
    <w:rsid w:val="5A445682"/>
    <w:rsid w:val="5C500C83"/>
    <w:rsid w:val="5C5F2669"/>
    <w:rsid w:val="5D430091"/>
    <w:rsid w:val="5E187160"/>
    <w:rsid w:val="5E927905"/>
    <w:rsid w:val="62AB062D"/>
    <w:rsid w:val="63C435F8"/>
    <w:rsid w:val="64A7494A"/>
    <w:rsid w:val="64EF4E96"/>
    <w:rsid w:val="66405B1C"/>
    <w:rsid w:val="689D625E"/>
    <w:rsid w:val="691769FD"/>
    <w:rsid w:val="69E95AFF"/>
    <w:rsid w:val="6A0172DF"/>
    <w:rsid w:val="6A88420E"/>
    <w:rsid w:val="6B345DC5"/>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4"/>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next w:val="1"/>
    <w:link w:val="15"/>
    <w:qFormat/>
    <w:uiPriority w:val="0"/>
    <w:rPr>
      <w:rFonts w:asciiTheme="minorAscii" w:hAnsiTheme="minorAscii" w:eastAsiaTheme="minorEastAsia" w:cstheme="minorBidi"/>
      <w:sz w:val="28"/>
      <w:szCs w:val="22"/>
    </w:rPr>
  </w:style>
  <w:style w:type="paragraph" w:styleId="6">
    <w:name w:val="Block Text"/>
    <w:basedOn w:val="1"/>
    <w:unhideWhenUsed/>
    <w:qFormat/>
    <w:uiPriority w:val="99"/>
    <w:pPr>
      <w:ind w:left="1440" w:leftChars="700" w:right="700" w:rightChars="700"/>
    </w:pPr>
  </w:style>
  <w:style w:type="paragraph" w:styleId="7">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toc 9"/>
    <w:basedOn w:val="1"/>
    <w:next w:val="1"/>
    <w:unhideWhenUsed/>
    <w:qFormat/>
    <w:uiPriority w:val="39"/>
    <w:pPr>
      <w:ind w:left="3360" w:leftChars="1600"/>
    </w:p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Hyperlink"/>
    <w:basedOn w:val="11"/>
    <w:unhideWhenUsed/>
    <w:qFormat/>
    <w:uiPriority w:val="99"/>
    <w:rPr>
      <w:rFonts w:hint="eastAsia" w:ascii="宋体" w:hAnsi="宋体" w:eastAsia="宋体" w:cs="宋体"/>
      <w:color w:val="000000"/>
      <w:sz w:val="14"/>
      <w:szCs w:val="14"/>
      <w:u w:val="none"/>
    </w:rPr>
  </w:style>
  <w:style w:type="paragraph" w:customStyle="1" w:styleId="13">
    <w:name w:val="样式9"/>
    <w:basedOn w:val="1"/>
    <w:next w:val="1"/>
    <w:qFormat/>
    <w:uiPriority w:val="0"/>
    <w:rPr>
      <w:rFonts w:ascii="Calibri" w:hAnsi="Calibri"/>
    </w:rPr>
  </w:style>
  <w:style w:type="character" w:customStyle="1" w:styleId="14">
    <w:name w:val="标题 4 Char"/>
    <w:link w:val="3"/>
    <w:qFormat/>
    <w:uiPriority w:val="0"/>
    <w:rPr>
      <w:rFonts w:ascii="Arial" w:hAnsi="Arial" w:eastAsia="黑体" w:cs="Arial"/>
      <w:b/>
      <w:sz w:val="28"/>
      <w:szCs w:val="28"/>
      <w:lang w:bidi="ar-SA"/>
    </w:rPr>
  </w:style>
  <w:style w:type="character" w:customStyle="1" w:styleId="15">
    <w:name w:val="正文文本 Char"/>
    <w:link w:val="5"/>
    <w:qFormat/>
    <w:uiPriority w:val="0"/>
    <w:rPr>
      <w:rFonts w:hint="eastAsia" w:ascii="宋体" w:hAnsi="宋体" w:eastAsia="仿宋" w:cs="宋体"/>
      <w:sz w:val="24"/>
      <w:szCs w:val="21"/>
      <w:lang w:bidi="ar-SA"/>
    </w:rPr>
  </w:style>
  <w:style w:type="paragraph" w:customStyle="1" w:styleId="16">
    <w:name w:val="样式10"/>
    <w:basedOn w:val="1"/>
    <w:next w:val="1"/>
    <w:qFormat/>
    <w:uiPriority w:val="0"/>
    <w:rPr>
      <w:rFonts w:ascii="Times New Roman" w:hAnsi="Times New Roman"/>
    </w:rPr>
  </w:style>
  <w:style w:type="paragraph" w:customStyle="1" w:styleId="1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2087</Words>
  <Characters>2117</Characters>
  <Lines>0</Lines>
  <Paragraphs>0</Paragraphs>
  <TotalTime>2</TotalTime>
  <ScaleCrop>false</ScaleCrop>
  <LinksUpToDate>false</LinksUpToDate>
  <CharactersWithSpaces>2365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2025-07-30T07:12:00Z</dcterms:created>
  <dc:creator>小可爱</dc:creator>
  <cp:lastModifiedBy>小可爱</cp:lastModifiedBy>
  <dcterms:modified xsi:type="dcterms:W3CDTF">2026-04-27T06:53:56Z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37776E48CE3C4675BC54E247901266AB_11</vt:lpwstr>
  </property>
  <property fmtid="{D5CDD505-2E9C-101B-9397-08002B2CF9AE}" pid="4" name="KSOTemplateDocerSaveRecord">
    <vt:lpwstr>eyJoZGlkIjoiZTA1YTBiNjM1N2UyYTRhOTEzYjA1OGZiOGE3YjhhNzEiLCJ1c2VySWQiOiIyNzM0MzcyNTIifQ==</vt:lpwstr>
  </property>
</Properties>
</file>